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A0F3" w14:textId="47B3B9F4" w:rsidR="00166853" w:rsidRDefault="00166853" w:rsidP="00166853">
      <w:pPr>
        <w:pStyle w:val="Default"/>
        <w:rPr>
          <w:b/>
        </w:rPr>
      </w:pPr>
      <w:r>
        <w:rPr>
          <w:b/>
        </w:rPr>
        <w:t xml:space="preserve">Appendix </w:t>
      </w:r>
      <w:r>
        <w:rPr>
          <w:b/>
        </w:rPr>
        <w:t>6</w:t>
      </w:r>
      <w:r>
        <w:rPr>
          <w:b/>
        </w:rPr>
        <w:t xml:space="preserve"> </w:t>
      </w:r>
      <w:r w:rsidRPr="00B6447B">
        <w:rPr>
          <w:b/>
        </w:rPr>
        <w:t xml:space="preserve">Evidence of legal Authority to admit an Informal patient </w:t>
      </w:r>
      <w:proofErr w:type="gramStart"/>
      <w:r w:rsidRPr="00F747D6">
        <w:rPr>
          <w:b/>
        </w:rPr>
        <w:t>checklist</w:t>
      </w:r>
      <w:proofErr w:type="gramEnd"/>
    </w:p>
    <w:p w14:paraId="313F7101" w14:textId="77777777" w:rsidR="00166853" w:rsidRDefault="00166853" w:rsidP="00166853">
      <w:pPr>
        <w:jc w:val="left"/>
        <w:rPr>
          <w:b/>
        </w:rPr>
      </w:pPr>
    </w:p>
    <w:p w14:paraId="69DF0E66" w14:textId="77777777" w:rsidR="00166853" w:rsidRDefault="00166853" w:rsidP="00166853">
      <w:pPr>
        <w:jc w:val="left"/>
        <w:rPr>
          <w:b/>
        </w:rPr>
      </w:pPr>
      <w:r>
        <w:rPr>
          <w:b/>
        </w:rPr>
        <w:t>Evidence of legal Authority to a</w:t>
      </w:r>
      <w:r w:rsidRPr="00272C3F">
        <w:rPr>
          <w:b/>
        </w:rPr>
        <w:t xml:space="preserve">dmit </w:t>
      </w:r>
      <w:r>
        <w:rPr>
          <w:b/>
        </w:rPr>
        <w:t xml:space="preserve">an Informal </w:t>
      </w:r>
      <w:proofErr w:type="gramStart"/>
      <w:r>
        <w:rPr>
          <w:b/>
        </w:rPr>
        <w:t>patient</w:t>
      </w:r>
      <w:proofErr w:type="gramEnd"/>
      <w:r>
        <w:rPr>
          <w:b/>
        </w:rPr>
        <w:t xml:space="preserve"> </w:t>
      </w:r>
    </w:p>
    <w:p w14:paraId="2D38537F" w14:textId="77777777" w:rsidR="00166853" w:rsidRPr="007421B6" w:rsidRDefault="00166853" w:rsidP="00166853">
      <w:pPr>
        <w:jc w:val="left"/>
        <w:rPr>
          <w:b/>
        </w:rPr>
      </w:pPr>
      <w:r>
        <w:rPr>
          <w:b/>
        </w:rPr>
        <w:t>(</w:t>
      </w:r>
      <w:proofErr w:type="gramStart"/>
      <w:r>
        <w:rPr>
          <w:b/>
        </w:rPr>
        <w:t>where</w:t>
      </w:r>
      <w:proofErr w:type="gramEnd"/>
      <w:r>
        <w:rPr>
          <w:b/>
        </w:rPr>
        <w:t xml:space="preserve"> MHA not applicable)</w:t>
      </w:r>
    </w:p>
    <w:p w14:paraId="64E7ECF3" w14:textId="77777777" w:rsidR="00166853" w:rsidRPr="007421B6" w:rsidRDefault="00166853" w:rsidP="00166853">
      <w:pPr>
        <w:jc w:val="left"/>
        <w:rPr>
          <w:b/>
          <w:sz w:val="20"/>
          <w:szCs w:val="20"/>
        </w:rPr>
      </w:pPr>
      <w:r w:rsidRPr="007421B6">
        <w:rPr>
          <w:b/>
          <w:sz w:val="20"/>
          <w:szCs w:val="20"/>
        </w:rPr>
        <w:tab/>
      </w:r>
      <w:r w:rsidRPr="007421B6">
        <w:rPr>
          <w:b/>
          <w:sz w:val="20"/>
          <w:szCs w:val="20"/>
        </w:rPr>
        <w:tab/>
      </w:r>
      <w:r w:rsidRPr="007421B6">
        <w:rPr>
          <w:b/>
          <w:sz w:val="20"/>
          <w:szCs w:val="20"/>
        </w:rPr>
        <w:tab/>
      </w:r>
      <w:r w:rsidRPr="007421B6">
        <w:rPr>
          <w:b/>
          <w:sz w:val="20"/>
          <w:szCs w:val="20"/>
        </w:rPr>
        <w:tab/>
        <w:t xml:space="preserve"> </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1795"/>
        <w:gridCol w:w="2307"/>
        <w:gridCol w:w="927"/>
        <w:gridCol w:w="793"/>
        <w:gridCol w:w="517"/>
        <w:gridCol w:w="2395"/>
      </w:tblGrid>
      <w:tr w:rsidR="00166853" w:rsidRPr="007421B6" w14:paraId="1F584EE5" w14:textId="77777777" w:rsidTr="00076EBD">
        <w:trPr>
          <w:trHeight w:val="482"/>
          <w:jc w:val="center"/>
        </w:trPr>
        <w:tc>
          <w:tcPr>
            <w:tcW w:w="2237" w:type="dxa"/>
            <w:gridSpan w:val="2"/>
            <w:shd w:val="clear" w:color="auto" w:fill="auto"/>
          </w:tcPr>
          <w:p w14:paraId="307A20DC" w14:textId="77777777" w:rsidR="00166853" w:rsidRPr="007421B6" w:rsidRDefault="00166853" w:rsidP="00076EBD">
            <w:pPr>
              <w:jc w:val="left"/>
              <w:rPr>
                <w:b/>
                <w:sz w:val="22"/>
                <w:szCs w:val="22"/>
              </w:rPr>
            </w:pPr>
            <w:r w:rsidRPr="007421B6">
              <w:rPr>
                <w:b/>
                <w:sz w:val="22"/>
                <w:szCs w:val="22"/>
              </w:rPr>
              <w:t>Patient’s Name</w:t>
            </w:r>
          </w:p>
        </w:tc>
        <w:tc>
          <w:tcPr>
            <w:tcW w:w="2307" w:type="dxa"/>
            <w:shd w:val="clear" w:color="auto" w:fill="auto"/>
          </w:tcPr>
          <w:p w14:paraId="584B780E" w14:textId="77777777" w:rsidR="00166853" w:rsidRPr="007421B6" w:rsidRDefault="00166853" w:rsidP="00076EBD">
            <w:pPr>
              <w:jc w:val="left"/>
              <w:rPr>
                <w:b/>
                <w:sz w:val="22"/>
                <w:szCs w:val="22"/>
                <w:u w:val="single"/>
              </w:rPr>
            </w:pPr>
          </w:p>
        </w:tc>
        <w:tc>
          <w:tcPr>
            <w:tcW w:w="2237" w:type="dxa"/>
            <w:gridSpan w:val="3"/>
            <w:shd w:val="clear" w:color="auto" w:fill="auto"/>
          </w:tcPr>
          <w:p w14:paraId="62498CA6" w14:textId="77777777" w:rsidR="00166853" w:rsidRPr="007421B6" w:rsidRDefault="00166853" w:rsidP="00076EBD">
            <w:pPr>
              <w:tabs>
                <w:tab w:val="center" w:pos="108"/>
              </w:tabs>
              <w:ind w:left="-851"/>
              <w:jc w:val="left"/>
              <w:rPr>
                <w:b/>
                <w:sz w:val="22"/>
                <w:szCs w:val="22"/>
              </w:rPr>
            </w:pPr>
            <w:r w:rsidRPr="007421B6">
              <w:rPr>
                <w:b/>
                <w:sz w:val="22"/>
                <w:szCs w:val="22"/>
              </w:rPr>
              <w:t>Ward</w:t>
            </w:r>
            <w:r w:rsidRPr="007421B6">
              <w:rPr>
                <w:b/>
                <w:sz w:val="22"/>
                <w:szCs w:val="22"/>
              </w:rPr>
              <w:tab/>
              <w:t xml:space="preserve">    </w:t>
            </w:r>
            <w:proofErr w:type="spellStart"/>
            <w:r w:rsidRPr="007421B6">
              <w:rPr>
                <w:b/>
                <w:sz w:val="22"/>
                <w:szCs w:val="22"/>
              </w:rPr>
              <w:t>Ward</w:t>
            </w:r>
            <w:proofErr w:type="spellEnd"/>
          </w:p>
          <w:p w14:paraId="3AA594CC" w14:textId="77777777" w:rsidR="00166853" w:rsidRPr="007421B6" w:rsidRDefault="00166853" w:rsidP="00076EBD">
            <w:pPr>
              <w:tabs>
                <w:tab w:val="center" w:pos="665"/>
              </w:tabs>
              <w:ind w:left="-851"/>
              <w:jc w:val="left"/>
              <w:rPr>
                <w:b/>
                <w:sz w:val="22"/>
                <w:szCs w:val="22"/>
              </w:rPr>
            </w:pPr>
            <w:r w:rsidRPr="007421B6">
              <w:rPr>
                <w:b/>
                <w:sz w:val="22"/>
                <w:szCs w:val="22"/>
              </w:rPr>
              <w:t>Ward</w:t>
            </w:r>
          </w:p>
        </w:tc>
        <w:tc>
          <w:tcPr>
            <w:tcW w:w="2394" w:type="dxa"/>
            <w:shd w:val="clear" w:color="auto" w:fill="auto"/>
          </w:tcPr>
          <w:p w14:paraId="7D4A1D70" w14:textId="77777777" w:rsidR="00166853" w:rsidRPr="007421B6" w:rsidRDefault="00166853" w:rsidP="00076EBD">
            <w:pPr>
              <w:jc w:val="left"/>
              <w:rPr>
                <w:b/>
                <w:sz w:val="20"/>
                <w:szCs w:val="20"/>
                <w:u w:val="single"/>
              </w:rPr>
            </w:pPr>
          </w:p>
        </w:tc>
      </w:tr>
      <w:tr w:rsidR="00166853" w:rsidRPr="007421B6" w14:paraId="67624C8B" w14:textId="77777777" w:rsidTr="00076EBD">
        <w:trPr>
          <w:trHeight w:val="714"/>
          <w:jc w:val="center"/>
        </w:trPr>
        <w:tc>
          <w:tcPr>
            <w:tcW w:w="2237" w:type="dxa"/>
            <w:gridSpan w:val="2"/>
            <w:shd w:val="clear" w:color="auto" w:fill="auto"/>
          </w:tcPr>
          <w:p w14:paraId="19D76EC0" w14:textId="77777777" w:rsidR="00166853" w:rsidRPr="007421B6" w:rsidRDefault="00166853" w:rsidP="00076EBD">
            <w:pPr>
              <w:jc w:val="left"/>
              <w:rPr>
                <w:b/>
                <w:sz w:val="22"/>
                <w:szCs w:val="22"/>
                <w:u w:val="single"/>
              </w:rPr>
            </w:pPr>
            <w:r w:rsidRPr="007421B6">
              <w:rPr>
                <w:b/>
                <w:sz w:val="22"/>
                <w:szCs w:val="22"/>
              </w:rPr>
              <w:t>Date</w:t>
            </w:r>
            <w:r w:rsidRPr="007421B6">
              <w:rPr>
                <w:b/>
                <w:sz w:val="22"/>
                <w:szCs w:val="22"/>
              </w:rPr>
              <w:tab/>
            </w:r>
          </w:p>
          <w:p w14:paraId="78C08121" w14:textId="77777777" w:rsidR="00166853" w:rsidRPr="007421B6" w:rsidRDefault="00166853" w:rsidP="00076EBD">
            <w:pPr>
              <w:jc w:val="left"/>
              <w:rPr>
                <w:b/>
                <w:sz w:val="22"/>
                <w:szCs w:val="22"/>
                <w:u w:val="single"/>
              </w:rPr>
            </w:pPr>
          </w:p>
          <w:p w14:paraId="0C26D6D6" w14:textId="77777777" w:rsidR="00166853" w:rsidRPr="007421B6" w:rsidRDefault="00166853" w:rsidP="00076EBD">
            <w:pPr>
              <w:jc w:val="left"/>
              <w:rPr>
                <w:b/>
                <w:sz w:val="22"/>
                <w:szCs w:val="22"/>
                <w:u w:val="single"/>
              </w:rPr>
            </w:pPr>
          </w:p>
        </w:tc>
        <w:tc>
          <w:tcPr>
            <w:tcW w:w="2307" w:type="dxa"/>
            <w:shd w:val="clear" w:color="auto" w:fill="auto"/>
          </w:tcPr>
          <w:p w14:paraId="490C8F5B" w14:textId="77777777" w:rsidR="00166853" w:rsidRPr="007421B6" w:rsidRDefault="00166853" w:rsidP="00076EBD">
            <w:pPr>
              <w:jc w:val="left"/>
              <w:rPr>
                <w:b/>
                <w:sz w:val="22"/>
                <w:szCs w:val="22"/>
                <w:u w:val="single"/>
              </w:rPr>
            </w:pPr>
          </w:p>
        </w:tc>
        <w:tc>
          <w:tcPr>
            <w:tcW w:w="2237" w:type="dxa"/>
            <w:gridSpan w:val="3"/>
            <w:shd w:val="clear" w:color="auto" w:fill="auto"/>
          </w:tcPr>
          <w:p w14:paraId="01E47812" w14:textId="77777777" w:rsidR="00166853" w:rsidRPr="007421B6" w:rsidRDefault="00166853" w:rsidP="00076EBD">
            <w:pPr>
              <w:jc w:val="left"/>
              <w:rPr>
                <w:b/>
                <w:sz w:val="22"/>
                <w:szCs w:val="22"/>
              </w:rPr>
            </w:pPr>
            <w:r w:rsidRPr="007421B6">
              <w:rPr>
                <w:b/>
                <w:sz w:val="22"/>
                <w:szCs w:val="22"/>
              </w:rPr>
              <w:t xml:space="preserve">Date of Admission or MHA rescinded </w:t>
            </w:r>
          </w:p>
        </w:tc>
        <w:tc>
          <w:tcPr>
            <w:tcW w:w="2394" w:type="dxa"/>
            <w:shd w:val="clear" w:color="auto" w:fill="auto"/>
          </w:tcPr>
          <w:p w14:paraId="34DEEE22" w14:textId="77777777" w:rsidR="00166853" w:rsidRPr="007421B6" w:rsidRDefault="00166853" w:rsidP="00076EBD">
            <w:pPr>
              <w:jc w:val="left"/>
              <w:rPr>
                <w:b/>
                <w:sz w:val="20"/>
                <w:szCs w:val="20"/>
                <w:u w:val="single"/>
              </w:rPr>
            </w:pPr>
          </w:p>
        </w:tc>
      </w:tr>
      <w:tr w:rsidR="00166853" w:rsidRPr="007421B6" w14:paraId="6653EE2B" w14:textId="77777777" w:rsidTr="00076EBD">
        <w:trPr>
          <w:trHeight w:val="857"/>
          <w:jc w:val="center"/>
        </w:trPr>
        <w:tc>
          <w:tcPr>
            <w:tcW w:w="9176" w:type="dxa"/>
            <w:gridSpan w:val="7"/>
            <w:shd w:val="clear" w:color="auto" w:fill="auto"/>
          </w:tcPr>
          <w:p w14:paraId="411F5832" w14:textId="77777777" w:rsidR="00166853" w:rsidRPr="00C07861" w:rsidRDefault="00166853" w:rsidP="00076EBD">
            <w:pPr>
              <w:jc w:val="left"/>
              <w:rPr>
                <w:b/>
                <w:sz w:val="20"/>
                <w:szCs w:val="20"/>
              </w:rPr>
            </w:pPr>
            <w:r w:rsidRPr="00C07861">
              <w:rPr>
                <w:b/>
                <w:sz w:val="20"/>
                <w:szCs w:val="20"/>
              </w:rPr>
              <w:t xml:space="preserve">Staff should ensure that the relevant information has been given to the patient prior to coming on to the ward or if applicable following the discussion with the appropriate consultant about the patient remaining on the ward as an Informal patient following the rescinding of the MHA.  </w:t>
            </w:r>
          </w:p>
          <w:p w14:paraId="6A875EFD" w14:textId="77777777" w:rsidR="00166853" w:rsidRPr="00C07861" w:rsidRDefault="00166853" w:rsidP="00076EBD">
            <w:pPr>
              <w:jc w:val="left"/>
              <w:rPr>
                <w:b/>
                <w:sz w:val="20"/>
                <w:szCs w:val="20"/>
                <w:u w:val="single"/>
              </w:rPr>
            </w:pPr>
          </w:p>
        </w:tc>
      </w:tr>
      <w:tr w:rsidR="00166853" w:rsidRPr="007421B6" w14:paraId="2679251C" w14:textId="77777777" w:rsidTr="00076EBD">
        <w:trPr>
          <w:trHeight w:val="482"/>
          <w:jc w:val="center"/>
        </w:trPr>
        <w:tc>
          <w:tcPr>
            <w:tcW w:w="442" w:type="dxa"/>
            <w:shd w:val="clear" w:color="auto" w:fill="auto"/>
          </w:tcPr>
          <w:p w14:paraId="3CE4D4CB" w14:textId="77777777" w:rsidR="00166853" w:rsidRPr="007421B6" w:rsidRDefault="00166853" w:rsidP="00076EBD">
            <w:pPr>
              <w:jc w:val="left"/>
              <w:rPr>
                <w:b/>
                <w:sz w:val="22"/>
                <w:szCs w:val="22"/>
              </w:rPr>
            </w:pPr>
          </w:p>
        </w:tc>
        <w:tc>
          <w:tcPr>
            <w:tcW w:w="5029" w:type="dxa"/>
            <w:gridSpan w:val="3"/>
            <w:shd w:val="clear" w:color="auto" w:fill="auto"/>
          </w:tcPr>
          <w:p w14:paraId="31C43C2D" w14:textId="77777777" w:rsidR="00166853" w:rsidRPr="00C07861" w:rsidRDefault="00166853" w:rsidP="00076EBD">
            <w:pPr>
              <w:jc w:val="left"/>
              <w:rPr>
                <w:b/>
                <w:sz w:val="22"/>
                <w:szCs w:val="22"/>
              </w:rPr>
            </w:pPr>
            <w:r w:rsidRPr="00C07861">
              <w:rPr>
                <w:b/>
                <w:sz w:val="22"/>
                <w:szCs w:val="22"/>
              </w:rPr>
              <w:t xml:space="preserve">Checklist for admission </w:t>
            </w:r>
          </w:p>
          <w:p w14:paraId="50454850" w14:textId="77777777" w:rsidR="00166853" w:rsidRPr="00C07861" w:rsidRDefault="00166853" w:rsidP="00076EBD">
            <w:pPr>
              <w:jc w:val="left"/>
              <w:rPr>
                <w:b/>
                <w:sz w:val="22"/>
                <w:szCs w:val="22"/>
              </w:rPr>
            </w:pPr>
          </w:p>
        </w:tc>
        <w:tc>
          <w:tcPr>
            <w:tcW w:w="793" w:type="dxa"/>
            <w:shd w:val="clear" w:color="auto" w:fill="auto"/>
          </w:tcPr>
          <w:p w14:paraId="0CF40739" w14:textId="77777777" w:rsidR="00166853" w:rsidRPr="00C07861" w:rsidRDefault="00166853" w:rsidP="00076EBD">
            <w:pPr>
              <w:jc w:val="left"/>
              <w:rPr>
                <w:b/>
                <w:sz w:val="22"/>
                <w:szCs w:val="22"/>
              </w:rPr>
            </w:pPr>
            <w:r w:rsidRPr="00C07861">
              <w:rPr>
                <w:b/>
                <w:sz w:val="22"/>
                <w:szCs w:val="22"/>
              </w:rPr>
              <w:t>Y/N or NA</w:t>
            </w:r>
          </w:p>
        </w:tc>
        <w:tc>
          <w:tcPr>
            <w:tcW w:w="2911" w:type="dxa"/>
            <w:gridSpan w:val="2"/>
            <w:shd w:val="clear" w:color="auto" w:fill="auto"/>
          </w:tcPr>
          <w:p w14:paraId="08C5C73D" w14:textId="77777777" w:rsidR="00166853" w:rsidRPr="00C07861" w:rsidRDefault="00166853" w:rsidP="00076EBD">
            <w:pPr>
              <w:jc w:val="left"/>
              <w:rPr>
                <w:b/>
                <w:sz w:val="22"/>
                <w:szCs w:val="22"/>
              </w:rPr>
            </w:pPr>
            <w:r w:rsidRPr="00C07861">
              <w:rPr>
                <w:b/>
                <w:sz w:val="22"/>
                <w:szCs w:val="22"/>
              </w:rPr>
              <w:t>Comments</w:t>
            </w:r>
          </w:p>
        </w:tc>
      </w:tr>
      <w:tr w:rsidR="00166853" w:rsidRPr="007421B6" w14:paraId="7D159C3C" w14:textId="77777777" w:rsidTr="00076EBD">
        <w:trPr>
          <w:trHeight w:val="874"/>
          <w:jc w:val="center"/>
        </w:trPr>
        <w:tc>
          <w:tcPr>
            <w:tcW w:w="442" w:type="dxa"/>
            <w:shd w:val="clear" w:color="auto" w:fill="auto"/>
          </w:tcPr>
          <w:p w14:paraId="1091749F" w14:textId="77777777" w:rsidR="00166853" w:rsidRPr="007421B6" w:rsidRDefault="00166853" w:rsidP="00076EBD">
            <w:pPr>
              <w:jc w:val="left"/>
              <w:rPr>
                <w:sz w:val="20"/>
                <w:szCs w:val="20"/>
              </w:rPr>
            </w:pPr>
            <w:r w:rsidRPr="007421B6">
              <w:rPr>
                <w:sz w:val="20"/>
                <w:szCs w:val="20"/>
              </w:rPr>
              <w:t>1</w:t>
            </w:r>
          </w:p>
          <w:p w14:paraId="3733BC3F" w14:textId="77777777" w:rsidR="00166853" w:rsidRPr="007421B6" w:rsidRDefault="00166853" w:rsidP="00076EBD">
            <w:pPr>
              <w:jc w:val="left"/>
              <w:rPr>
                <w:sz w:val="20"/>
                <w:szCs w:val="20"/>
              </w:rPr>
            </w:pPr>
          </w:p>
          <w:p w14:paraId="56C99779" w14:textId="77777777" w:rsidR="00166853" w:rsidRPr="007421B6" w:rsidRDefault="00166853" w:rsidP="00076EBD">
            <w:pPr>
              <w:jc w:val="left"/>
              <w:rPr>
                <w:sz w:val="20"/>
                <w:szCs w:val="20"/>
              </w:rPr>
            </w:pPr>
          </w:p>
        </w:tc>
        <w:tc>
          <w:tcPr>
            <w:tcW w:w="5029" w:type="dxa"/>
            <w:gridSpan w:val="3"/>
            <w:shd w:val="clear" w:color="auto" w:fill="auto"/>
          </w:tcPr>
          <w:p w14:paraId="0EC4EDF4" w14:textId="77777777" w:rsidR="00166853" w:rsidRPr="00C07861" w:rsidRDefault="00166853" w:rsidP="00076EBD">
            <w:pPr>
              <w:jc w:val="left"/>
              <w:rPr>
                <w:sz w:val="20"/>
                <w:szCs w:val="20"/>
              </w:rPr>
            </w:pPr>
            <w:r w:rsidRPr="00C07861">
              <w:rPr>
                <w:sz w:val="20"/>
                <w:szCs w:val="20"/>
              </w:rPr>
              <w:t xml:space="preserve">Is the patient aware of the blanket restrictions on the ward as outlined in the Information Leaflet – </w:t>
            </w:r>
            <w:r w:rsidRPr="00C07861">
              <w:rPr>
                <w:b/>
                <w:sz w:val="20"/>
                <w:szCs w:val="20"/>
              </w:rPr>
              <w:t xml:space="preserve">Informal Admission? </w:t>
            </w:r>
            <w:r w:rsidRPr="00C07861">
              <w:rPr>
                <w:sz w:val="20"/>
                <w:szCs w:val="20"/>
              </w:rPr>
              <w:t xml:space="preserve">  </w:t>
            </w:r>
          </w:p>
        </w:tc>
        <w:tc>
          <w:tcPr>
            <w:tcW w:w="793" w:type="dxa"/>
            <w:shd w:val="clear" w:color="auto" w:fill="auto"/>
          </w:tcPr>
          <w:p w14:paraId="33E959D2" w14:textId="77777777" w:rsidR="00166853" w:rsidRPr="00C07861" w:rsidRDefault="00166853" w:rsidP="00076EBD">
            <w:pPr>
              <w:jc w:val="left"/>
              <w:rPr>
                <w:b/>
                <w:sz w:val="20"/>
                <w:szCs w:val="20"/>
                <w:u w:val="single"/>
              </w:rPr>
            </w:pPr>
          </w:p>
        </w:tc>
        <w:tc>
          <w:tcPr>
            <w:tcW w:w="2911" w:type="dxa"/>
            <w:gridSpan w:val="2"/>
            <w:shd w:val="clear" w:color="auto" w:fill="auto"/>
          </w:tcPr>
          <w:p w14:paraId="1A279F43" w14:textId="77777777" w:rsidR="00166853" w:rsidRPr="00C07861" w:rsidRDefault="00166853" w:rsidP="00076EBD">
            <w:pPr>
              <w:jc w:val="left"/>
              <w:rPr>
                <w:b/>
                <w:bCs/>
                <w:sz w:val="20"/>
                <w:szCs w:val="20"/>
              </w:rPr>
            </w:pPr>
            <w:r w:rsidRPr="00C07861">
              <w:rPr>
                <w:b/>
                <w:bCs/>
                <w:sz w:val="20"/>
                <w:szCs w:val="20"/>
              </w:rPr>
              <w:t>Show patient the list of blanket restrictions, leaflet, poster. Record discussion in patients notes</w:t>
            </w:r>
            <w:r w:rsidRPr="00C07861">
              <w:rPr>
                <w:sz w:val="20"/>
                <w:szCs w:val="20"/>
              </w:rPr>
              <w:t xml:space="preserve"> </w:t>
            </w:r>
          </w:p>
        </w:tc>
      </w:tr>
      <w:tr w:rsidR="00166853" w:rsidRPr="007421B6" w14:paraId="715D7767" w14:textId="77777777" w:rsidTr="00076EBD">
        <w:trPr>
          <w:trHeight w:val="642"/>
          <w:jc w:val="center"/>
        </w:trPr>
        <w:tc>
          <w:tcPr>
            <w:tcW w:w="442" w:type="dxa"/>
            <w:shd w:val="clear" w:color="auto" w:fill="auto"/>
          </w:tcPr>
          <w:p w14:paraId="4117B444" w14:textId="77777777" w:rsidR="00166853" w:rsidRPr="007421B6" w:rsidRDefault="00166853" w:rsidP="00076EBD">
            <w:pPr>
              <w:jc w:val="left"/>
              <w:rPr>
                <w:sz w:val="20"/>
                <w:szCs w:val="20"/>
              </w:rPr>
            </w:pPr>
            <w:r w:rsidRPr="007421B6">
              <w:rPr>
                <w:sz w:val="20"/>
                <w:szCs w:val="20"/>
              </w:rPr>
              <w:t>2</w:t>
            </w:r>
          </w:p>
          <w:p w14:paraId="456B61F4" w14:textId="77777777" w:rsidR="00166853" w:rsidRPr="007421B6" w:rsidRDefault="00166853" w:rsidP="00076EBD">
            <w:pPr>
              <w:jc w:val="left"/>
              <w:rPr>
                <w:sz w:val="20"/>
                <w:szCs w:val="20"/>
              </w:rPr>
            </w:pPr>
          </w:p>
          <w:p w14:paraId="4399B1E5" w14:textId="77777777" w:rsidR="00166853" w:rsidRPr="007421B6" w:rsidRDefault="00166853" w:rsidP="00076EBD">
            <w:pPr>
              <w:jc w:val="left"/>
              <w:rPr>
                <w:sz w:val="20"/>
                <w:szCs w:val="20"/>
              </w:rPr>
            </w:pPr>
          </w:p>
        </w:tc>
        <w:tc>
          <w:tcPr>
            <w:tcW w:w="5029" w:type="dxa"/>
            <w:gridSpan w:val="3"/>
            <w:shd w:val="clear" w:color="auto" w:fill="auto"/>
          </w:tcPr>
          <w:p w14:paraId="7A4A7960" w14:textId="77777777" w:rsidR="00166853" w:rsidRPr="00C07861" w:rsidRDefault="00166853" w:rsidP="00076EBD">
            <w:pPr>
              <w:jc w:val="left"/>
              <w:rPr>
                <w:sz w:val="20"/>
                <w:szCs w:val="20"/>
              </w:rPr>
            </w:pPr>
            <w:r w:rsidRPr="00C07861">
              <w:rPr>
                <w:sz w:val="20"/>
                <w:szCs w:val="20"/>
              </w:rPr>
              <w:t xml:space="preserve">Are there any concerns about the patient’s presenting level of capacity to consent to the restrictions? </w:t>
            </w:r>
          </w:p>
        </w:tc>
        <w:tc>
          <w:tcPr>
            <w:tcW w:w="793" w:type="dxa"/>
            <w:shd w:val="clear" w:color="auto" w:fill="auto"/>
          </w:tcPr>
          <w:p w14:paraId="161F5A41" w14:textId="77777777" w:rsidR="00166853" w:rsidRPr="00C07861" w:rsidRDefault="00166853" w:rsidP="00076EBD">
            <w:pPr>
              <w:jc w:val="left"/>
              <w:rPr>
                <w:b/>
                <w:sz w:val="20"/>
                <w:szCs w:val="20"/>
                <w:u w:val="single"/>
              </w:rPr>
            </w:pPr>
          </w:p>
        </w:tc>
        <w:tc>
          <w:tcPr>
            <w:tcW w:w="2911" w:type="dxa"/>
            <w:gridSpan w:val="2"/>
            <w:shd w:val="clear" w:color="auto" w:fill="auto"/>
          </w:tcPr>
          <w:p w14:paraId="4BD62530" w14:textId="77777777" w:rsidR="00166853" w:rsidRPr="00C07861" w:rsidRDefault="00166853" w:rsidP="00076EBD">
            <w:pPr>
              <w:jc w:val="left"/>
              <w:rPr>
                <w:sz w:val="20"/>
                <w:szCs w:val="20"/>
              </w:rPr>
            </w:pPr>
            <w:r w:rsidRPr="00C07861">
              <w:rPr>
                <w:sz w:val="20"/>
                <w:szCs w:val="20"/>
              </w:rPr>
              <w:t xml:space="preserve">If </w:t>
            </w:r>
            <w:proofErr w:type="gramStart"/>
            <w:r w:rsidRPr="00C07861">
              <w:rPr>
                <w:b/>
                <w:sz w:val="20"/>
                <w:szCs w:val="20"/>
              </w:rPr>
              <w:t>Yes</w:t>
            </w:r>
            <w:proofErr w:type="gramEnd"/>
            <w:r w:rsidRPr="00C07861">
              <w:rPr>
                <w:b/>
                <w:sz w:val="20"/>
                <w:szCs w:val="20"/>
              </w:rPr>
              <w:t xml:space="preserve"> discuss with patient’s consultant</w:t>
            </w:r>
          </w:p>
        </w:tc>
      </w:tr>
      <w:tr w:rsidR="00166853" w:rsidRPr="007421B6" w14:paraId="1E2CFF84" w14:textId="77777777" w:rsidTr="00076EBD">
        <w:trPr>
          <w:trHeight w:val="1089"/>
          <w:jc w:val="center"/>
        </w:trPr>
        <w:tc>
          <w:tcPr>
            <w:tcW w:w="442" w:type="dxa"/>
            <w:shd w:val="clear" w:color="auto" w:fill="auto"/>
          </w:tcPr>
          <w:p w14:paraId="29BAA9DF" w14:textId="77777777" w:rsidR="00166853" w:rsidRPr="007421B6" w:rsidRDefault="00166853" w:rsidP="00076EBD">
            <w:pPr>
              <w:jc w:val="left"/>
              <w:rPr>
                <w:sz w:val="20"/>
                <w:szCs w:val="20"/>
              </w:rPr>
            </w:pPr>
            <w:r w:rsidRPr="007421B6">
              <w:rPr>
                <w:sz w:val="20"/>
                <w:szCs w:val="20"/>
              </w:rPr>
              <w:t>3</w:t>
            </w:r>
          </w:p>
        </w:tc>
        <w:tc>
          <w:tcPr>
            <w:tcW w:w="5029" w:type="dxa"/>
            <w:gridSpan w:val="3"/>
            <w:shd w:val="clear" w:color="auto" w:fill="auto"/>
          </w:tcPr>
          <w:p w14:paraId="7913A8CC" w14:textId="77777777" w:rsidR="00166853" w:rsidRPr="00C07861" w:rsidRDefault="00166853" w:rsidP="00076EBD">
            <w:pPr>
              <w:jc w:val="left"/>
              <w:rPr>
                <w:sz w:val="20"/>
                <w:szCs w:val="20"/>
              </w:rPr>
            </w:pPr>
            <w:r w:rsidRPr="00C07861">
              <w:rPr>
                <w:sz w:val="20"/>
                <w:szCs w:val="20"/>
              </w:rPr>
              <w:t xml:space="preserve">Where there are concerns about a patient’s capacity, has an assessment of capacity to consent to informal admission been undertaken and a record made on the MCA1 in </w:t>
            </w:r>
            <w:proofErr w:type="spellStart"/>
            <w:r w:rsidRPr="00C07861">
              <w:rPr>
                <w:sz w:val="20"/>
                <w:szCs w:val="20"/>
              </w:rPr>
              <w:t>systmOne</w:t>
            </w:r>
            <w:proofErr w:type="spellEnd"/>
            <w:r w:rsidRPr="00C07861">
              <w:rPr>
                <w:sz w:val="20"/>
                <w:szCs w:val="20"/>
              </w:rPr>
              <w:t xml:space="preserve">? </w:t>
            </w:r>
          </w:p>
          <w:p w14:paraId="023FA3AF" w14:textId="77777777" w:rsidR="00166853" w:rsidRPr="00C07861" w:rsidRDefault="00166853" w:rsidP="00076EBD">
            <w:pPr>
              <w:jc w:val="left"/>
              <w:rPr>
                <w:sz w:val="20"/>
                <w:szCs w:val="20"/>
              </w:rPr>
            </w:pPr>
          </w:p>
        </w:tc>
        <w:tc>
          <w:tcPr>
            <w:tcW w:w="793" w:type="dxa"/>
            <w:shd w:val="clear" w:color="auto" w:fill="auto"/>
          </w:tcPr>
          <w:p w14:paraId="5E771091" w14:textId="77777777" w:rsidR="00166853" w:rsidRPr="00C07861" w:rsidRDefault="00166853" w:rsidP="00076EBD">
            <w:pPr>
              <w:jc w:val="left"/>
              <w:rPr>
                <w:b/>
                <w:sz w:val="20"/>
                <w:szCs w:val="20"/>
                <w:u w:val="single"/>
              </w:rPr>
            </w:pPr>
          </w:p>
        </w:tc>
        <w:tc>
          <w:tcPr>
            <w:tcW w:w="2911" w:type="dxa"/>
            <w:gridSpan w:val="2"/>
            <w:shd w:val="clear" w:color="auto" w:fill="auto"/>
          </w:tcPr>
          <w:p w14:paraId="18C37A06" w14:textId="77777777" w:rsidR="00166853" w:rsidRPr="00C07861" w:rsidRDefault="00166853" w:rsidP="00076EBD">
            <w:pPr>
              <w:jc w:val="left"/>
              <w:rPr>
                <w:b/>
                <w:sz w:val="20"/>
                <w:szCs w:val="20"/>
              </w:rPr>
            </w:pPr>
            <w:r w:rsidRPr="00C07861">
              <w:rPr>
                <w:b/>
                <w:sz w:val="20"/>
                <w:szCs w:val="20"/>
              </w:rPr>
              <w:t xml:space="preserve">If </w:t>
            </w:r>
            <w:proofErr w:type="gramStart"/>
            <w:r w:rsidRPr="00C07861">
              <w:rPr>
                <w:b/>
                <w:sz w:val="20"/>
                <w:szCs w:val="20"/>
              </w:rPr>
              <w:t>No</w:t>
            </w:r>
            <w:proofErr w:type="gramEnd"/>
            <w:r w:rsidRPr="00C07861">
              <w:rPr>
                <w:b/>
                <w:sz w:val="20"/>
                <w:szCs w:val="20"/>
              </w:rPr>
              <w:t xml:space="preserve"> an assessment of the patient’s capacity is required be undertaken and recorded on MCA1 immediately </w:t>
            </w:r>
          </w:p>
        </w:tc>
      </w:tr>
      <w:tr w:rsidR="00166853" w:rsidRPr="007421B6" w14:paraId="22DEAB04" w14:textId="77777777" w:rsidTr="00076EBD">
        <w:trPr>
          <w:trHeight w:val="1321"/>
          <w:jc w:val="center"/>
        </w:trPr>
        <w:tc>
          <w:tcPr>
            <w:tcW w:w="442" w:type="dxa"/>
            <w:shd w:val="clear" w:color="auto" w:fill="auto"/>
          </w:tcPr>
          <w:p w14:paraId="3F531B6F" w14:textId="77777777" w:rsidR="00166853" w:rsidRPr="007421B6" w:rsidRDefault="00166853" w:rsidP="00076EBD">
            <w:pPr>
              <w:jc w:val="left"/>
              <w:rPr>
                <w:sz w:val="20"/>
                <w:szCs w:val="20"/>
              </w:rPr>
            </w:pPr>
            <w:r w:rsidRPr="007421B6">
              <w:rPr>
                <w:sz w:val="20"/>
                <w:szCs w:val="20"/>
              </w:rPr>
              <w:t>4</w:t>
            </w:r>
          </w:p>
        </w:tc>
        <w:tc>
          <w:tcPr>
            <w:tcW w:w="5029" w:type="dxa"/>
            <w:gridSpan w:val="3"/>
            <w:shd w:val="clear" w:color="auto" w:fill="auto"/>
          </w:tcPr>
          <w:p w14:paraId="725038CE" w14:textId="77777777" w:rsidR="00166853" w:rsidRPr="00C07861" w:rsidRDefault="00166853" w:rsidP="00076EBD">
            <w:pPr>
              <w:jc w:val="left"/>
              <w:rPr>
                <w:sz w:val="20"/>
                <w:szCs w:val="20"/>
              </w:rPr>
            </w:pPr>
            <w:r w:rsidRPr="00C07861">
              <w:rPr>
                <w:sz w:val="20"/>
                <w:szCs w:val="20"/>
              </w:rPr>
              <w:t xml:space="preserve">Where the patient has been assessed as lacking capacity to consent to Informal Admission has a Best Interest decision been made under the MCA and a record made on the MCA2 in </w:t>
            </w:r>
            <w:proofErr w:type="spellStart"/>
            <w:r w:rsidRPr="00C07861">
              <w:rPr>
                <w:sz w:val="20"/>
                <w:szCs w:val="20"/>
              </w:rPr>
              <w:t>systmOne</w:t>
            </w:r>
            <w:proofErr w:type="spellEnd"/>
            <w:r w:rsidRPr="00C07861">
              <w:rPr>
                <w:sz w:val="20"/>
                <w:szCs w:val="20"/>
              </w:rPr>
              <w:t xml:space="preserve">? </w:t>
            </w:r>
          </w:p>
          <w:p w14:paraId="0AA01B9E" w14:textId="77777777" w:rsidR="00166853" w:rsidRPr="00C07861" w:rsidRDefault="00166853" w:rsidP="00076EBD">
            <w:pPr>
              <w:jc w:val="left"/>
              <w:rPr>
                <w:sz w:val="20"/>
                <w:szCs w:val="20"/>
              </w:rPr>
            </w:pPr>
          </w:p>
        </w:tc>
        <w:tc>
          <w:tcPr>
            <w:tcW w:w="793" w:type="dxa"/>
            <w:shd w:val="clear" w:color="auto" w:fill="auto"/>
          </w:tcPr>
          <w:p w14:paraId="3B503BB7" w14:textId="77777777" w:rsidR="00166853" w:rsidRPr="00C07861" w:rsidRDefault="00166853" w:rsidP="00076EBD">
            <w:pPr>
              <w:jc w:val="left"/>
              <w:rPr>
                <w:b/>
                <w:sz w:val="20"/>
                <w:szCs w:val="20"/>
                <w:u w:val="single"/>
              </w:rPr>
            </w:pPr>
          </w:p>
        </w:tc>
        <w:tc>
          <w:tcPr>
            <w:tcW w:w="2911" w:type="dxa"/>
            <w:gridSpan w:val="2"/>
            <w:shd w:val="clear" w:color="auto" w:fill="auto"/>
          </w:tcPr>
          <w:p w14:paraId="100FA19E" w14:textId="77777777" w:rsidR="00166853" w:rsidRPr="00C07861" w:rsidRDefault="00166853" w:rsidP="00076EBD">
            <w:pPr>
              <w:jc w:val="left"/>
              <w:rPr>
                <w:b/>
                <w:sz w:val="20"/>
                <w:szCs w:val="20"/>
              </w:rPr>
            </w:pPr>
            <w:r w:rsidRPr="00C07861">
              <w:rPr>
                <w:b/>
                <w:sz w:val="20"/>
                <w:szCs w:val="20"/>
              </w:rPr>
              <w:t>If No a BI Decision needs to be completed immediately involving the views of interested parties and recorded on MCA2</w:t>
            </w:r>
          </w:p>
          <w:p w14:paraId="42B7DE79" w14:textId="77777777" w:rsidR="00166853" w:rsidRPr="00C07861" w:rsidRDefault="00166853" w:rsidP="00076EBD">
            <w:pPr>
              <w:jc w:val="left"/>
              <w:rPr>
                <w:b/>
                <w:sz w:val="20"/>
                <w:szCs w:val="20"/>
              </w:rPr>
            </w:pPr>
            <w:r w:rsidRPr="00C07861">
              <w:rPr>
                <w:b/>
                <w:sz w:val="20"/>
                <w:szCs w:val="20"/>
              </w:rPr>
              <w:t xml:space="preserve">If </w:t>
            </w:r>
            <w:proofErr w:type="gramStart"/>
            <w:r w:rsidRPr="00C07861">
              <w:rPr>
                <w:b/>
                <w:sz w:val="20"/>
                <w:szCs w:val="20"/>
              </w:rPr>
              <w:t>Yes</w:t>
            </w:r>
            <w:proofErr w:type="gramEnd"/>
            <w:r w:rsidRPr="00C07861">
              <w:rPr>
                <w:b/>
                <w:sz w:val="20"/>
                <w:szCs w:val="20"/>
              </w:rPr>
              <w:t xml:space="preserve">, follow </w:t>
            </w:r>
            <w:proofErr w:type="spellStart"/>
            <w:r w:rsidRPr="00C07861">
              <w:rPr>
                <w:b/>
                <w:sz w:val="20"/>
                <w:szCs w:val="20"/>
              </w:rPr>
              <w:t>DoLS</w:t>
            </w:r>
            <w:proofErr w:type="spellEnd"/>
            <w:r w:rsidRPr="00C07861">
              <w:rPr>
                <w:b/>
                <w:sz w:val="20"/>
                <w:szCs w:val="20"/>
              </w:rPr>
              <w:t xml:space="preserve"> process </w:t>
            </w:r>
          </w:p>
        </w:tc>
      </w:tr>
      <w:tr w:rsidR="00166853" w:rsidRPr="007421B6" w14:paraId="3900A7E8" w14:textId="77777777" w:rsidTr="00076EBD">
        <w:trPr>
          <w:trHeight w:val="1089"/>
          <w:jc w:val="center"/>
        </w:trPr>
        <w:tc>
          <w:tcPr>
            <w:tcW w:w="442" w:type="dxa"/>
            <w:shd w:val="clear" w:color="auto" w:fill="auto"/>
          </w:tcPr>
          <w:p w14:paraId="535370E0" w14:textId="77777777" w:rsidR="00166853" w:rsidRPr="007421B6" w:rsidRDefault="00166853" w:rsidP="00076EBD">
            <w:pPr>
              <w:jc w:val="left"/>
              <w:rPr>
                <w:sz w:val="20"/>
                <w:szCs w:val="20"/>
              </w:rPr>
            </w:pPr>
            <w:r w:rsidRPr="007421B6">
              <w:rPr>
                <w:sz w:val="20"/>
                <w:szCs w:val="20"/>
              </w:rPr>
              <w:t>5</w:t>
            </w:r>
          </w:p>
        </w:tc>
        <w:tc>
          <w:tcPr>
            <w:tcW w:w="5029" w:type="dxa"/>
            <w:gridSpan w:val="3"/>
            <w:shd w:val="clear" w:color="auto" w:fill="auto"/>
          </w:tcPr>
          <w:p w14:paraId="431E1299" w14:textId="77777777" w:rsidR="00166853" w:rsidRPr="00C07861" w:rsidRDefault="00166853" w:rsidP="00076EBD">
            <w:pPr>
              <w:pStyle w:val="ListParagraph"/>
              <w:ind w:left="0"/>
              <w:jc w:val="left"/>
              <w:rPr>
                <w:rFonts w:eastAsia="Times New Roman"/>
              </w:rPr>
            </w:pPr>
            <w:r w:rsidRPr="00C07861">
              <w:rPr>
                <w:rFonts w:eastAsia="Times New Roman"/>
                <w:sz w:val="20"/>
                <w:szCs w:val="20"/>
              </w:rPr>
              <w:t xml:space="preserve">If it was agreed that it is in the persons best interests to be admitted to, or remain on, the ward under the MCA 2005, has a </w:t>
            </w:r>
            <w:proofErr w:type="spellStart"/>
            <w:r w:rsidRPr="00C07861">
              <w:rPr>
                <w:rFonts w:eastAsia="Times New Roman"/>
                <w:sz w:val="20"/>
                <w:szCs w:val="20"/>
              </w:rPr>
              <w:t>DoLS</w:t>
            </w:r>
            <w:proofErr w:type="spellEnd"/>
            <w:r w:rsidRPr="00C07861">
              <w:rPr>
                <w:rFonts w:eastAsia="Times New Roman"/>
                <w:sz w:val="20"/>
                <w:szCs w:val="20"/>
              </w:rPr>
              <w:t xml:space="preserve"> Form 1 been completed and sent to the correct Supervisory body? (</w:t>
            </w:r>
            <w:proofErr w:type="gramStart"/>
            <w:r w:rsidRPr="00C07861">
              <w:rPr>
                <w:rFonts w:eastAsia="Times New Roman"/>
                <w:sz w:val="20"/>
                <w:szCs w:val="20"/>
              </w:rPr>
              <w:t>copy</w:t>
            </w:r>
            <w:proofErr w:type="gramEnd"/>
            <w:r w:rsidRPr="00C07861">
              <w:rPr>
                <w:rFonts w:eastAsia="Times New Roman"/>
                <w:sz w:val="20"/>
                <w:szCs w:val="20"/>
              </w:rPr>
              <w:t xml:space="preserve"> to MCA Office)”</w:t>
            </w:r>
          </w:p>
          <w:p w14:paraId="73BC4D86" w14:textId="77777777" w:rsidR="00166853" w:rsidRPr="00C07861" w:rsidRDefault="00166853" w:rsidP="00076EBD">
            <w:pPr>
              <w:jc w:val="left"/>
              <w:rPr>
                <w:sz w:val="20"/>
                <w:szCs w:val="20"/>
              </w:rPr>
            </w:pPr>
          </w:p>
        </w:tc>
        <w:tc>
          <w:tcPr>
            <w:tcW w:w="793" w:type="dxa"/>
            <w:shd w:val="clear" w:color="auto" w:fill="auto"/>
          </w:tcPr>
          <w:p w14:paraId="19F6F4A2" w14:textId="77777777" w:rsidR="00166853" w:rsidRPr="00C07861" w:rsidRDefault="00166853" w:rsidP="00076EBD">
            <w:pPr>
              <w:jc w:val="left"/>
              <w:rPr>
                <w:b/>
                <w:sz w:val="20"/>
                <w:szCs w:val="20"/>
                <w:u w:val="single"/>
              </w:rPr>
            </w:pPr>
          </w:p>
        </w:tc>
        <w:tc>
          <w:tcPr>
            <w:tcW w:w="2911" w:type="dxa"/>
            <w:gridSpan w:val="2"/>
            <w:shd w:val="clear" w:color="auto" w:fill="auto"/>
          </w:tcPr>
          <w:p w14:paraId="3213B482" w14:textId="77777777" w:rsidR="00166853" w:rsidRPr="00C07861" w:rsidRDefault="00166853" w:rsidP="00076EBD">
            <w:pPr>
              <w:jc w:val="left"/>
              <w:rPr>
                <w:b/>
                <w:sz w:val="20"/>
                <w:szCs w:val="20"/>
                <w:u w:val="single"/>
              </w:rPr>
            </w:pPr>
            <w:r w:rsidRPr="00C07861">
              <w:rPr>
                <w:b/>
                <w:sz w:val="20"/>
                <w:szCs w:val="20"/>
              </w:rPr>
              <w:t xml:space="preserve">If No a </w:t>
            </w:r>
            <w:proofErr w:type="spellStart"/>
            <w:r w:rsidRPr="00C07861">
              <w:rPr>
                <w:b/>
                <w:sz w:val="20"/>
                <w:szCs w:val="20"/>
              </w:rPr>
              <w:t>DoLS</w:t>
            </w:r>
            <w:proofErr w:type="spellEnd"/>
            <w:r w:rsidRPr="00C07861">
              <w:rPr>
                <w:b/>
                <w:sz w:val="20"/>
                <w:szCs w:val="20"/>
              </w:rPr>
              <w:t xml:space="preserve"> Form 1 request for Standard Authorisation needs to be completed immediately and the </w:t>
            </w:r>
            <w:proofErr w:type="spellStart"/>
            <w:r w:rsidRPr="00C07861">
              <w:rPr>
                <w:b/>
                <w:sz w:val="20"/>
                <w:szCs w:val="20"/>
              </w:rPr>
              <w:t>DoLS</w:t>
            </w:r>
            <w:proofErr w:type="spellEnd"/>
            <w:r w:rsidRPr="00C07861">
              <w:rPr>
                <w:b/>
                <w:sz w:val="20"/>
                <w:szCs w:val="20"/>
              </w:rPr>
              <w:t xml:space="preserve"> process followed </w:t>
            </w:r>
          </w:p>
        </w:tc>
      </w:tr>
      <w:tr w:rsidR="00166853" w:rsidRPr="007421B6" w14:paraId="7E75076A" w14:textId="77777777" w:rsidTr="00076EBD">
        <w:trPr>
          <w:trHeight w:val="857"/>
          <w:jc w:val="center"/>
        </w:trPr>
        <w:tc>
          <w:tcPr>
            <w:tcW w:w="442" w:type="dxa"/>
            <w:shd w:val="clear" w:color="auto" w:fill="auto"/>
          </w:tcPr>
          <w:p w14:paraId="69365076" w14:textId="77777777" w:rsidR="00166853" w:rsidRPr="007421B6" w:rsidRDefault="00166853" w:rsidP="00076EBD">
            <w:pPr>
              <w:jc w:val="left"/>
              <w:rPr>
                <w:sz w:val="20"/>
                <w:szCs w:val="20"/>
              </w:rPr>
            </w:pPr>
            <w:r w:rsidRPr="007421B6">
              <w:rPr>
                <w:sz w:val="20"/>
                <w:szCs w:val="20"/>
              </w:rPr>
              <w:t>6</w:t>
            </w:r>
          </w:p>
          <w:p w14:paraId="63B9AF42" w14:textId="77777777" w:rsidR="00166853" w:rsidRPr="007421B6" w:rsidRDefault="00166853" w:rsidP="00076EBD">
            <w:pPr>
              <w:jc w:val="left"/>
              <w:rPr>
                <w:sz w:val="20"/>
                <w:szCs w:val="20"/>
              </w:rPr>
            </w:pPr>
          </w:p>
          <w:p w14:paraId="6585627F" w14:textId="77777777" w:rsidR="00166853" w:rsidRPr="007421B6" w:rsidRDefault="00166853" w:rsidP="00076EBD">
            <w:pPr>
              <w:jc w:val="left"/>
              <w:rPr>
                <w:sz w:val="20"/>
                <w:szCs w:val="20"/>
              </w:rPr>
            </w:pPr>
          </w:p>
        </w:tc>
        <w:tc>
          <w:tcPr>
            <w:tcW w:w="5029" w:type="dxa"/>
            <w:gridSpan w:val="3"/>
            <w:shd w:val="clear" w:color="auto" w:fill="auto"/>
          </w:tcPr>
          <w:p w14:paraId="49209514" w14:textId="77777777" w:rsidR="00166853" w:rsidRPr="00C07861" w:rsidRDefault="00166853" w:rsidP="00076EBD">
            <w:pPr>
              <w:jc w:val="left"/>
              <w:rPr>
                <w:sz w:val="20"/>
                <w:szCs w:val="20"/>
              </w:rPr>
            </w:pPr>
            <w:r w:rsidRPr="00C07861">
              <w:rPr>
                <w:sz w:val="20"/>
                <w:szCs w:val="20"/>
              </w:rPr>
              <w:t xml:space="preserve">Has the patient been made aware that they are subject to the MCA Deprivation of Liberty Safeguards – and has the </w:t>
            </w:r>
            <w:proofErr w:type="spellStart"/>
            <w:r w:rsidRPr="00C07861">
              <w:rPr>
                <w:sz w:val="20"/>
                <w:szCs w:val="20"/>
              </w:rPr>
              <w:t>DoLS</w:t>
            </w:r>
            <w:proofErr w:type="spellEnd"/>
            <w:r w:rsidRPr="00C07861">
              <w:rPr>
                <w:sz w:val="20"/>
                <w:szCs w:val="20"/>
              </w:rPr>
              <w:t xml:space="preserve"> Easy Read leaflet been given to them?</w:t>
            </w:r>
          </w:p>
          <w:p w14:paraId="0203EC2C" w14:textId="77777777" w:rsidR="00166853" w:rsidRPr="00C07861" w:rsidRDefault="00166853" w:rsidP="00076EBD">
            <w:pPr>
              <w:jc w:val="left"/>
              <w:rPr>
                <w:sz w:val="20"/>
                <w:szCs w:val="20"/>
              </w:rPr>
            </w:pPr>
          </w:p>
        </w:tc>
        <w:tc>
          <w:tcPr>
            <w:tcW w:w="793" w:type="dxa"/>
            <w:shd w:val="clear" w:color="auto" w:fill="auto"/>
          </w:tcPr>
          <w:p w14:paraId="6B880788" w14:textId="77777777" w:rsidR="00166853" w:rsidRPr="00C07861" w:rsidRDefault="00166853" w:rsidP="00076EBD">
            <w:pPr>
              <w:jc w:val="left"/>
              <w:rPr>
                <w:b/>
                <w:sz w:val="20"/>
                <w:szCs w:val="20"/>
                <w:u w:val="single"/>
              </w:rPr>
            </w:pPr>
          </w:p>
        </w:tc>
        <w:tc>
          <w:tcPr>
            <w:tcW w:w="2911" w:type="dxa"/>
            <w:gridSpan w:val="2"/>
            <w:shd w:val="clear" w:color="auto" w:fill="auto"/>
          </w:tcPr>
          <w:p w14:paraId="5C95EB69" w14:textId="77777777" w:rsidR="00166853" w:rsidRPr="00C07861" w:rsidRDefault="00166853" w:rsidP="00076EBD">
            <w:pPr>
              <w:jc w:val="left"/>
              <w:rPr>
                <w:b/>
                <w:sz w:val="20"/>
                <w:szCs w:val="20"/>
              </w:rPr>
            </w:pPr>
            <w:r w:rsidRPr="00C07861">
              <w:rPr>
                <w:b/>
                <w:sz w:val="20"/>
                <w:szCs w:val="20"/>
              </w:rPr>
              <w:t xml:space="preserve">This should be done within 72 hours </w:t>
            </w:r>
          </w:p>
        </w:tc>
      </w:tr>
      <w:tr w:rsidR="00166853" w:rsidRPr="007421B6" w14:paraId="14E3F668" w14:textId="77777777" w:rsidTr="00076EBD">
        <w:trPr>
          <w:trHeight w:val="349"/>
          <w:jc w:val="center"/>
        </w:trPr>
        <w:tc>
          <w:tcPr>
            <w:tcW w:w="442" w:type="dxa"/>
            <w:vMerge w:val="restart"/>
            <w:shd w:val="clear" w:color="auto" w:fill="auto"/>
          </w:tcPr>
          <w:p w14:paraId="6AAA5967" w14:textId="77777777" w:rsidR="00166853" w:rsidRPr="007421B6" w:rsidRDefault="00166853" w:rsidP="00076EBD">
            <w:pPr>
              <w:jc w:val="left"/>
              <w:rPr>
                <w:sz w:val="20"/>
                <w:szCs w:val="20"/>
              </w:rPr>
            </w:pPr>
            <w:r w:rsidRPr="007421B6">
              <w:rPr>
                <w:sz w:val="20"/>
                <w:szCs w:val="20"/>
              </w:rPr>
              <w:t>7</w:t>
            </w:r>
          </w:p>
        </w:tc>
        <w:tc>
          <w:tcPr>
            <w:tcW w:w="8734" w:type="dxa"/>
            <w:gridSpan w:val="6"/>
            <w:shd w:val="clear" w:color="auto" w:fill="auto"/>
          </w:tcPr>
          <w:p w14:paraId="2434B3D7" w14:textId="77777777" w:rsidR="00166853" w:rsidRPr="007421B6" w:rsidRDefault="00166853" w:rsidP="00076EBD">
            <w:pPr>
              <w:jc w:val="left"/>
              <w:rPr>
                <w:sz w:val="20"/>
                <w:szCs w:val="20"/>
              </w:rPr>
            </w:pPr>
            <w:r w:rsidRPr="007421B6">
              <w:rPr>
                <w:color w:val="000000"/>
              </w:rPr>
              <w:t xml:space="preserve">Please record any additional factors discussed below </w:t>
            </w:r>
          </w:p>
        </w:tc>
      </w:tr>
      <w:tr w:rsidR="00166853" w:rsidRPr="00751E4D" w14:paraId="041E81B6" w14:textId="77777777" w:rsidTr="00076EBD">
        <w:trPr>
          <w:trHeight w:val="995"/>
          <w:jc w:val="center"/>
        </w:trPr>
        <w:tc>
          <w:tcPr>
            <w:tcW w:w="442" w:type="dxa"/>
            <w:vMerge/>
            <w:shd w:val="clear" w:color="auto" w:fill="auto"/>
          </w:tcPr>
          <w:p w14:paraId="0870A935" w14:textId="77777777" w:rsidR="00166853" w:rsidRDefault="00166853" w:rsidP="00076EBD">
            <w:pPr>
              <w:jc w:val="left"/>
              <w:rPr>
                <w:sz w:val="20"/>
                <w:szCs w:val="20"/>
              </w:rPr>
            </w:pPr>
          </w:p>
        </w:tc>
        <w:tc>
          <w:tcPr>
            <w:tcW w:w="8734" w:type="dxa"/>
            <w:gridSpan w:val="6"/>
            <w:shd w:val="clear" w:color="auto" w:fill="auto"/>
          </w:tcPr>
          <w:p w14:paraId="65181D49" w14:textId="77777777" w:rsidR="00166853" w:rsidRDefault="00166853" w:rsidP="00076EBD">
            <w:pPr>
              <w:jc w:val="left"/>
              <w:rPr>
                <w:rFonts w:ascii="Arial Narrow" w:hAnsi="Arial Narrow"/>
                <w:color w:val="000000"/>
              </w:rPr>
            </w:pPr>
          </w:p>
          <w:p w14:paraId="69285AD9" w14:textId="77777777" w:rsidR="00166853" w:rsidRDefault="00166853" w:rsidP="00076EBD">
            <w:pPr>
              <w:jc w:val="left"/>
              <w:rPr>
                <w:rFonts w:ascii="Arial Narrow" w:hAnsi="Arial Narrow"/>
                <w:color w:val="000000"/>
              </w:rPr>
            </w:pPr>
          </w:p>
          <w:p w14:paraId="4C323529" w14:textId="77777777" w:rsidR="00166853" w:rsidRDefault="00166853" w:rsidP="00076EBD">
            <w:pPr>
              <w:jc w:val="left"/>
              <w:rPr>
                <w:rFonts w:ascii="Arial Narrow" w:hAnsi="Arial Narrow"/>
                <w:color w:val="000000"/>
              </w:rPr>
            </w:pPr>
          </w:p>
          <w:p w14:paraId="3D2E492D" w14:textId="77777777" w:rsidR="00166853" w:rsidRDefault="00166853" w:rsidP="00076EBD">
            <w:pPr>
              <w:jc w:val="left"/>
              <w:rPr>
                <w:rFonts w:ascii="Arial Narrow" w:hAnsi="Arial Narrow"/>
                <w:color w:val="000000"/>
              </w:rPr>
            </w:pPr>
          </w:p>
          <w:p w14:paraId="33BA10AD" w14:textId="77777777" w:rsidR="00166853" w:rsidRDefault="00166853" w:rsidP="00076EBD">
            <w:pPr>
              <w:jc w:val="left"/>
              <w:rPr>
                <w:rFonts w:ascii="Arial Narrow" w:hAnsi="Arial Narrow"/>
                <w:color w:val="000000"/>
              </w:rPr>
            </w:pPr>
          </w:p>
        </w:tc>
      </w:tr>
    </w:tbl>
    <w:p w14:paraId="2162D3D3" w14:textId="77777777" w:rsidR="00166853" w:rsidRPr="00751E4D" w:rsidRDefault="00166853" w:rsidP="00166853">
      <w:pPr>
        <w:jc w:val="left"/>
        <w:rPr>
          <w:b/>
          <w:sz w:val="20"/>
          <w:szCs w:val="20"/>
          <w:u w:val="single"/>
        </w:rPr>
      </w:pPr>
    </w:p>
    <w:p w14:paraId="6764FBAC" w14:textId="77777777" w:rsidR="00166853" w:rsidRDefault="00166853" w:rsidP="00166853">
      <w:pPr>
        <w:ind w:left="-900"/>
        <w:jc w:val="left"/>
        <w:rPr>
          <w:b/>
          <w:sz w:val="20"/>
          <w:szCs w:val="20"/>
        </w:rPr>
      </w:pPr>
      <w:r w:rsidRPr="00751E4D">
        <w:rPr>
          <w:b/>
          <w:sz w:val="20"/>
          <w:szCs w:val="20"/>
        </w:rPr>
        <w:t xml:space="preserve">Signed:               </w:t>
      </w:r>
      <w:r w:rsidRPr="00751E4D">
        <w:rPr>
          <w:b/>
          <w:sz w:val="20"/>
          <w:szCs w:val="20"/>
        </w:rPr>
        <w:tab/>
      </w:r>
      <w:r w:rsidRPr="00751E4D">
        <w:rPr>
          <w:b/>
          <w:sz w:val="20"/>
          <w:szCs w:val="20"/>
        </w:rPr>
        <w:tab/>
      </w:r>
      <w:r w:rsidRPr="00751E4D">
        <w:rPr>
          <w:b/>
          <w:sz w:val="20"/>
          <w:szCs w:val="20"/>
        </w:rPr>
        <w:tab/>
      </w:r>
      <w:r w:rsidRPr="00751E4D">
        <w:rPr>
          <w:b/>
          <w:sz w:val="20"/>
          <w:szCs w:val="20"/>
        </w:rPr>
        <w:tab/>
      </w:r>
      <w:r w:rsidRPr="00751E4D">
        <w:rPr>
          <w:b/>
          <w:sz w:val="20"/>
          <w:szCs w:val="20"/>
        </w:rPr>
        <w:tab/>
      </w:r>
      <w:r w:rsidRPr="00751E4D">
        <w:rPr>
          <w:b/>
          <w:sz w:val="20"/>
          <w:szCs w:val="20"/>
        </w:rPr>
        <w:tab/>
      </w:r>
      <w:r w:rsidRPr="00751E4D">
        <w:rPr>
          <w:b/>
          <w:sz w:val="20"/>
          <w:szCs w:val="20"/>
        </w:rPr>
        <w:tab/>
        <w:t xml:space="preserve"> Date: </w:t>
      </w:r>
    </w:p>
    <w:p w14:paraId="2817F444" w14:textId="77777777" w:rsidR="00166853" w:rsidRDefault="00166853" w:rsidP="00166853">
      <w:pPr>
        <w:ind w:left="-900"/>
        <w:jc w:val="left"/>
        <w:rPr>
          <w:b/>
          <w:sz w:val="20"/>
          <w:szCs w:val="20"/>
        </w:rPr>
      </w:pPr>
      <w:r w:rsidRPr="00751E4D">
        <w:rPr>
          <w:b/>
          <w:sz w:val="20"/>
          <w:szCs w:val="20"/>
        </w:rPr>
        <w:t xml:space="preserve">Designation: </w:t>
      </w:r>
    </w:p>
    <w:p w14:paraId="7E656AB0" w14:textId="77777777" w:rsidR="0077059D" w:rsidRDefault="0077059D"/>
    <w:sectPr w:rsidR="0077059D" w:rsidSect="009657CE">
      <w:footerReference w:type="default" r:id="rId4"/>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9511" w14:textId="77777777" w:rsidR="00166853" w:rsidRDefault="00166853" w:rsidP="00FF4F9B">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w:t>
    </w:r>
    <w:r>
      <w:rPr>
        <w:lang w:val="en-US"/>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53"/>
    <w:rsid w:val="00166853"/>
    <w:rsid w:val="00186706"/>
    <w:rsid w:val="00455C4A"/>
    <w:rsid w:val="00592C8D"/>
    <w:rsid w:val="0077059D"/>
    <w:rsid w:val="00824E40"/>
    <w:rsid w:val="009215B7"/>
    <w:rsid w:val="0093319E"/>
    <w:rsid w:val="00DF14D7"/>
    <w:rsid w:val="00F7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53EF"/>
  <w15:chartTrackingRefBased/>
  <w15:docId w15:val="{8E91F5F9-8BBA-47BB-A909-67C347F7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53"/>
    <w:pPr>
      <w:spacing w:after="0" w:line="240" w:lineRule="auto"/>
      <w:jc w:val="both"/>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6853"/>
    <w:pPr>
      <w:tabs>
        <w:tab w:val="center" w:pos="4513"/>
        <w:tab w:val="right" w:pos="9026"/>
      </w:tabs>
    </w:pPr>
  </w:style>
  <w:style w:type="character" w:customStyle="1" w:styleId="FooterChar">
    <w:name w:val="Footer Char"/>
    <w:basedOn w:val="DefaultParagraphFont"/>
    <w:link w:val="Footer"/>
    <w:uiPriority w:val="99"/>
    <w:rsid w:val="00166853"/>
    <w:rPr>
      <w:rFonts w:ascii="Arial" w:hAnsi="Arial" w:cs="Arial"/>
      <w:kern w:val="0"/>
      <w:sz w:val="24"/>
      <w:szCs w:val="24"/>
      <w14:ligatures w14:val="none"/>
    </w:rPr>
  </w:style>
  <w:style w:type="paragraph" w:styleId="ListParagraph">
    <w:name w:val="List Paragraph"/>
    <w:basedOn w:val="Normal"/>
    <w:uiPriority w:val="34"/>
    <w:qFormat/>
    <w:rsid w:val="00166853"/>
    <w:pPr>
      <w:ind w:left="720"/>
      <w:contextualSpacing/>
    </w:pPr>
  </w:style>
  <w:style w:type="paragraph" w:customStyle="1" w:styleId="Default">
    <w:name w:val="Default"/>
    <w:rsid w:val="00166853"/>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Company>NHS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ELDER, Lisa (ROTHERHAM DONCASTER AND SOUTH HUMBER NHS FOUNDATION TRUST)</cp:lastModifiedBy>
  <cp:revision>1</cp:revision>
  <dcterms:created xsi:type="dcterms:W3CDTF">2023-11-02T11:07:00Z</dcterms:created>
  <dcterms:modified xsi:type="dcterms:W3CDTF">2023-11-02T11:08:00Z</dcterms:modified>
</cp:coreProperties>
</file>