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78"/>
      </w:tblGrid>
      <w:tr w:rsidR="001E5BF5" w:rsidRPr="00F66611" w14:paraId="1CAB82DE" w14:textId="77777777" w:rsidTr="00EE34F5">
        <w:tc>
          <w:tcPr>
            <w:tcW w:w="5240" w:type="dxa"/>
            <w:shd w:val="clear" w:color="auto" w:fill="auto"/>
          </w:tcPr>
          <w:p w14:paraId="44C8ED47" w14:textId="77777777" w:rsidR="001E5BF5" w:rsidRPr="00631F0F" w:rsidRDefault="001E5BF5" w:rsidP="00820E29">
            <w:pPr>
              <w:rPr>
                <w:rFonts w:ascii="Calibri" w:hAnsi="Calibri"/>
                <w:b/>
                <w:sz w:val="22"/>
                <w:szCs w:val="22"/>
              </w:rPr>
            </w:pPr>
            <w:r w:rsidRPr="00631F0F">
              <w:rPr>
                <w:rFonts w:ascii="Calibri" w:hAnsi="Calibri"/>
                <w:b/>
                <w:sz w:val="36"/>
                <w:szCs w:val="36"/>
              </w:rPr>
              <w:t>LOCKDOWN ACTION CARD 5 – ACTIONS FOR SILVER (IN HOURS) AND BRONZE (OUT OF HOURS)</w:t>
            </w:r>
          </w:p>
        </w:tc>
        <w:tc>
          <w:tcPr>
            <w:tcW w:w="4678" w:type="dxa"/>
            <w:shd w:val="clear" w:color="auto" w:fill="auto"/>
          </w:tcPr>
          <w:p w14:paraId="6B43A205" w14:textId="77777777" w:rsidR="001E5BF5" w:rsidRPr="00631F0F" w:rsidRDefault="001E5BF5" w:rsidP="001E5BF5">
            <w:pPr>
              <w:jc w:val="right"/>
              <w:rPr>
                <w:rFonts w:ascii="Calibri" w:hAnsi="Calibri"/>
              </w:rPr>
            </w:pPr>
            <w:r w:rsidRPr="00631F0F">
              <w:rPr>
                <w:noProof/>
              </w:rPr>
              <w:drawing>
                <wp:inline distT="0" distB="0" distL="0" distR="0" wp14:anchorId="2765884D" wp14:editId="7D2ACAAF">
                  <wp:extent cx="2277110" cy="1052195"/>
                  <wp:effectExtent l="0" t="0" r="8890" b="0"/>
                  <wp:docPr id="5" name="Picture 5" descr="http://nww.intranet.rdash.nhs.uk/wp-content/uploads/2012/07/Rotherham-Doncaster-and-South-Humber-NHS-Foundation-Trust-RGB-BLUE-700x3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pic:cNvPicPr>
                            <a:picLocks noChangeAspect="1" noChangeArrowheads="1"/>
                          </pic:cNvPicPr>
                        </pic:nvPicPr>
                        <pic:blipFill>
                          <a:blip r:embed="rId9">
                            <a:extLst>
                              <a:ext uri="{28A0092B-C50C-407E-A947-70E740481C1C}">
                                <a14:useLocalDpi xmlns:a14="http://schemas.microsoft.com/office/drawing/2010/main" val="0"/>
                              </a:ext>
                            </a:extLst>
                          </a:blip>
                          <a:srcRect l="28024" t="16409" r="7047" b="16718"/>
                          <a:stretch>
                            <a:fillRect/>
                          </a:stretch>
                        </pic:blipFill>
                        <pic:spPr bwMode="auto">
                          <a:xfrm>
                            <a:off x="0" y="0"/>
                            <a:ext cx="2277110" cy="1052195"/>
                          </a:xfrm>
                          <a:prstGeom prst="rect">
                            <a:avLst/>
                          </a:prstGeom>
                          <a:noFill/>
                          <a:ln>
                            <a:noFill/>
                          </a:ln>
                        </pic:spPr>
                      </pic:pic>
                    </a:graphicData>
                  </a:graphic>
                </wp:inline>
              </w:drawing>
            </w:r>
          </w:p>
        </w:tc>
      </w:tr>
      <w:tr w:rsidR="001E5BF5" w:rsidRPr="00F66611" w14:paraId="1FB2CE7E" w14:textId="77777777" w:rsidTr="00EE34F5">
        <w:trPr>
          <w:trHeight w:val="1202"/>
        </w:trPr>
        <w:tc>
          <w:tcPr>
            <w:tcW w:w="9918" w:type="dxa"/>
            <w:gridSpan w:val="2"/>
            <w:shd w:val="clear" w:color="auto" w:fill="auto"/>
          </w:tcPr>
          <w:p w14:paraId="7AC84B99" w14:textId="21975D32" w:rsidR="001E5BF5" w:rsidRPr="00631F0F" w:rsidRDefault="001E5BF5" w:rsidP="00820E29">
            <w:pPr>
              <w:rPr>
                <w:rFonts w:cs="Arial"/>
                <w:b/>
                <w:bCs/>
                <w:sz w:val="20"/>
                <w:szCs w:val="20"/>
              </w:rPr>
            </w:pPr>
            <w:r w:rsidRPr="00631F0F">
              <w:rPr>
                <w:rFonts w:cs="Arial"/>
                <w:b/>
                <w:bCs/>
                <w:sz w:val="20"/>
                <w:szCs w:val="20"/>
              </w:rPr>
              <w:t>IF IN</w:t>
            </w:r>
            <w:r w:rsidR="00876897" w:rsidRPr="00631F0F">
              <w:rPr>
                <w:rFonts w:cs="Arial"/>
                <w:b/>
                <w:bCs/>
                <w:sz w:val="20"/>
                <w:szCs w:val="20"/>
              </w:rPr>
              <w:t>FORME</w:t>
            </w:r>
            <w:r w:rsidRPr="00631F0F">
              <w:rPr>
                <w:rFonts w:cs="Arial"/>
                <w:b/>
                <w:bCs/>
                <w:sz w:val="20"/>
                <w:szCs w:val="20"/>
              </w:rPr>
              <w:t>D THAT A LOCKDOWN OF A BUILDING IS TAKING PLACE BY TRUST STAFF OR EXTERNAL AGENCY:</w:t>
            </w:r>
          </w:p>
          <w:p w14:paraId="71091B53" w14:textId="77777777" w:rsidR="001E5BF5" w:rsidRPr="00631F0F" w:rsidRDefault="001E5BF5" w:rsidP="00820E29">
            <w:pPr>
              <w:rPr>
                <w:rFonts w:cs="Arial"/>
                <w:sz w:val="20"/>
                <w:szCs w:val="20"/>
              </w:rPr>
            </w:pPr>
          </w:p>
          <w:p w14:paraId="056A2AFA" w14:textId="77777777" w:rsidR="001E5BF5" w:rsidRPr="00631F0F" w:rsidRDefault="001E5BF5" w:rsidP="001E5BF5">
            <w:pPr>
              <w:pStyle w:val="ListParagraph"/>
              <w:numPr>
                <w:ilvl w:val="0"/>
                <w:numId w:val="43"/>
              </w:numPr>
              <w:spacing w:after="0"/>
              <w:rPr>
                <w:rFonts w:ascii="Arial" w:hAnsi="Arial" w:cs="Arial"/>
                <w:sz w:val="20"/>
                <w:szCs w:val="20"/>
              </w:rPr>
            </w:pPr>
            <w:r w:rsidRPr="00631F0F">
              <w:rPr>
                <w:rFonts w:ascii="Arial" w:hAnsi="Arial" w:cs="Arial"/>
                <w:sz w:val="20"/>
                <w:szCs w:val="20"/>
              </w:rPr>
              <w:t xml:space="preserve">Follow the Initial Response Aide Memoire contained in the </w:t>
            </w:r>
            <w:hyperlink r:id="rId10" w:history="1">
              <w:r w:rsidRPr="00631F0F">
                <w:rPr>
                  <w:rStyle w:val="Hyperlink"/>
                  <w:rFonts w:ascii="Arial" w:hAnsi="Arial" w:cs="Arial"/>
                  <w:color w:val="auto"/>
                  <w:sz w:val="20"/>
                  <w:szCs w:val="20"/>
                </w:rPr>
                <w:t>on call folder</w:t>
              </w:r>
            </w:hyperlink>
            <w:r w:rsidRPr="00631F0F">
              <w:rPr>
                <w:rFonts w:ascii="Arial" w:hAnsi="Arial" w:cs="Arial"/>
                <w:sz w:val="20"/>
                <w:szCs w:val="20"/>
              </w:rPr>
              <w:t xml:space="preserve"> and confirm the following:</w:t>
            </w:r>
          </w:p>
          <w:p w14:paraId="54FF7AFB"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name and contact details of the caller.</w:t>
            </w:r>
          </w:p>
          <w:p w14:paraId="681DD7EE"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Confirm the name and contact details of who you will liaise with in the affected buildings.</w:t>
            </w:r>
          </w:p>
          <w:p w14:paraId="5BF1C31D"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nature of the risk that has caused lockdown procedures to be activated.</w:t>
            </w:r>
          </w:p>
          <w:p w14:paraId="64D720D3"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name and location of the building(s) going into lockdown.</w:t>
            </w:r>
          </w:p>
          <w:p w14:paraId="2C133112"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name of the teams affected in the buildings going into lockdown.</w:t>
            </w:r>
          </w:p>
          <w:p w14:paraId="774E4106"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Details of who owns/controls the building if it is not Trust premises.</w:t>
            </w:r>
          </w:p>
          <w:p w14:paraId="102179F2" w14:textId="77777777" w:rsidR="001E5BF5" w:rsidRPr="00631F0F" w:rsidRDefault="001E5BF5" w:rsidP="00820E29">
            <w:pPr>
              <w:rPr>
                <w:rFonts w:cs="Arial"/>
                <w:sz w:val="20"/>
                <w:szCs w:val="20"/>
              </w:rPr>
            </w:pPr>
          </w:p>
          <w:p w14:paraId="6F4FE8A4" w14:textId="2064D735" w:rsidR="001E5BF5" w:rsidRPr="00631F0F" w:rsidRDefault="001E5BF5" w:rsidP="001E5BF5">
            <w:pPr>
              <w:pStyle w:val="ListParagraph"/>
              <w:numPr>
                <w:ilvl w:val="0"/>
                <w:numId w:val="43"/>
              </w:numPr>
              <w:spacing w:after="0"/>
              <w:ind w:left="644"/>
              <w:contextualSpacing w:val="0"/>
              <w:rPr>
                <w:rFonts w:ascii="Arial" w:hAnsi="Arial" w:cs="Arial"/>
                <w:sz w:val="20"/>
                <w:szCs w:val="20"/>
              </w:rPr>
            </w:pPr>
            <w:r w:rsidRPr="00631F0F">
              <w:rPr>
                <w:rFonts w:ascii="Arial" w:hAnsi="Arial" w:cs="Arial"/>
                <w:sz w:val="20"/>
                <w:szCs w:val="20"/>
              </w:rPr>
              <w:t>Discuss with the caller how you may help with cascade of information.   Trust Communications Team and the Business Continuity and EPRR Manager can issue desktop popup messages (</w:t>
            </w:r>
            <w:r w:rsidR="00EE07A8" w:rsidRPr="00631F0F">
              <w:rPr>
                <w:rFonts w:ascii="Arial" w:hAnsi="Arial" w:cs="Arial"/>
                <w:sz w:val="20"/>
                <w:szCs w:val="20"/>
              </w:rPr>
              <w:t>Trust wide</w:t>
            </w:r>
            <w:r w:rsidRPr="00631F0F">
              <w:rPr>
                <w:rFonts w:ascii="Arial" w:hAnsi="Arial" w:cs="Arial"/>
                <w:sz w:val="20"/>
                <w:szCs w:val="20"/>
              </w:rPr>
              <w:t xml:space="preserve">) and send text messages to all Trust mobile phones – Consider use of these resources and others such as all staff email and appropriate message content.   Trust Silver on Call can send text messages using the </w:t>
            </w:r>
            <w:hyperlink r:id="rId11" w:history="1">
              <w:r w:rsidRPr="00631F0F">
                <w:rPr>
                  <w:rStyle w:val="Hyperlink"/>
                  <w:rFonts w:ascii="Arial" w:hAnsi="Arial" w:cs="Arial"/>
                  <w:color w:val="auto"/>
                  <w:sz w:val="20"/>
                  <w:szCs w:val="20"/>
                </w:rPr>
                <w:t>PageOne system</w:t>
              </w:r>
            </w:hyperlink>
            <w:r w:rsidRPr="00631F0F">
              <w:rPr>
                <w:rFonts w:ascii="Arial" w:hAnsi="Arial" w:cs="Arial"/>
                <w:sz w:val="20"/>
                <w:szCs w:val="20"/>
              </w:rPr>
              <w:t>.</w:t>
            </w:r>
          </w:p>
          <w:p w14:paraId="679CD077" w14:textId="77777777" w:rsidR="001E5BF5" w:rsidRPr="00631F0F" w:rsidRDefault="001E5BF5" w:rsidP="00820E29">
            <w:pPr>
              <w:pStyle w:val="ListParagraph"/>
              <w:rPr>
                <w:rFonts w:ascii="Arial" w:hAnsi="Arial" w:cs="Arial"/>
                <w:sz w:val="20"/>
                <w:szCs w:val="20"/>
              </w:rPr>
            </w:pPr>
          </w:p>
          <w:p w14:paraId="05F64CDC" w14:textId="77777777" w:rsidR="001E5BF5" w:rsidRPr="00631F0F" w:rsidRDefault="001E5BF5" w:rsidP="001E5BF5">
            <w:pPr>
              <w:pStyle w:val="ListParagraph"/>
              <w:numPr>
                <w:ilvl w:val="0"/>
                <w:numId w:val="43"/>
              </w:numPr>
              <w:spacing w:after="0"/>
              <w:ind w:left="644"/>
              <w:contextualSpacing w:val="0"/>
              <w:rPr>
                <w:rFonts w:ascii="Arial" w:hAnsi="Arial" w:cs="Arial"/>
                <w:sz w:val="20"/>
                <w:szCs w:val="20"/>
              </w:rPr>
            </w:pPr>
            <w:r w:rsidRPr="00631F0F">
              <w:rPr>
                <w:rFonts w:ascii="Arial" w:hAnsi="Arial" w:cs="Arial"/>
                <w:sz w:val="20"/>
                <w:szCs w:val="20"/>
              </w:rPr>
              <w:t xml:space="preserve">If in hours inform the Chief Operating Officer or deputy.  If out of hours Bronze on Call will inform Silver on Call.  Update them on the situation as above.  </w:t>
            </w:r>
          </w:p>
          <w:p w14:paraId="54EF4F6A" w14:textId="77777777" w:rsidR="001E5BF5" w:rsidRPr="00631F0F" w:rsidRDefault="001E5BF5" w:rsidP="00820E29">
            <w:pPr>
              <w:pStyle w:val="ListParagraph"/>
              <w:rPr>
                <w:rFonts w:ascii="Arial" w:hAnsi="Arial" w:cs="Arial"/>
                <w:sz w:val="20"/>
                <w:szCs w:val="20"/>
              </w:rPr>
            </w:pPr>
          </w:p>
          <w:p w14:paraId="7BC677E3" w14:textId="77777777" w:rsidR="001E5BF5" w:rsidRPr="00631F0F" w:rsidRDefault="001E5BF5" w:rsidP="001E5BF5">
            <w:pPr>
              <w:pStyle w:val="ListParagraph"/>
              <w:numPr>
                <w:ilvl w:val="0"/>
                <w:numId w:val="43"/>
              </w:numPr>
              <w:spacing w:after="0"/>
              <w:ind w:left="644"/>
              <w:contextualSpacing w:val="0"/>
              <w:rPr>
                <w:rFonts w:ascii="Arial" w:hAnsi="Arial" w:cs="Arial"/>
                <w:sz w:val="20"/>
                <w:szCs w:val="20"/>
              </w:rPr>
            </w:pPr>
            <w:r w:rsidRPr="00631F0F">
              <w:rPr>
                <w:rFonts w:ascii="Arial" w:hAnsi="Arial" w:cs="Arial"/>
                <w:sz w:val="20"/>
                <w:szCs w:val="20"/>
              </w:rPr>
              <w:t xml:space="preserve">Consider who the Trust contact will be for external agencies for matters relating to the incident.  Consider activating Gold Command arrangements and the </w:t>
            </w:r>
            <w:hyperlink r:id="rId12" w:history="1">
              <w:r w:rsidRPr="00631F0F">
                <w:rPr>
                  <w:rStyle w:val="Hyperlink"/>
                  <w:rFonts w:ascii="Arial" w:hAnsi="Arial" w:cs="Arial"/>
                  <w:color w:val="auto"/>
                  <w:sz w:val="20"/>
                  <w:szCs w:val="20"/>
                </w:rPr>
                <w:t>Major Incident and Major Incident Recovery Plan.</w:t>
              </w:r>
            </w:hyperlink>
          </w:p>
          <w:p w14:paraId="07F22C44" w14:textId="77777777" w:rsidR="001E5BF5" w:rsidRPr="00631F0F" w:rsidRDefault="001E5BF5" w:rsidP="00820E29">
            <w:pPr>
              <w:pStyle w:val="ListParagraph"/>
              <w:rPr>
                <w:rFonts w:ascii="Arial" w:hAnsi="Arial" w:cs="Arial"/>
                <w:sz w:val="20"/>
                <w:szCs w:val="20"/>
              </w:rPr>
            </w:pPr>
          </w:p>
          <w:p w14:paraId="7098D649" w14:textId="5F59D5D6" w:rsidR="001E5BF5" w:rsidRPr="00631F0F" w:rsidRDefault="001E5BF5" w:rsidP="001E5BF5">
            <w:pPr>
              <w:pStyle w:val="ListParagraph"/>
              <w:numPr>
                <w:ilvl w:val="0"/>
                <w:numId w:val="43"/>
              </w:numPr>
              <w:spacing w:after="0"/>
              <w:ind w:left="644"/>
              <w:contextualSpacing w:val="0"/>
              <w:rPr>
                <w:rFonts w:ascii="Arial" w:hAnsi="Arial" w:cs="Arial"/>
                <w:sz w:val="20"/>
                <w:szCs w:val="20"/>
              </w:rPr>
            </w:pPr>
            <w:r w:rsidRPr="00631F0F">
              <w:rPr>
                <w:rFonts w:ascii="Arial" w:hAnsi="Arial" w:cs="Arial"/>
                <w:sz w:val="20"/>
                <w:szCs w:val="20"/>
              </w:rPr>
              <w:t>Agree a suitable time to chair a Microsoft Teams Meeting to coordinate</w:t>
            </w:r>
            <w:r w:rsidR="004E2B54" w:rsidRPr="00631F0F">
              <w:rPr>
                <w:rFonts w:ascii="Arial" w:hAnsi="Arial" w:cs="Arial"/>
                <w:sz w:val="20"/>
                <w:szCs w:val="20"/>
              </w:rPr>
              <w:t xml:space="preserve"> a </w:t>
            </w:r>
            <w:r w:rsidRPr="00631F0F">
              <w:rPr>
                <w:rFonts w:ascii="Arial" w:hAnsi="Arial" w:cs="Arial"/>
                <w:sz w:val="20"/>
                <w:szCs w:val="20"/>
              </w:rPr>
              <w:t xml:space="preserve"> response and share information with key staff in the affected buildings.  This would normally be chaired by a Care Group Director or</w:t>
            </w:r>
            <w:r w:rsidR="004E2B54" w:rsidRPr="00631F0F">
              <w:rPr>
                <w:rFonts w:ascii="Arial" w:hAnsi="Arial" w:cs="Arial"/>
                <w:sz w:val="20"/>
                <w:szCs w:val="20"/>
              </w:rPr>
              <w:t xml:space="preserve"> Corporate</w:t>
            </w:r>
            <w:r w:rsidRPr="00631F0F">
              <w:rPr>
                <w:rFonts w:ascii="Arial" w:hAnsi="Arial" w:cs="Arial"/>
                <w:sz w:val="20"/>
                <w:szCs w:val="20"/>
              </w:rPr>
              <w:t xml:space="preserve"> Director.  Out of </w:t>
            </w:r>
            <w:r w:rsidR="004E2B54" w:rsidRPr="00631F0F">
              <w:rPr>
                <w:rFonts w:ascii="Arial" w:hAnsi="Arial" w:cs="Arial"/>
                <w:sz w:val="20"/>
                <w:szCs w:val="20"/>
              </w:rPr>
              <w:t>h</w:t>
            </w:r>
            <w:r w:rsidRPr="00631F0F">
              <w:rPr>
                <w:rFonts w:ascii="Arial" w:hAnsi="Arial" w:cs="Arial"/>
                <w:sz w:val="20"/>
                <w:szCs w:val="20"/>
              </w:rPr>
              <w:t xml:space="preserve">ours it may be chaired by on call Silver or Gold.    Ensure you invite the following:  </w:t>
            </w:r>
          </w:p>
          <w:p w14:paraId="3261A774" w14:textId="77777777" w:rsidR="001E5BF5" w:rsidRPr="00631F0F" w:rsidRDefault="001E5BF5" w:rsidP="00820E29">
            <w:pPr>
              <w:pStyle w:val="ListParagraph"/>
              <w:rPr>
                <w:rFonts w:ascii="Arial" w:hAnsi="Arial" w:cs="Arial"/>
                <w:sz w:val="20"/>
                <w:szCs w:val="20"/>
              </w:rPr>
            </w:pPr>
          </w:p>
          <w:p w14:paraId="6761ED92"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Your contacts in the buildings affected.</w:t>
            </w:r>
          </w:p>
          <w:p w14:paraId="32E3F17A"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Head of Estates &amp; Facilities or Estates Manager on call if out of hours.</w:t>
            </w:r>
          </w:p>
          <w:p w14:paraId="6DB39D53" w14:textId="03BF977A"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Other on</w:t>
            </w:r>
            <w:r w:rsidR="004E2B54" w:rsidRPr="00631F0F">
              <w:rPr>
                <w:rFonts w:ascii="Arial" w:hAnsi="Arial" w:cs="Arial"/>
                <w:sz w:val="20"/>
                <w:szCs w:val="20"/>
              </w:rPr>
              <w:t>-call</w:t>
            </w:r>
            <w:r w:rsidRPr="00631F0F">
              <w:rPr>
                <w:rFonts w:ascii="Arial" w:hAnsi="Arial" w:cs="Arial"/>
                <w:sz w:val="20"/>
                <w:szCs w:val="20"/>
              </w:rPr>
              <w:t xml:space="preserve"> staff if incident is likely to continue out of hours.</w:t>
            </w:r>
          </w:p>
          <w:p w14:paraId="1EA76859" w14:textId="179E82C4"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 xml:space="preserve">External partners where appropriate – </w:t>
            </w:r>
            <w:r w:rsidR="0012647B" w:rsidRPr="00631F0F">
              <w:rPr>
                <w:rFonts w:ascii="Arial" w:hAnsi="Arial" w:cs="Arial"/>
                <w:sz w:val="20"/>
                <w:szCs w:val="20"/>
              </w:rPr>
              <w:t>E</w:t>
            </w:r>
            <w:r w:rsidRPr="00631F0F">
              <w:rPr>
                <w:rFonts w:ascii="Arial" w:hAnsi="Arial" w:cs="Arial"/>
                <w:sz w:val="20"/>
                <w:szCs w:val="20"/>
              </w:rPr>
              <w:t xml:space="preserve">.g. </w:t>
            </w:r>
            <w:r w:rsidR="0012647B" w:rsidRPr="00631F0F">
              <w:rPr>
                <w:rFonts w:ascii="Arial" w:hAnsi="Arial" w:cs="Arial"/>
                <w:sz w:val="20"/>
                <w:szCs w:val="20"/>
              </w:rPr>
              <w:t>P</w:t>
            </w:r>
            <w:r w:rsidR="003E58CB" w:rsidRPr="00631F0F">
              <w:rPr>
                <w:rFonts w:ascii="Arial" w:hAnsi="Arial" w:cs="Arial"/>
                <w:sz w:val="20"/>
                <w:szCs w:val="20"/>
              </w:rPr>
              <w:t xml:space="preserve"> </w:t>
            </w:r>
            <w:r w:rsidR="00EE07A8" w:rsidRPr="00631F0F">
              <w:rPr>
                <w:rFonts w:ascii="Arial" w:hAnsi="Arial" w:cs="Arial"/>
                <w:sz w:val="20"/>
                <w:szCs w:val="20"/>
              </w:rPr>
              <w:t>police</w:t>
            </w:r>
            <w:r w:rsidRPr="00631F0F">
              <w:rPr>
                <w:rFonts w:ascii="Arial" w:hAnsi="Arial" w:cs="Arial"/>
                <w:sz w:val="20"/>
                <w:szCs w:val="20"/>
              </w:rPr>
              <w:t>, and building owners if owned by an external partner.</w:t>
            </w:r>
          </w:p>
          <w:p w14:paraId="175AE717"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If a HAZMAT or CBRN incident contact the UK Health Security Agency (OKHSA) number available in the on call folder.</w:t>
            </w:r>
          </w:p>
          <w:p w14:paraId="15601F25" w14:textId="77777777" w:rsidR="001E5BF5" w:rsidRPr="00631F0F" w:rsidRDefault="001E5BF5" w:rsidP="00820E29">
            <w:pPr>
              <w:pStyle w:val="ListParagraph"/>
              <w:rPr>
                <w:rFonts w:ascii="Arial" w:hAnsi="Arial" w:cs="Arial"/>
                <w:sz w:val="20"/>
                <w:szCs w:val="20"/>
              </w:rPr>
            </w:pPr>
          </w:p>
          <w:p w14:paraId="2397945A" w14:textId="77777777" w:rsidR="001E5BF5" w:rsidRPr="00631F0F" w:rsidRDefault="001E5BF5" w:rsidP="001E5BF5">
            <w:pPr>
              <w:pStyle w:val="ListParagraph"/>
              <w:numPr>
                <w:ilvl w:val="0"/>
                <w:numId w:val="43"/>
              </w:numPr>
              <w:spacing w:after="0"/>
              <w:ind w:left="644"/>
              <w:contextualSpacing w:val="0"/>
              <w:rPr>
                <w:rFonts w:ascii="Arial" w:hAnsi="Arial" w:cs="Arial"/>
                <w:sz w:val="20"/>
                <w:szCs w:val="20"/>
              </w:rPr>
            </w:pPr>
            <w:r w:rsidRPr="00631F0F">
              <w:rPr>
                <w:rFonts w:ascii="Arial" w:hAnsi="Arial" w:cs="Arial"/>
                <w:sz w:val="20"/>
                <w:szCs w:val="20"/>
              </w:rPr>
              <w:t>If a Microsoft Teams meeting is impossible agree times when you will telephone staff in the affected buildings and the contacts above if required.</w:t>
            </w:r>
          </w:p>
          <w:p w14:paraId="0923063C" w14:textId="77777777" w:rsidR="001E5BF5" w:rsidRPr="00631F0F" w:rsidRDefault="001E5BF5" w:rsidP="00820E29">
            <w:pPr>
              <w:rPr>
                <w:rFonts w:cs="Arial"/>
                <w:sz w:val="20"/>
                <w:szCs w:val="20"/>
              </w:rPr>
            </w:pPr>
          </w:p>
        </w:tc>
      </w:tr>
      <w:tr w:rsidR="001E5BF5" w:rsidRPr="00F66611" w14:paraId="4FD2AF2E" w14:textId="77777777" w:rsidTr="00EE34F5">
        <w:trPr>
          <w:trHeight w:val="1202"/>
        </w:trPr>
        <w:tc>
          <w:tcPr>
            <w:tcW w:w="9918" w:type="dxa"/>
            <w:gridSpan w:val="2"/>
            <w:shd w:val="clear" w:color="auto" w:fill="auto"/>
          </w:tcPr>
          <w:p w14:paraId="29A86F12" w14:textId="77777777" w:rsidR="001E5BF5" w:rsidRPr="00631F0F" w:rsidRDefault="001E5BF5" w:rsidP="00820E29">
            <w:pPr>
              <w:rPr>
                <w:rFonts w:cs="Arial"/>
                <w:b/>
                <w:bCs/>
                <w:sz w:val="20"/>
                <w:szCs w:val="20"/>
              </w:rPr>
            </w:pPr>
            <w:r w:rsidRPr="00631F0F">
              <w:rPr>
                <w:rFonts w:cs="Arial"/>
                <w:b/>
                <w:bCs/>
                <w:sz w:val="20"/>
                <w:szCs w:val="20"/>
              </w:rPr>
              <w:t>IF YOU NEED TO ACTIVATE LOCKDOWN OF A TRUST BUILDING(S)</w:t>
            </w:r>
          </w:p>
          <w:p w14:paraId="3DB9E154" w14:textId="77777777" w:rsidR="001E5BF5" w:rsidRPr="00631F0F" w:rsidRDefault="001E5BF5" w:rsidP="00820E29">
            <w:pPr>
              <w:rPr>
                <w:rFonts w:cs="Arial"/>
                <w:sz w:val="20"/>
                <w:szCs w:val="20"/>
              </w:rPr>
            </w:pPr>
          </w:p>
          <w:p w14:paraId="1F061A8D" w14:textId="77777777" w:rsidR="001E5BF5" w:rsidRPr="00631F0F" w:rsidRDefault="001E5BF5" w:rsidP="001E5BF5">
            <w:pPr>
              <w:pStyle w:val="ListParagraph"/>
              <w:numPr>
                <w:ilvl w:val="0"/>
                <w:numId w:val="41"/>
              </w:numPr>
              <w:spacing w:after="0"/>
              <w:contextualSpacing w:val="0"/>
              <w:rPr>
                <w:rFonts w:ascii="Arial" w:hAnsi="Arial" w:cs="Arial"/>
                <w:sz w:val="20"/>
                <w:szCs w:val="20"/>
              </w:rPr>
            </w:pPr>
            <w:r w:rsidRPr="00631F0F">
              <w:rPr>
                <w:rFonts w:ascii="Arial" w:hAnsi="Arial" w:cs="Arial"/>
                <w:sz w:val="20"/>
                <w:szCs w:val="20"/>
              </w:rPr>
              <w:t xml:space="preserve">Follow the Initial Response Aide Memoire contained in the </w:t>
            </w:r>
            <w:hyperlink r:id="rId13" w:history="1">
              <w:r w:rsidRPr="00631F0F">
                <w:rPr>
                  <w:rStyle w:val="Hyperlink"/>
                  <w:rFonts w:ascii="Arial" w:hAnsi="Arial" w:cs="Arial"/>
                  <w:color w:val="auto"/>
                  <w:sz w:val="20"/>
                  <w:szCs w:val="20"/>
                </w:rPr>
                <w:t>on call folder</w:t>
              </w:r>
            </w:hyperlink>
            <w:r w:rsidRPr="00631F0F">
              <w:rPr>
                <w:rFonts w:ascii="Arial" w:hAnsi="Arial" w:cs="Arial"/>
                <w:sz w:val="20"/>
                <w:szCs w:val="20"/>
              </w:rPr>
              <w:t xml:space="preserve"> and confirm the following:</w:t>
            </w:r>
          </w:p>
          <w:p w14:paraId="48354E31"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Confirm the name and contact details of who you will liaise with in the affected buildings that will coordinate the lockdown.</w:t>
            </w:r>
          </w:p>
          <w:p w14:paraId="400585C4"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nature of the risk that has caused lockdown procedures to be activated.</w:t>
            </w:r>
          </w:p>
          <w:p w14:paraId="2EE9937C"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name and location of the building(s) going into lockdown.</w:t>
            </w:r>
          </w:p>
          <w:p w14:paraId="51CBC95F"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The name of the teams affected in the buildings going into lockdown.</w:t>
            </w:r>
          </w:p>
          <w:p w14:paraId="11F92CBD" w14:textId="77777777" w:rsidR="001E5BF5" w:rsidRPr="00631F0F" w:rsidRDefault="001E5BF5" w:rsidP="001E5BF5">
            <w:pPr>
              <w:pStyle w:val="ListParagraph"/>
              <w:numPr>
                <w:ilvl w:val="0"/>
                <w:numId w:val="40"/>
              </w:numPr>
              <w:spacing w:after="0"/>
              <w:contextualSpacing w:val="0"/>
              <w:rPr>
                <w:rFonts w:ascii="Arial" w:hAnsi="Arial" w:cs="Arial"/>
                <w:sz w:val="20"/>
                <w:szCs w:val="20"/>
              </w:rPr>
            </w:pPr>
            <w:r w:rsidRPr="00631F0F">
              <w:rPr>
                <w:rFonts w:ascii="Arial" w:hAnsi="Arial" w:cs="Arial"/>
                <w:sz w:val="20"/>
                <w:szCs w:val="20"/>
              </w:rPr>
              <w:t>Details of who owns/controls the building if it is not Trust premises.</w:t>
            </w:r>
          </w:p>
          <w:p w14:paraId="1F35FF5E" w14:textId="77777777" w:rsidR="001E5BF5" w:rsidRPr="00631F0F" w:rsidRDefault="001E5BF5" w:rsidP="00820E29">
            <w:pPr>
              <w:rPr>
                <w:rFonts w:cs="Arial"/>
                <w:sz w:val="20"/>
                <w:szCs w:val="20"/>
              </w:rPr>
            </w:pPr>
          </w:p>
          <w:p w14:paraId="75926F2B" w14:textId="1E06EBC6" w:rsidR="001E5BF5" w:rsidRPr="00631F0F" w:rsidRDefault="001E5BF5" w:rsidP="001E5BF5">
            <w:pPr>
              <w:pStyle w:val="ListParagraph"/>
              <w:numPr>
                <w:ilvl w:val="0"/>
                <w:numId w:val="41"/>
              </w:numPr>
              <w:spacing w:after="0"/>
              <w:contextualSpacing w:val="0"/>
              <w:rPr>
                <w:rFonts w:ascii="Arial" w:hAnsi="Arial" w:cs="Arial"/>
                <w:sz w:val="20"/>
                <w:szCs w:val="20"/>
              </w:rPr>
            </w:pPr>
            <w:r w:rsidRPr="00631F0F">
              <w:rPr>
                <w:rFonts w:ascii="Arial" w:hAnsi="Arial" w:cs="Arial"/>
                <w:sz w:val="20"/>
                <w:szCs w:val="20"/>
              </w:rPr>
              <w:t>When liaising with the coordinator(s) in the affected building(s) discuss how you may help with cascade of information to staff.   Trust Communications Team and the Business Continuity and EPRR Manager can issue desktop popup messages (</w:t>
            </w:r>
            <w:r w:rsidR="00EE07A8" w:rsidRPr="00631F0F">
              <w:rPr>
                <w:rFonts w:ascii="Arial" w:hAnsi="Arial" w:cs="Arial"/>
                <w:sz w:val="20"/>
                <w:szCs w:val="20"/>
              </w:rPr>
              <w:t>Trust wide</w:t>
            </w:r>
            <w:r w:rsidRPr="00631F0F">
              <w:rPr>
                <w:rFonts w:ascii="Arial" w:hAnsi="Arial" w:cs="Arial"/>
                <w:sz w:val="20"/>
                <w:szCs w:val="20"/>
              </w:rPr>
              <w:t xml:space="preserve">) and send text messages to all Trust </w:t>
            </w:r>
            <w:r w:rsidRPr="00631F0F">
              <w:rPr>
                <w:rFonts w:ascii="Arial" w:hAnsi="Arial" w:cs="Arial"/>
                <w:sz w:val="20"/>
                <w:szCs w:val="20"/>
              </w:rPr>
              <w:lastRenderedPageBreak/>
              <w:t xml:space="preserve">mobile phones – Consider use of these resources and others such as all staff email and appropriate message content.   Trust Silver on Call can send text messages using the </w:t>
            </w:r>
            <w:hyperlink r:id="rId14" w:history="1">
              <w:r w:rsidRPr="00631F0F">
                <w:rPr>
                  <w:rStyle w:val="Hyperlink"/>
                  <w:rFonts w:ascii="Arial" w:hAnsi="Arial" w:cs="Arial"/>
                  <w:color w:val="auto"/>
                  <w:sz w:val="20"/>
                  <w:szCs w:val="20"/>
                </w:rPr>
                <w:t>PageOne system</w:t>
              </w:r>
            </w:hyperlink>
            <w:r w:rsidRPr="00631F0F">
              <w:rPr>
                <w:rFonts w:ascii="Arial" w:hAnsi="Arial" w:cs="Arial"/>
                <w:sz w:val="20"/>
                <w:szCs w:val="20"/>
              </w:rPr>
              <w:t>.</w:t>
            </w:r>
          </w:p>
          <w:p w14:paraId="0DBFC367" w14:textId="77777777" w:rsidR="001E5BF5" w:rsidRPr="00631F0F" w:rsidRDefault="001E5BF5" w:rsidP="00820E29">
            <w:pPr>
              <w:pStyle w:val="ListParagraph"/>
              <w:rPr>
                <w:rFonts w:ascii="Arial" w:hAnsi="Arial" w:cs="Arial"/>
                <w:sz w:val="20"/>
                <w:szCs w:val="20"/>
              </w:rPr>
            </w:pPr>
          </w:p>
          <w:p w14:paraId="10B806C9" w14:textId="77777777" w:rsidR="001E5BF5" w:rsidRPr="00631F0F" w:rsidRDefault="001E5BF5" w:rsidP="001E5BF5">
            <w:pPr>
              <w:pStyle w:val="ListParagraph"/>
              <w:numPr>
                <w:ilvl w:val="0"/>
                <w:numId w:val="41"/>
              </w:numPr>
              <w:spacing w:after="0"/>
              <w:contextualSpacing w:val="0"/>
              <w:rPr>
                <w:rFonts w:ascii="Arial" w:hAnsi="Arial" w:cs="Arial"/>
                <w:sz w:val="20"/>
                <w:szCs w:val="20"/>
              </w:rPr>
            </w:pPr>
            <w:r w:rsidRPr="00631F0F">
              <w:rPr>
                <w:rFonts w:ascii="Arial" w:hAnsi="Arial" w:cs="Arial"/>
                <w:sz w:val="20"/>
                <w:szCs w:val="20"/>
              </w:rPr>
              <w:t xml:space="preserve">If in hours inform the Chief Operating Officer or deputy.  If out of hours Bronze on Call will inform Silver on Call.  Update them on the situation as above.  </w:t>
            </w:r>
          </w:p>
          <w:p w14:paraId="7EE9019E" w14:textId="77777777" w:rsidR="001E5BF5" w:rsidRPr="00631F0F" w:rsidRDefault="001E5BF5" w:rsidP="00820E29">
            <w:pPr>
              <w:pStyle w:val="ListParagraph"/>
              <w:rPr>
                <w:rFonts w:ascii="Arial" w:hAnsi="Arial" w:cs="Arial"/>
                <w:sz w:val="20"/>
                <w:szCs w:val="20"/>
              </w:rPr>
            </w:pPr>
          </w:p>
          <w:p w14:paraId="4BEFF7DE" w14:textId="77777777" w:rsidR="001E5BF5" w:rsidRPr="00631F0F" w:rsidRDefault="001E5BF5" w:rsidP="001E5BF5">
            <w:pPr>
              <w:pStyle w:val="ListParagraph"/>
              <w:numPr>
                <w:ilvl w:val="0"/>
                <w:numId w:val="41"/>
              </w:numPr>
              <w:spacing w:after="0"/>
              <w:contextualSpacing w:val="0"/>
              <w:rPr>
                <w:rFonts w:ascii="Arial" w:hAnsi="Arial" w:cs="Arial"/>
                <w:sz w:val="20"/>
                <w:szCs w:val="20"/>
              </w:rPr>
            </w:pPr>
            <w:r w:rsidRPr="00631F0F">
              <w:rPr>
                <w:rFonts w:ascii="Arial" w:hAnsi="Arial" w:cs="Arial"/>
                <w:sz w:val="20"/>
                <w:szCs w:val="20"/>
              </w:rPr>
              <w:t xml:space="preserve">Consider who the Trust contact will be for external agencies for matters relating to the incident.  Consider activating Gold Command arrangements and the </w:t>
            </w:r>
            <w:hyperlink r:id="rId15" w:history="1">
              <w:r w:rsidRPr="00631F0F">
                <w:rPr>
                  <w:rStyle w:val="Hyperlink"/>
                  <w:rFonts w:ascii="Arial" w:hAnsi="Arial" w:cs="Arial"/>
                  <w:color w:val="auto"/>
                  <w:sz w:val="20"/>
                  <w:szCs w:val="20"/>
                </w:rPr>
                <w:t>Major Incident and Major Incident Recovery Plan.</w:t>
              </w:r>
            </w:hyperlink>
          </w:p>
          <w:p w14:paraId="5004E806" w14:textId="77777777" w:rsidR="001E5BF5" w:rsidRPr="00631F0F" w:rsidRDefault="001E5BF5" w:rsidP="00820E29">
            <w:pPr>
              <w:rPr>
                <w:rFonts w:cs="Arial"/>
                <w:sz w:val="20"/>
                <w:szCs w:val="20"/>
              </w:rPr>
            </w:pPr>
          </w:p>
          <w:p w14:paraId="674608FE" w14:textId="77777777" w:rsidR="001E5BF5" w:rsidRPr="00631F0F" w:rsidRDefault="001E5BF5" w:rsidP="001E5BF5">
            <w:pPr>
              <w:pStyle w:val="ListParagraph"/>
              <w:numPr>
                <w:ilvl w:val="0"/>
                <w:numId w:val="41"/>
              </w:numPr>
              <w:spacing w:after="0"/>
              <w:contextualSpacing w:val="0"/>
              <w:rPr>
                <w:rFonts w:ascii="Arial" w:hAnsi="Arial" w:cs="Arial"/>
                <w:sz w:val="20"/>
                <w:szCs w:val="20"/>
              </w:rPr>
            </w:pPr>
            <w:r w:rsidRPr="00631F0F">
              <w:rPr>
                <w:rFonts w:ascii="Arial" w:hAnsi="Arial" w:cs="Arial"/>
                <w:sz w:val="20"/>
                <w:szCs w:val="20"/>
              </w:rPr>
              <w:t xml:space="preserve">Agree a suitable time to chair a Microsoft Teams Meeting to coordinate response and share information with key staff in the affected buildings.  This would normally be chaired by a Care Group Director or Director.  Out of Hours it may be chaired by on call Silver or Gold.   Out of Hours it may be chaired by on call Silver or Gold.    Ensure you invite the following:  </w:t>
            </w:r>
          </w:p>
          <w:p w14:paraId="04D3D7D0" w14:textId="77777777" w:rsidR="001E5BF5" w:rsidRPr="00631F0F" w:rsidRDefault="001E5BF5" w:rsidP="00820E29">
            <w:pPr>
              <w:pStyle w:val="ListParagraph"/>
              <w:rPr>
                <w:rFonts w:ascii="Arial" w:hAnsi="Arial" w:cs="Arial"/>
                <w:sz w:val="20"/>
                <w:szCs w:val="20"/>
              </w:rPr>
            </w:pPr>
          </w:p>
          <w:p w14:paraId="4E0AEA61"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Your contacts in the buildings affected.</w:t>
            </w:r>
          </w:p>
          <w:p w14:paraId="13CE5E56"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Head of Estates &amp; Facilities or Estates Manager on call if out of hours.</w:t>
            </w:r>
          </w:p>
          <w:p w14:paraId="6F05CD93"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Other on staff if incident is likely to continue out of hours.</w:t>
            </w:r>
          </w:p>
          <w:p w14:paraId="4CAC736B"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External partners where appropriate – e.g. police, and building owners if owned by an external partner.</w:t>
            </w:r>
          </w:p>
          <w:p w14:paraId="0ED4A2D2" w14:textId="77777777" w:rsidR="001E5BF5" w:rsidRPr="00631F0F" w:rsidRDefault="001E5BF5" w:rsidP="001E5BF5">
            <w:pPr>
              <w:pStyle w:val="ListParagraph"/>
              <w:numPr>
                <w:ilvl w:val="0"/>
                <w:numId w:val="42"/>
              </w:numPr>
              <w:spacing w:after="0"/>
              <w:contextualSpacing w:val="0"/>
              <w:rPr>
                <w:rFonts w:ascii="Arial" w:hAnsi="Arial" w:cs="Arial"/>
                <w:sz w:val="20"/>
                <w:szCs w:val="20"/>
              </w:rPr>
            </w:pPr>
            <w:r w:rsidRPr="00631F0F">
              <w:rPr>
                <w:rFonts w:ascii="Arial" w:hAnsi="Arial" w:cs="Arial"/>
                <w:sz w:val="20"/>
                <w:szCs w:val="20"/>
              </w:rPr>
              <w:t xml:space="preserve">If a HAZMAT or CBRN incident contact the UK Health Security Agency (OKHSA) number available in the </w:t>
            </w:r>
            <w:hyperlink r:id="rId16" w:history="1">
              <w:r w:rsidRPr="00631F0F">
                <w:rPr>
                  <w:rStyle w:val="Hyperlink"/>
                  <w:rFonts w:ascii="Arial" w:hAnsi="Arial" w:cs="Arial"/>
                  <w:color w:val="auto"/>
                  <w:sz w:val="20"/>
                  <w:szCs w:val="20"/>
                </w:rPr>
                <w:t>on call folder</w:t>
              </w:r>
            </w:hyperlink>
            <w:r w:rsidRPr="00631F0F">
              <w:rPr>
                <w:rFonts w:ascii="Arial" w:hAnsi="Arial" w:cs="Arial"/>
                <w:sz w:val="20"/>
                <w:szCs w:val="20"/>
              </w:rPr>
              <w:t>.</w:t>
            </w:r>
          </w:p>
          <w:p w14:paraId="0E7708B1" w14:textId="77777777" w:rsidR="001E5BF5" w:rsidRPr="00631F0F" w:rsidRDefault="001E5BF5" w:rsidP="00820E29">
            <w:pPr>
              <w:ind w:left="360"/>
              <w:rPr>
                <w:rFonts w:cs="Arial"/>
                <w:sz w:val="20"/>
                <w:szCs w:val="20"/>
              </w:rPr>
            </w:pPr>
          </w:p>
          <w:p w14:paraId="07951CD6" w14:textId="77777777" w:rsidR="001E5BF5" w:rsidRPr="00631F0F" w:rsidRDefault="001E5BF5" w:rsidP="001E5BF5">
            <w:pPr>
              <w:pStyle w:val="ListParagraph"/>
              <w:numPr>
                <w:ilvl w:val="0"/>
                <w:numId w:val="41"/>
              </w:numPr>
              <w:spacing w:after="0"/>
              <w:contextualSpacing w:val="0"/>
              <w:rPr>
                <w:rFonts w:ascii="Arial" w:hAnsi="Arial" w:cs="Arial"/>
                <w:sz w:val="20"/>
                <w:szCs w:val="20"/>
              </w:rPr>
            </w:pPr>
            <w:r w:rsidRPr="00631F0F">
              <w:rPr>
                <w:rFonts w:ascii="Arial" w:hAnsi="Arial" w:cs="Arial"/>
                <w:sz w:val="20"/>
                <w:szCs w:val="20"/>
              </w:rPr>
              <w:t>If a Microsoft Teams meeting is impossible agree times when you will telephone coordinating staff in the affected buildings.</w:t>
            </w:r>
          </w:p>
          <w:p w14:paraId="7E7FE97F" w14:textId="77777777" w:rsidR="001E5BF5" w:rsidRPr="001E5BF5" w:rsidRDefault="001E5BF5" w:rsidP="00820E29">
            <w:pPr>
              <w:pStyle w:val="ListParagraph"/>
              <w:rPr>
                <w:rFonts w:ascii="Arial" w:hAnsi="Arial" w:cs="Arial"/>
                <w:color w:val="FF0000"/>
                <w:sz w:val="20"/>
                <w:szCs w:val="20"/>
              </w:rPr>
            </w:pPr>
          </w:p>
          <w:p w14:paraId="0C2DB057" w14:textId="77777777" w:rsidR="001E5BF5" w:rsidRPr="001E5BF5" w:rsidRDefault="001E5BF5" w:rsidP="00820E29">
            <w:pPr>
              <w:rPr>
                <w:rFonts w:cs="Arial"/>
                <w:color w:val="FF0000"/>
                <w:sz w:val="20"/>
                <w:szCs w:val="20"/>
              </w:rPr>
            </w:pPr>
          </w:p>
        </w:tc>
      </w:tr>
    </w:tbl>
    <w:p w14:paraId="60974CAE" w14:textId="77777777" w:rsidR="001E5BF5" w:rsidRDefault="001E5BF5" w:rsidP="001E5BF5"/>
    <w:p w14:paraId="4F5E1DF2" w14:textId="77777777" w:rsidR="00075982" w:rsidRDefault="00075982" w:rsidP="000E53F3">
      <w:pPr>
        <w:pStyle w:val="ListParagraph"/>
        <w:kinsoku w:val="0"/>
        <w:overflowPunct w:val="0"/>
        <w:spacing w:before="120" w:after="120"/>
        <w:ind w:left="357"/>
        <w:contextualSpacing w:val="0"/>
        <w:textAlignment w:val="baseline"/>
        <w:rPr>
          <w:rFonts w:ascii="Arial" w:eastAsia="MS PGothic" w:hAnsi="Arial" w:cs="Arial"/>
          <w:b/>
          <w:bCs/>
          <w:color w:val="000000"/>
          <w:kern w:val="24"/>
        </w:rPr>
      </w:pPr>
    </w:p>
    <w:sectPr w:rsidR="00075982" w:rsidSect="00EE34F5">
      <w:headerReference w:type="default" r:id="rId17"/>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899" w14:textId="77777777" w:rsidR="005039AF" w:rsidRDefault="005039AF">
      <w:r>
        <w:separator/>
      </w:r>
    </w:p>
  </w:endnote>
  <w:endnote w:type="continuationSeparator" w:id="0">
    <w:p w14:paraId="0F07F0B6" w14:textId="77777777" w:rsidR="005039AF" w:rsidRDefault="0050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59A9" w14:textId="77777777" w:rsidR="005039AF" w:rsidRDefault="005039AF">
      <w:r>
        <w:separator/>
      </w:r>
    </w:p>
  </w:footnote>
  <w:footnote w:type="continuationSeparator" w:id="0">
    <w:p w14:paraId="0BA9E84F" w14:textId="77777777" w:rsidR="005039AF" w:rsidRDefault="0050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A01" w14:textId="77777777" w:rsidR="005039AF" w:rsidRPr="00B817BC" w:rsidRDefault="005039AF" w:rsidP="00B817B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EE6"/>
    <w:multiLevelType w:val="hybridMultilevel"/>
    <w:tmpl w:val="86D6657E"/>
    <w:lvl w:ilvl="0" w:tplc="FADC6A1A">
      <w:start w:val="1"/>
      <w:numFmt w:val="bullet"/>
      <w:lvlText w:val=""/>
      <w:lvlJc w:val="left"/>
      <w:pPr>
        <w:tabs>
          <w:tab w:val="num" w:pos="1276"/>
        </w:tabs>
        <w:ind w:left="1276" w:hanging="283"/>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85720F"/>
    <w:multiLevelType w:val="hybridMultilevel"/>
    <w:tmpl w:val="0F5474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1AE2D64"/>
    <w:multiLevelType w:val="hybridMultilevel"/>
    <w:tmpl w:val="A8EA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97C54"/>
    <w:multiLevelType w:val="hybridMultilevel"/>
    <w:tmpl w:val="C6A6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C231B"/>
    <w:multiLevelType w:val="hybridMultilevel"/>
    <w:tmpl w:val="EDFA191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0A187C"/>
    <w:multiLevelType w:val="hybridMultilevel"/>
    <w:tmpl w:val="76B8FF30"/>
    <w:lvl w:ilvl="0" w:tplc="810E5A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AF59B7"/>
    <w:multiLevelType w:val="hybridMultilevel"/>
    <w:tmpl w:val="78DAC41C"/>
    <w:lvl w:ilvl="0" w:tplc="1430B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F04B56"/>
    <w:multiLevelType w:val="hybridMultilevel"/>
    <w:tmpl w:val="F2C0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6583B"/>
    <w:multiLevelType w:val="hybridMultilevel"/>
    <w:tmpl w:val="2982B95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71F73"/>
    <w:multiLevelType w:val="hybridMultilevel"/>
    <w:tmpl w:val="4BCE7D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D44CF6"/>
    <w:multiLevelType w:val="hybridMultilevel"/>
    <w:tmpl w:val="3476EBF2"/>
    <w:lvl w:ilvl="0" w:tplc="C6CACA0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D0D82"/>
    <w:multiLevelType w:val="hybridMultilevel"/>
    <w:tmpl w:val="71985CC4"/>
    <w:lvl w:ilvl="0" w:tplc="3A844A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1119B8"/>
    <w:multiLevelType w:val="hybridMultilevel"/>
    <w:tmpl w:val="B55E8D4E"/>
    <w:lvl w:ilvl="0" w:tplc="6610123C">
      <w:start w:val="1"/>
      <w:numFmt w:val="bullet"/>
      <w:lvlText w:val="•"/>
      <w:lvlJc w:val="left"/>
      <w:pPr>
        <w:tabs>
          <w:tab w:val="num" w:pos="720"/>
        </w:tabs>
        <w:ind w:left="720" w:hanging="360"/>
      </w:pPr>
      <w:rPr>
        <w:rFonts w:ascii="Arial" w:hAnsi="Arial" w:hint="default"/>
      </w:rPr>
    </w:lvl>
    <w:lvl w:ilvl="1" w:tplc="E5AA4A8E" w:tentative="1">
      <w:start w:val="1"/>
      <w:numFmt w:val="bullet"/>
      <w:lvlText w:val="•"/>
      <w:lvlJc w:val="left"/>
      <w:pPr>
        <w:tabs>
          <w:tab w:val="num" w:pos="1440"/>
        </w:tabs>
        <w:ind w:left="1440" w:hanging="360"/>
      </w:pPr>
      <w:rPr>
        <w:rFonts w:ascii="Arial" w:hAnsi="Arial" w:hint="default"/>
      </w:rPr>
    </w:lvl>
    <w:lvl w:ilvl="2" w:tplc="A630E84E" w:tentative="1">
      <w:start w:val="1"/>
      <w:numFmt w:val="bullet"/>
      <w:lvlText w:val="•"/>
      <w:lvlJc w:val="left"/>
      <w:pPr>
        <w:tabs>
          <w:tab w:val="num" w:pos="2160"/>
        </w:tabs>
        <w:ind w:left="2160" w:hanging="360"/>
      </w:pPr>
      <w:rPr>
        <w:rFonts w:ascii="Arial" w:hAnsi="Arial" w:hint="default"/>
      </w:rPr>
    </w:lvl>
    <w:lvl w:ilvl="3" w:tplc="A85692BC" w:tentative="1">
      <w:start w:val="1"/>
      <w:numFmt w:val="bullet"/>
      <w:lvlText w:val="•"/>
      <w:lvlJc w:val="left"/>
      <w:pPr>
        <w:tabs>
          <w:tab w:val="num" w:pos="2880"/>
        </w:tabs>
        <w:ind w:left="2880" w:hanging="360"/>
      </w:pPr>
      <w:rPr>
        <w:rFonts w:ascii="Arial" w:hAnsi="Arial" w:hint="default"/>
      </w:rPr>
    </w:lvl>
    <w:lvl w:ilvl="4" w:tplc="9AFE95DC" w:tentative="1">
      <w:start w:val="1"/>
      <w:numFmt w:val="bullet"/>
      <w:lvlText w:val="•"/>
      <w:lvlJc w:val="left"/>
      <w:pPr>
        <w:tabs>
          <w:tab w:val="num" w:pos="3600"/>
        </w:tabs>
        <w:ind w:left="3600" w:hanging="360"/>
      </w:pPr>
      <w:rPr>
        <w:rFonts w:ascii="Arial" w:hAnsi="Arial" w:hint="default"/>
      </w:rPr>
    </w:lvl>
    <w:lvl w:ilvl="5" w:tplc="9F7A9170" w:tentative="1">
      <w:start w:val="1"/>
      <w:numFmt w:val="bullet"/>
      <w:lvlText w:val="•"/>
      <w:lvlJc w:val="left"/>
      <w:pPr>
        <w:tabs>
          <w:tab w:val="num" w:pos="4320"/>
        </w:tabs>
        <w:ind w:left="4320" w:hanging="360"/>
      </w:pPr>
      <w:rPr>
        <w:rFonts w:ascii="Arial" w:hAnsi="Arial" w:hint="default"/>
      </w:rPr>
    </w:lvl>
    <w:lvl w:ilvl="6" w:tplc="DCBCA424" w:tentative="1">
      <w:start w:val="1"/>
      <w:numFmt w:val="bullet"/>
      <w:lvlText w:val="•"/>
      <w:lvlJc w:val="left"/>
      <w:pPr>
        <w:tabs>
          <w:tab w:val="num" w:pos="5040"/>
        </w:tabs>
        <w:ind w:left="5040" w:hanging="360"/>
      </w:pPr>
      <w:rPr>
        <w:rFonts w:ascii="Arial" w:hAnsi="Arial" w:hint="default"/>
      </w:rPr>
    </w:lvl>
    <w:lvl w:ilvl="7" w:tplc="8B1C208A" w:tentative="1">
      <w:start w:val="1"/>
      <w:numFmt w:val="bullet"/>
      <w:lvlText w:val="•"/>
      <w:lvlJc w:val="left"/>
      <w:pPr>
        <w:tabs>
          <w:tab w:val="num" w:pos="5760"/>
        </w:tabs>
        <w:ind w:left="5760" w:hanging="360"/>
      </w:pPr>
      <w:rPr>
        <w:rFonts w:ascii="Arial" w:hAnsi="Arial" w:hint="default"/>
      </w:rPr>
    </w:lvl>
    <w:lvl w:ilvl="8" w:tplc="D3D6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707F4"/>
    <w:multiLevelType w:val="hybridMultilevel"/>
    <w:tmpl w:val="7736BC0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44264A"/>
    <w:multiLevelType w:val="hybridMultilevel"/>
    <w:tmpl w:val="51C41B52"/>
    <w:lvl w:ilvl="0" w:tplc="BB927A5A">
      <w:start w:val="1"/>
      <w:numFmt w:val="decimal"/>
      <w:lvlText w:val="%1."/>
      <w:lvlJc w:val="left"/>
      <w:pPr>
        <w:tabs>
          <w:tab w:val="num" w:pos="1080"/>
        </w:tabs>
        <w:ind w:left="1080" w:hanging="720"/>
      </w:pPr>
      <w:rPr>
        <w:rFonts w:hint="default"/>
      </w:rPr>
    </w:lvl>
    <w:lvl w:ilvl="1" w:tplc="04090019" w:tentative="1">
      <w:start w:val="1"/>
      <w:numFmt w:val="lowerLetter"/>
      <w:pStyle w:val="StyleHeading3BlackAllcap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429EE"/>
    <w:multiLevelType w:val="hybridMultilevel"/>
    <w:tmpl w:val="ABF44850"/>
    <w:lvl w:ilvl="0" w:tplc="2C563632">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AE2721"/>
    <w:multiLevelType w:val="hybridMultilevel"/>
    <w:tmpl w:val="93B4ED7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1DD2629"/>
    <w:multiLevelType w:val="hybridMultilevel"/>
    <w:tmpl w:val="49AA836E"/>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74972"/>
    <w:multiLevelType w:val="hybridMultilevel"/>
    <w:tmpl w:val="1420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54FA5"/>
    <w:multiLevelType w:val="hybridMultilevel"/>
    <w:tmpl w:val="407E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7410B0"/>
    <w:multiLevelType w:val="hybridMultilevel"/>
    <w:tmpl w:val="AD089F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35AD7346"/>
    <w:multiLevelType w:val="hybridMultilevel"/>
    <w:tmpl w:val="799A8A7E"/>
    <w:lvl w:ilvl="0" w:tplc="815AD34A">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4D2F1B"/>
    <w:multiLevelType w:val="hybridMultilevel"/>
    <w:tmpl w:val="BF0CA364"/>
    <w:lvl w:ilvl="0" w:tplc="FF82BB7E">
      <w:numFmt w:val="bullet"/>
      <w:lvlText w:val=""/>
      <w:lvlJc w:val="left"/>
      <w:pPr>
        <w:tabs>
          <w:tab w:val="num" w:pos="2254"/>
        </w:tabs>
        <w:ind w:left="2254" w:hanging="360"/>
      </w:pPr>
      <w:rPr>
        <w:rFonts w:ascii="Symbol" w:eastAsia="Times New Roman" w:hAnsi="Symbol" w:cs="CourierNewPSMT" w:hint="default"/>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23" w15:restartNumberingAfterBreak="0">
    <w:nsid w:val="39C60F94"/>
    <w:multiLevelType w:val="hybridMultilevel"/>
    <w:tmpl w:val="8A545C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5C4E82"/>
    <w:multiLevelType w:val="hybridMultilevel"/>
    <w:tmpl w:val="79504E66"/>
    <w:lvl w:ilvl="0" w:tplc="801A07C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D44B0"/>
    <w:multiLevelType w:val="hybridMultilevel"/>
    <w:tmpl w:val="7A1CE00A"/>
    <w:lvl w:ilvl="0" w:tplc="229C1628">
      <w:start w:val="1"/>
      <w:numFmt w:val="decimal"/>
      <w:lvlText w:val="%1."/>
      <w:lvlJc w:val="left"/>
      <w:pPr>
        <w:ind w:left="720" w:hanging="360"/>
      </w:pPr>
      <w:rPr>
        <w:rFonts w:eastAsia="MS PGothic"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40CC4"/>
    <w:multiLevelType w:val="hybridMultilevel"/>
    <w:tmpl w:val="FAA2CD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755271"/>
    <w:multiLevelType w:val="hybridMultilevel"/>
    <w:tmpl w:val="677CA0E0"/>
    <w:lvl w:ilvl="0" w:tplc="2FD8B8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EC0D1A"/>
    <w:multiLevelType w:val="hybridMultilevel"/>
    <w:tmpl w:val="9C88A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FF3952"/>
    <w:multiLevelType w:val="hybridMultilevel"/>
    <w:tmpl w:val="978C70F0"/>
    <w:lvl w:ilvl="0" w:tplc="0014394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B6D33CF"/>
    <w:multiLevelType w:val="hybridMultilevel"/>
    <w:tmpl w:val="0EC04C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126DBB"/>
    <w:multiLevelType w:val="hybridMultilevel"/>
    <w:tmpl w:val="8A5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3A7"/>
    <w:multiLevelType w:val="hybridMultilevel"/>
    <w:tmpl w:val="15769028"/>
    <w:lvl w:ilvl="0" w:tplc="46DE1DB2">
      <w:start w:val="1"/>
      <w:numFmt w:val="bullet"/>
      <w:lvlText w:val="•"/>
      <w:lvlJc w:val="left"/>
      <w:pPr>
        <w:tabs>
          <w:tab w:val="num" w:pos="720"/>
        </w:tabs>
        <w:ind w:left="720" w:hanging="360"/>
      </w:pPr>
      <w:rPr>
        <w:rFonts w:ascii="Arial" w:hAnsi="Arial" w:hint="default"/>
      </w:rPr>
    </w:lvl>
    <w:lvl w:ilvl="1" w:tplc="A7F26D08" w:tentative="1">
      <w:start w:val="1"/>
      <w:numFmt w:val="bullet"/>
      <w:lvlText w:val="•"/>
      <w:lvlJc w:val="left"/>
      <w:pPr>
        <w:tabs>
          <w:tab w:val="num" w:pos="1440"/>
        </w:tabs>
        <w:ind w:left="1440" w:hanging="360"/>
      </w:pPr>
      <w:rPr>
        <w:rFonts w:ascii="Arial" w:hAnsi="Arial" w:hint="default"/>
      </w:rPr>
    </w:lvl>
    <w:lvl w:ilvl="2" w:tplc="50B4953C" w:tentative="1">
      <w:start w:val="1"/>
      <w:numFmt w:val="bullet"/>
      <w:lvlText w:val="•"/>
      <w:lvlJc w:val="left"/>
      <w:pPr>
        <w:tabs>
          <w:tab w:val="num" w:pos="2160"/>
        </w:tabs>
        <w:ind w:left="2160" w:hanging="360"/>
      </w:pPr>
      <w:rPr>
        <w:rFonts w:ascii="Arial" w:hAnsi="Arial" w:hint="default"/>
      </w:rPr>
    </w:lvl>
    <w:lvl w:ilvl="3" w:tplc="96BA0D24" w:tentative="1">
      <w:start w:val="1"/>
      <w:numFmt w:val="bullet"/>
      <w:lvlText w:val="•"/>
      <w:lvlJc w:val="left"/>
      <w:pPr>
        <w:tabs>
          <w:tab w:val="num" w:pos="2880"/>
        </w:tabs>
        <w:ind w:left="2880" w:hanging="360"/>
      </w:pPr>
      <w:rPr>
        <w:rFonts w:ascii="Arial" w:hAnsi="Arial" w:hint="default"/>
      </w:rPr>
    </w:lvl>
    <w:lvl w:ilvl="4" w:tplc="7BFAA436" w:tentative="1">
      <w:start w:val="1"/>
      <w:numFmt w:val="bullet"/>
      <w:lvlText w:val="•"/>
      <w:lvlJc w:val="left"/>
      <w:pPr>
        <w:tabs>
          <w:tab w:val="num" w:pos="3600"/>
        </w:tabs>
        <w:ind w:left="3600" w:hanging="360"/>
      </w:pPr>
      <w:rPr>
        <w:rFonts w:ascii="Arial" w:hAnsi="Arial" w:hint="default"/>
      </w:rPr>
    </w:lvl>
    <w:lvl w:ilvl="5" w:tplc="4C78E6C2" w:tentative="1">
      <w:start w:val="1"/>
      <w:numFmt w:val="bullet"/>
      <w:lvlText w:val="•"/>
      <w:lvlJc w:val="left"/>
      <w:pPr>
        <w:tabs>
          <w:tab w:val="num" w:pos="4320"/>
        </w:tabs>
        <w:ind w:left="4320" w:hanging="360"/>
      </w:pPr>
      <w:rPr>
        <w:rFonts w:ascii="Arial" w:hAnsi="Arial" w:hint="default"/>
      </w:rPr>
    </w:lvl>
    <w:lvl w:ilvl="6" w:tplc="43D23834" w:tentative="1">
      <w:start w:val="1"/>
      <w:numFmt w:val="bullet"/>
      <w:lvlText w:val="•"/>
      <w:lvlJc w:val="left"/>
      <w:pPr>
        <w:tabs>
          <w:tab w:val="num" w:pos="5040"/>
        </w:tabs>
        <w:ind w:left="5040" w:hanging="360"/>
      </w:pPr>
      <w:rPr>
        <w:rFonts w:ascii="Arial" w:hAnsi="Arial" w:hint="default"/>
      </w:rPr>
    </w:lvl>
    <w:lvl w:ilvl="7" w:tplc="A5ECD236" w:tentative="1">
      <w:start w:val="1"/>
      <w:numFmt w:val="bullet"/>
      <w:lvlText w:val="•"/>
      <w:lvlJc w:val="left"/>
      <w:pPr>
        <w:tabs>
          <w:tab w:val="num" w:pos="5760"/>
        </w:tabs>
        <w:ind w:left="5760" w:hanging="360"/>
      </w:pPr>
      <w:rPr>
        <w:rFonts w:ascii="Arial" w:hAnsi="Arial" w:hint="default"/>
      </w:rPr>
    </w:lvl>
    <w:lvl w:ilvl="8" w:tplc="141A7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B64DC"/>
    <w:multiLevelType w:val="hybridMultilevel"/>
    <w:tmpl w:val="8DB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601AC"/>
    <w:multiLevelType w:val="hybridMultilevel"/>
    <w:tmpl w:val="9D28AC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081801"/>
    <w:multiLevelType w:val="hybridMultilevel"/>
    <w:tmpl w:val="29922F64"/>
    <w:lvl w:ilvl="0" w:tplc="FF82BB7E">
      <w:numFmt w:val="bullet"/>
      <w:lvlText w:val=""/>
      <w:lvlJc w:val="left"/>
      <w:pPr>
        <w:tabs>
          <w:tab w:val="num" w:pos="720"/>
        </w:tabs>
        <w:ind w:left="720" w:hanging="360"/>
      </w:pPr>
      <w:rPr>
        <w:rFonts w:ascii="Symbol" w:eastAsia="Times New Roman" w:hAnsi="Symbol" w:cs="CourierNewPSMT" w:hint="default"/>
      </w:rPr>
    </w:lvl>
    <w:lvl w:ilvl="1" w:tplc="5BC4072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97D3C"/>
    <w:multiLevelType w:val="hybridMultilevel"/>
    <w:tmpl w:val="70142F66"/>
    <w:lvl w:ilvl="0" w:tplc="A3DE1D9C">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880B26"/>
    <w:multiLevelType w:val="hybridMultilevel"/>
    <w:tmpl w:val="99480E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FD4377"/>
    <w:multiLevelType w:val="hybridMultilevel"/>
    <w:tmpl w:val="D056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7E1DBD"/>
    <w:multiLevelType w:val="hybridMultilevel"/>
    <w:tmpl w:val="20B63E8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1707D"/>
    <w:multiLevelType w:val="hybridMultilevel"/>
    <w:tmpl w:val="2438E80C"/>
    <w:lvl w:ilvl="0" w:tplc="D63C34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2B27AD"/>
    <w:multiLevelType w:val="hybridMultilevel"/>
    <w:tmpl w:val="B6A0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E4543"/>
    <w:multiLevelType w:val="hybridMultilevel"/>
    <w:tmpl w:val="D6169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3332E"/>
    <w:multiLevelType w:val="hybridMultilevel"/>
    <w:tmpl w:val="CC56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9287176">
    <w:abstractNumId w:val="14"/>
  </w:num>
  <w:num w:numId="2" w16cid:durableId="2045402295">
    <w:abstractNumId w:val="35"/>
  </w:num>
  <w:num w:numId="3" w16cid:durableId="2046056179">
    <w:abstractNumId w:val="17"/>
  </w:num>
  <w:num w:numId="4" w16cid:durableId="149517213">
    <w:abstractNumId w:val="0"/>
  </w:num>
  <w:num w:numId="5" w16cid:durableId="519899563">
    <w:abstractNumId w:val="8"/>
  </w:num>
  <w:num w:numId="6" w16cid:durableId="796602729">
    <w:abstractNumId w:val="39"/>
  </w:num>
  <w:num w:numId="7" w16cid:durableId="1948267019">
    <w:abstractNumId w:val="4"/>
  </w:num>
  <w:num w:numId="8" w16cid:durableId="2138988039">
    <w:abstractNumId w:val="32"/>
  </w:num>
  <w:num w:numId="9" w16cid:durableId="742413685">
    <w:abstractNumId w:val="12"/>
  </w:num>
  <w:num w:numId="10" w16cid:durableId="1144159309">
    <w:abstractNumId w:val="13"/>
  </w:num>
  <w:num w:numId="11" w16cid:durableId="2025862596">
    <w:abstractNumId w:val="1"/>
  </w:num>
  <w:num w:numId="12" w16cid:durableId="1652901989">
    <w:abstractNumId w:val="40"/>
  </w:num>
  <w:num w:numId="13" w16cid:durableId="1392776695">
    <w:abstractNumId w:val="5"/>
  </w:num>
  <w:num w:numId="14" w16cid:durableId="926424749">
    <w:abstractNumId w:val="22"/>
  </w:num>
  <w:num w:numId="15" w16cid:durableId="2102136482">
    <w:abstractNumId w:val="34"/>
  </w:num>
  <w:num w:numId="16" w16cid:durableId="135995493">
    <w:abstractNumId w:val="9"/>
  </w:num>
  <w:num w:numId="17" w16cid:durableId="646974151">
    <w:abstractNumId w:val="16"/>
  </w:num>
  <w:num w:numId="18" w16cid:durableId="1745449834">
    <w:abstractNumId w:val="29"/>
  </w:num>
  <w:num w:numId="19" w16cid:durableId="208885939">
    <w:abstractNumId w:val="19"/>
  </w:num>
  <w:num w:numId="20" w16cid:durableId="1723165989">
    <w:abstractNumId w:val="37"/>
  </w:num>
  <w:num w:numId="21" w16cid:durableId="1622494804">
    <w:abstractNumId w:val="26"/>
  </w:num>
  <w:num w:numId="22" w16cid:durableId="1245383314">
    <w:abstractNumId w:val="30"/>
  </w:num>
  <w:num w:numId="23" w16cid:durableId="673993248">
    <w:abstractNumId w:val="31"/>
  </w:num>
  <w:num w:numId="24" w16cid:durableId="1747729360">
    <w:abstractNumId w:val="23"/>
  </w:num>
  <w:num w:numId="25" w16cid:durableId="1877086757">
    <w:abstractNumId w:val="43"/>
  </w:num>
  <w:num w:numId="26" w16cid:durableId="533034414">
    <w:abstractNumId w:val="25"/>
  </w:num>
  <w:num w:numId="27" w16cid:durableId="91820361">
    <w:abstractNumId w:val="6"/>
  </w:num>
  <w:num w:numId="28" w16cid:durableId="268972324">
    <w:abstractNumId w:val="33"/>
  </w:num>
  <w:num w:numId="29" w16cid:durableId="868644243">
    <w:abstractNumId w:val="2"/>
  </w:num>
  <w:num w:numId="30" w16cid:durableId="2031371154">
    <w:abstractNumId w:val="18"/>
  </w:num>
  <w:num w:numId="31" w16cid:durableId="881404152">
    <w:abstractNumId w:val="10"/>
  </w:num>
  <w:num w:numId="32" w16cid:durableId="985008131">
    <w:abstractNumId w:val="15"/>
  </w:num>
  <w:num w:numId="33" w16cid:durableId="812212045">
    <w:abstractNumId w:val="21"/>
  </w:num>
  <w:num w:numId="34" w16cid:durableId="844054991">
    <w:abstractNumId w:val="27"/>
  </w:num>
  <w:num w:numId="35" w16cid:durableId="283849647">
    <w:abstractNumId w:val="24"/>
  </w:num>
  <w:num w:numId="36" w16cid:durableId="1896695177">
    <w:abstractNumId w:val="41"/>
  </w:num>
  <w:num w:numId="37" w16cid:durableId="384329692">
    <w:abstractNumId w:val="3"/>
  </w:num>
  <w:num w:numId="38" w16cid:durableId="826675892">
    <w:abstractNumId w:val="36"/>
  </w:num>
  <w:num w:numId="39" w16cid:durableId="940140362">
    <w:abstractNumId w:val="11"/>
  </w:num>
  <w:num w:numId="40" w16cid:durableId="881751860">
    <w:abstractNumId w:val="28"/>
  </w:num>
  <w:num w:numId="41" w16cid:durableId="639962171">
    <w:abstractNumId w:val="7"/>
  </w:num>
  <w:num w:numId="42" w16cid:durableId="275255327">
    <w:abstractNumId w:val="42"/>
  </w:num>
  <w:num w:numId="43" w16cid:durableId="528224070">
    <w:abstractNumId w:val="38"/>
  </w:num>
  <w:num w:numId="44" w16cid:durableId="118502218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E9"/>
    <w:rsid w:val="000002A1"/>
    <w:rsid w:val="00002653"/>
    <w:rsid w:val="00011B23"/>
    <w:rsid w:val="00011CCF"/>
    <w:rsid w:val="00024287"/>
    <w:rsid w:val="000263F2"/>
    <w:rsid w:val="00027B16"/>
    <w:rsid w:val="00033938"/>
    <w:rsid w:val="000346B1"/>
    <w:rsid w:val="0004372F"/>
    <w:rsid w:val="000623B7"/>
    <w:rsid w:val="00075891"/>
    <w:rsid w:val="00075982"/>
    <w:rsid w:val="000B3034"/>
    <w:rsid w:val="000D0DE9"/>
    <w:rsid w:val="000D1AD5"/>
    <w:rsid w:val="000E53F3"/>
    <w:rsid w:val="000E635E"/>
    <w:rsid w:val="000E6BEF"/>
    <w:rsid w:val="000E6F06"/>
    <w:rsid w:val="000F6C25"/>
    <w:rsid w:val="001013ED"/>
    <w:rsid w:val="00105D28"/>
    <w:rsid w:val="00111393"/>
    <w:rsid w:val="00125906"/>
    <w:rsid w:val="0012647B"/>
    <w:rsid w:val="00134C2E"/>
    <w:rsid w:val="00142DCA"/>
    <w:rsid w:val="0014447F"/>
    <w:rsid w:val="00157F57"/>
    <w:rsid w:val="001643B2"/>
    <w:rsid w:val="00170243"/>
    <w:rsid w:val="001719A4"/>
    <w:rsid w:val="0017216F"/>
    <w:rsid w:val="00173AFE"/>
    <w:rsid w:val="00192666"/>
    <w:rsid w:val="001B04B0"/>
    <w:rsid w:val="001B2AE7"/>
    <w:rsid w:val="001E5BF5"/>
    <w:rsid w:val="00206EE9"/>
    <w:rsid w:val="00222C38"/>
    <w:rsid w:val="002352BB"/>
    <w:rsid w:val="002418BE"/>
    <w:rsid w:val="00243100"/>
    <w:rsid w:val="00244B75"/>
    <w:rsid w:val="00267390"/>
    <w:rsid w:val="002703D8"/>
    <w:rsid w:val="0027054B"/>
    <w:rsid w:val="00273697"/>
    <w:rsid w:val="00285722"/>
    <w:rsid w:val="002B3208"/>
    <w:rsid w:val="002D0F41"/>
    <w:rsid w:val="00311F46"/>
    <w:rsid w:val="00315877"/>
    <w:rsid w:val="0032498A"/>
    <w:rsid w:val="00330982"/>
    <w:rsid w:val="00330EB4"/>
    <w:rsid w:val="00335FA0"/>
    <w:rsid w:val="00350460"/>
    <w:rsid w:val="00356B3E"/>
    <w:rsid w:val="00356D3F"/>
    <w:rsid w:val="00375252"/>
    <w:rsid w:val="003775B2"/>
    <w:rsid w:val="00380E7F"/>
    <w:rsid w:val="003967A0"/>
    <w:rsid w:val="003A3F2B"/>
    <w:rsid w:val="003A4A48"/>
    <w:rsid w:val="003A7A71"/>
    <w:rsid w:val="003B2AE5"/>
    <w:rsid w:val="003C0414"/>
    <w:rsid w:val="003E1311"/>
    <w:rsid w:val="003E58CB"/>
    <w:rsid w:val="003F6E0A"/>
    <w:rsid w:val="00403AB6"/>
    <w:rsid w:val="00427F4B"/>
    <w:rsid w:val="00481EF5"/>
    <w:rsid w:val="00484BC4"/>
    <w:rsid w:val="004A37FD"/>
    <w:rsid w:val="004B7E0F"/>
    <w:rsid w:val="004C0BC5"/>
    <w:rsid w:val="004D3E57"/>
    <w:rsid w:val="004D4E24"/>
    <w:rsid w:val="004E2B54"/>
    <w:rsid w:val="004F05B6"/>
    <w:rsid w:val="004F4297"/>
    <w:rsid w:val="0050101E"/>
    <w:rsid w:val="005039AF"/>
    <w:rsid w:val="0053792C"/>
    <w:rsid w:val="00561A73"/>
    <w:rsid w:val="005638C4"/>
    <w:rsid w:val="005667F2"/>
    <w:rsid w:val="00566BAD"/>
    <w:rsid w:val="00574AB8"/>
    <w:rsid w:val="0058357D"/>
    <w:rsid w:val="005844BE"/>
    <w:rsid w:val="005A44E7"/>
    <w:rsid w:val="005A739E"/>
    <w:rsid w:val="005D3A81"/>
    <w:rsid w:val="005D48E6"/>
    <w:rsid w:val="005D5A81"/>
    <w:rsid w:val="005D5AC9"/>
    <w:rsid w:val="006000AF"/>
    <w:rsid w:val="00630CAB"/>
    <w:rsid w:val="00631F0F"/>
    <w:rsid w:val="006340E7"/>
    <w:rsid w:val="00646844"/>
    <w:rsid w:val="00646CC1"/>
    <w:rsid w:val="00652B08"/>
    <w:rsid w:val="0066541F"/>
    <w:rsid w:val="00674D98"/>
    <w:rsid w:val="00693E0D"/>
    <w:rsid w:val="006B3F69"/>
    <w:rsid w:val="006B57DF"/>
    <w:rsid w:val="006C437D"/>
    <w:rsid w:val="006D71C1"/>
    <w:rsid w:val="006F29EE"/>
    <w:rsid w:val="006F5751"/>
    <w:rsid w:val="006F5A24"/>
    <w:rsid w:val="006F6AB8"/>
    <w:rsid w:val="007031CF"/>
    <w:rsid w:val="00704DE2"/>
    <w:rsid w:val="00715F1F"/>
    <w:rsid w:val="00721DBE"/>
    <w:rsid w:val="007418B8"/>
    <w:rsid w:val="0075402D"/>
    <w:rsid w:val="00763B1E"/>
    <w:rsid w:val="00776D9C"/>
    <w:rsid w:val="00782532"/>
    <w:rsid w:val="0079418A"/>
    <w:rsid w:val="007955BD"/>
    <w:rsid w:val="00795D11"/>
    <w:rsid w:val="007A08D6"/>
    <w:rsid w:val="007A6935"/>
    <w:rsid w:val="007B0DC8"/>
    <w:rsid w:val="007B243E"/>
    <w:rsid w:val="007B4DF8"/>
    <w:rsid w:val="007B5FCB"/>
    <w:rsid w:val="007C24A0"/>
    <w:rsid w:val="007C4C7B"/>
    <w:rsid w:val="007C5B3B"/>
    <w:rsid w:val="007D68CD"/>
    <w:rsid w:val="007E029E"/>
    <w:rsid w:val="007F04CE"/>
    <w:rsid w:val="007F3ACC"/>
    <w:rsid w:val="007F7666"/>
    <w:rsid w:val="00800F10"/>
    <w:rsid w:val="00806AA7"/>
    <w:rsid w:val="00814741"/>
    <w:rsid w:val="00837C22"/>
    <w:rsid w:val="0084488F"/>
    <w:rsid w:val="008469A2"/>
    <w:rsid w:val="00847D69"/>
    <w:rsid w:val="00852C51"/>
    <w:rsid w:val="008579B9"/>
    <w:rsid w:val="008716C9"/>
    <w:rsid w:val="00876897"/>
    <w:rsid w:val="00881571"/>
    <w:rsid w:val="00884565"/>
    <w:rsid w:val="00894124"/>
    <w:rsid w:val="008A5949"/>
    <w:rsid w:val="008B37F5"/>
    <w:rsid w:val="008B3F97"/>
    <w:rsid w:val="008C2A06"/>
    <w:rsid w:val="008C44E6"/>
    <w:rsid w:val="008C4A61"/>
    <w:rsid w:val="008D04FF"/>
    <w:rsid w:val="008D1368"/>
    <w:rsid w:val="008D7A3B"/>
    <w:rsid w:val="008F4A01"/>
    <w:rsid w:val="008F6C97"/>
    <w:rsid w:val="008F7694"/>
    <w:rsid w:val="00900669"/>
    <w:rsid w:val="00900FE2"/>
    <w:rsid w:val="0091174D"/>
    <w:rsid w:val="00911CF6"/>
    <w:rsid w:val="00914DA8"/>
    <w:rsid w:val="00916F86"/>
    <w:rsid w:val="00921E8C"/>
    <w:rsid w:val="00922FFF"/>
    <w:rsid w:val="00930881"/>
    <w:rsid w:val="00935052"/>
    <w:rsid w:val="00935093"/>
    <w:rsid w:val="00952510"/>
    <w:rsid w:val="00952759"/>
    <w:rsid w:val="00953252"/>
    <w:rsid w:val="00973414"/>
    <w:rsid w:val="009740C9"/>
    <w:rsid w:val="00977BAC"/>
    <w:rsid w:val="00985944"/>
    <w:rsid w:val="009A21C8"/>
    <w:rsid w:val="009A690A"/>
    <w:rsid w:val="009B524F"/>
    <w:rsid w:val="009B532A"/>
    <w:rsid w:val="009C0F1C"/>
    <w:rsid w:val="009C273F"/>
    <w:rsid w:val="009C3BAC"/>
    <w:rsid w:val="009C7539"/>
    <w:rsid w:val="009E51D1"/>
    <w:rsid w:val="009F0A62"/>
    <w:rsid w:val="009F50BA"/>
    <w:rsid w:val="009F5D16"/>
    <w:rsid w:val="00A07297"/>
    <w:rsid w:val="00A13DCC"/>
    <w:rsid w:val="00A201A8"/>
    <w:rsid w:val="00A21681"/>
    <w:rsid w:val="00A322DD"/>
    <w:rsid w:val="00A32596"/>
    <w:rsid w:val="00A44C1C"/>
    <w:rsid w:val="00A53E54"/>
    <w:rsid w:val="00A605C7"/>
    <w:rsid w:val="00A62E92"/>
    <w:rsid w:val="00A67E3A"/>
    <w:rsid w:val="00A76D13"/>
    <w:rsid w:val="00A84095"/>
    <w:rsid w:val="00A8792F"/>
    <w:rsid w:val="00A951DA"/>
    <w:rsid w:val="00AA12A3"/>
    <w:rsid w:val="00AA3732"/>
    <w:rsid w:val="00AB34EF"/>
    <w:rsid w:val="00AB5805"/>
    <w:rsid w:val="00AC04D3"/>
    <w:rsid w:val="00AD14A5"/>
    <w:rsid w:val="00B00993"/>
    <w:rsid w:val="00B03D57"/>
    <w:rsid w:val="00B040F2"/>
    <w:rsid w:val="00B042BC"/>
    <w:rsid w:val="00B1628C"/>
    <w:rsid w:val="00B17F2D"/>
    <w:rsid w:val="00B20DD3"/>
    <w:rsid w:val="00B22ACD"/>
    <w:rsid w:val="00B2369B"/>
    <w:rsid w:val="00B65A1C"/>
    <w:rsid w:val="00B71B09"/>
    <w:rsid w:val="00B74B5C"/>
    <w:rsid w:val="00B77AA0"/>
    <w:rsid w:val="00B817BC"/>
    <w:rsid w:val="00B827A4"/>
    <w:rsid w:val="00B93323"/>
    <w:rsid w:val="00BA36A3"/>
    <w:rsid w:val="00BB1205"/>
    <w:rsid w:val="00BD4EAA"/>
    <w:rsid w:val="00C01FBA"/>
    <w:rsid w:val="00C032A2"/>
    <w:rsid w:val="00C22382"/>
    <w:rsid w:val="00C25665"/>
    <w:rsid w:val="00C277C5"/>
    <w:rsid w:val="00C31C97"/>
    <w:rsid w:val="00C3606C"/>
    <w:rsid w:val="00C364D9"/>
    <w:rsid w:val="00C47927"/>
    <w:rsid w:val="00C51581"/>
    <w:rsid w:val="00C658BB"/>
    <w:rsid w:val="00C7048B"/>
    <w:rsid w:val="00C7553D"/>
    <w:rsid w:val="00C877F6"/>
    <w:rsid w:val="00C92886"/>
    <w:rsid w:val="00CB169B"/>
    <w:rsid w:val="00CB1B58"/>
    <w:rsid w:val="00CE40AB"/>
    <w:rsid w:val="00CF5E2B"/>
    <w:rsid w:val="00CF692F"/>
    <w:rsid w:val="00D00589"/>
    <w:rsid w:val="00D22C91"/>
    <w:rsid w:val="00D36724"/>
    <w:rsid w:val="00D4087C"/>
    <w:rsid w:val="00D43B29"/>
    <w:rsid w:val="00D474CE"/>
    <w:rsid w:val="00D53C45"/>
    <w:rsid w:val="00D84144"/>
    <w:rsid w:val="00DD0789"/>
    <w:rsid w:val="00DD5C2D"/>
    <w:rsid w:val="00DE02D4"/>
    <w:rsid w:val="00DE5327"/>
    <w:rsid w:val="00DE630D"/>
    <w:rsid w:val="00DF5BB0"/>
    <w:rsid w:val="00E10C90"/>
    <w:rsid w:val="00E17D84"/>
    <w:rsid w:val="00E31EA3"/>
    <w:rsid w:val="00E34C65"/>
    <w:rsid w:val="00E550E5"/>
    <w:rsid w:val="00E71073"/>
    <w:rsid w:val="00E86F0D"/>
    <w:rsid w:val="00E96416"/>
    <w:rsid w:val="00E9758E"/>
    <w:rsid w:val="00EA4CFC"/>
    <w:rsid w:val="00EB7789"/>
    <w:rsid w:val="00EC52B5"/>
    <w:rsid w:val="00EC75DA"/>
    <w:rsid w:val="00ED1274"/>
    <w:rsid w:val="00EE07A8"/>
    <w:rsid w:val="00EE307C"/>
    <w:rsid w:val="00EE34F5"/>
    <w:rsid w:val="00EE380C"/>
    <w:rsid w:val="00EF05B2"/>
    <w:rsid w:val="00EF2444"/>
    <w:rsid w:val="00EF2D95"/>
    <w:rsid w:val="00F03A8F"/>
    <w:rsid w:val="00F15F5E"/>
    <w:rsid w:val="00F17774"/>
    <w:rsid w:val="00F23681"/>
    <w:rsid w:val="00F4522C"/>
    <w:rsid w:val="00F46D19"/>
    <w:rsid w:val="00F54C94"/>
    <w:rsid w:val="00FC5113"/>
    <w:rsid w:val="00FD429B"/>
    <w:rsid w:val="00FE1F34"/>
    <w:rsid w:val="00F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73330"/>
  <w15:docId w15:val="{CA8A37D5-D191-4569-BD30-43EB075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52"/>
    <w:pPr>
      <w:spacing w:after="60"/>
    </w:pPr>
    <w:rPr>
      <w:rFonts w:ascii="Arial" w:hAnsi="Arial"/>
      <w:sz w:val="24"/>
      <w:szCs w:val="24"/>
      <w:lang w:eastAsia="en-US"/>
    </w:rPr>
  </w:style>
  <w:style w:type="paragraph" w:styleId="Heading1">
    <w:name w:val="heading 1"/>
    <w:basedOn w:val="Normal"/>
    <w:next w:val="Normal"/>
    <w:qFormat/>
    <w:pPr>
      <w:keepNext/>
      <w:framePr w:hSpace="180" w:wrap="notBeside" w:vAnchor="text" w:hAnchor="margin" w:y="199"/>
      <w:outlineLvl w:val="0"/>
    </w:pPr>
    <w:rPr>
      <w:rFonts w:ascii="Verdana" w:hAnsi="Verdana"/>
      <w:b/>
      <w:bCs/>
      <w:sz w:val="28"/>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qFormat/>
    <w:pPr>
      <w:keepNext/>
      <w:jc w:val="both"/>
      <w:outlineLvl w:val="2"/>
    </w:pPr>
    <w:rPr>
      <w:rFonts w:cs="Arial"/>
      <w:b/>
      <w:bC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rFonts w:cs="Arial"/>
      <w:u w:val="single"/>
    </w:rPr>
  </w:style>
  <w:style w:type="paragraph" w:styleId="Heading7">
    <w:name w:val="heading 7"/>
    <w:basedOn w:val="Normal"/>
    <w:next w:val="Normal"/>
    <w:qFormat/>
    <w:pPr>
      <w:keepNext/>
      <w:framePr w:hSpace="180" w:wrap="notBeside" w:vAnchor="text" w:hAnchor="margin" w:x="-252" w:y="199"/>
      <w:outlineLvl w:val="6"/>
    </w:pPr>
    <w:rPr>
      <w:rFonts w:cs="Arial"/>
      <w:sz w:val="28"/>
    </w:rPr>
  </w:style>
  <w:style w:type="paragraph" w:styleId="Heading8">
    <w:name w:val="heading 8"/>
    <w:basedOn w:val="Normal"/>
    <w:next w:val="Normal"/>
    <w:qFormat/>
    <w:pPr>
      <w:keepNext/>
      <w:spacing w:after="120"/>
      <w:jc w:val="center"/>
      <w:outlineLvl w:val="7"/>
    </w:pPr>
    <w:rPr>
      <w:sz w:val="36"/>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32"/>
    </w:rPr>
  </w:style>
  <w:style w:type="paragraph" w:styleId="BodyTextIndent">
    <w:name w:val="Body Text Indent"/>
    <w:basedOn w:val="Normal"/>
    <w:semiHidden/>
    <w:pPr>
      <w:ind w:left="720"/>
      <w:jc w:val="both"/>
    </w:pPr>
    <w:rPr>
      <w:rFonts w:cs="Arial"/>
      <w:b/>
      <w:bCs/>
    </w:rPr>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TOC2">
    <w:name w:val="toc 2"/>
    <w:basedOn w:val="Normal"/>
    <w:next w:val="Normal"/>
    <w:autoRedefine/>
    <w:semiHidden/>
    <w:pPr>
      <w:tabs>
        <w:tab w:val="left" w:pos="567"/>
        <w:tab w:val="right" w:leader="dot" w:pos="9628"/>
      </w:tabs>
      <w:spacing w:line="360" w:lineRule="auto"/>
    </w:pPr>
    <w:rPr>
      <w:rFonts w:cs="Arial"/>
      <w:noProof/>
    </w:rPr>
  </w:style>
  <w:style w:type="paragraph" w:customStyle="1" w:styleId="StyleHeading3BlackAllcaps">
    <w:name w:val="Style Heading 3 + Black All caps"/>
    <w:basedOn w:val="Heading3"/>
    <w:pPr>
      <w:numPr>
        <w:ilvl w:val="1"/>
        <w:numId w:val="1"/>
      </w:numPr>
      <w:spacing w:before="120" w:after="120"/>
      <w:ind w:left="998" w:hanging="431"/>
      <w:jc w:val="left"/>
    </w:pPr>
    <w:rPr>
      <w:rFonts w:ascii="Times New Roman" w:hAnsi="Times New Roman"/>
      <w:caps/>
      <w:color w:val="000000"/>
      <w:szCs w:val="26"/>
    </w:rPr>
  </w:style>
  <w:style w:type="paragraph" w:customStyle="1" w:styleId="StyleHeading3BlackAllcaps1">
    <w:name w:val="Style Heading 3 + Black All caps1"/>
    <w:basedOn w:val="Heading3"/>
    <w:pPr>
      <w:tabs>
        <w:tab w:val="num" w:pos="1440"/>
      </w:tabs>
      <w:spacing w:before="120" w:after="120"/>
      <w:ind w:left="924" w:hanging="567"/>
      <w:jc w:val="left"/>
    </w:pPr>
    <w:rPr>
      <w:rFonts w:ascii="Times New Roman" w:hAnsi="Times New Roman"/>
      <w:caps/>
      <w:color w:val="000000"/>
      <w:szCs w:val="26"/>
    </w:rPr>
  </w:style>
  <w:style w:type="paragraph" w:customStyle="1" w:styleId="StyleHeading3BlackAllcaps2">
    <w:name w:val="Style Heading 3 + Black All caps2"/>
    <w:basedOn w:val="Heading3"/>
    <w:pPr>
      <w:tabs>
        <w:tab w:val="num" w:pos="1440"/>
      </w:tabs>
      <w:spacing w:before="120" w:after="120"/>
      <w:ind w:left="924" w:hanging="567"/>
      <w:jc w:val="left"/>
    </w:pPr>
    <w:rPr>
      <w:rFonts w:ascii="Times New Roman" w:hAnsi="Times New Roman"/>
      <w:caps/>
      <w:color w:val="000000"/>
      <w:szCs w:val="26"/>
    </w:rPr>
  </w:style>
  <w:style w:type="character" w:styleId="Hyperlink">
    <w:name w:val="Hyperlink"/>
    <w:semiHidden/>
    <w:rPr>
      <w:color w:val="0000FF"/>
      <w:u w:val="single"/>
    </w:rPr>
  </w:style>
  <w:style w:type="paragraph" w:styleId="TOC3">
    <w:name w:val="toc 3"/>
    <w:basedOn w:val="Normal"/>
    <w:next w:val="Normal"/>
    <w:autoRedefine/>
    <w:semiHidden/>
    <w:pPr>
      <w:spacing w:after="120"/>
      <w:ind w:left="480"/>
    </w:pPr>
  </w:style>
  <w:style w:type="paragraph" w:styleId="BodyText3">
    <w:name w:val="Body Text 3"/>
    <w:basedOn w:val="Normal"/>
    <w:pPr>
      <w:spacing w:after="120"/>
    </w:pPr>
    <w:rPr>
      <w:color w:val="FF0000"/>
    </w:rPr>
  </w:style>
  <w:style w:type="paragraph" w:styleId="Header">
    <w:name w:val="header"/>
    <w:basedOn w:val="Normal"/>
    <w:pPr>
      <w:tabs>
        <w:tab w:val="center" w:pos="4153"/>
        <w:tab w:val="right" w:pos="8306"/>
      </w:tabs>
      <w:spacing w:after="120"/>
    </w:pPr>
  </w:style>
  <w:style w:type="paragraph" w:styleId="Footer">
    <w:name w:val="footer"/>
    <w:basedOn w:val="Normal"/>
    <w:link w:val="FooterChar"/>
    <w:uiPriority w:val="99"/>
    <w:pPr>
      <w:tabs>
        <w:tab w:val="center" w:pos="4153"/>
        <w:tab w:val="right" w:pos="8306"/>
      </w:tabs>
      <w:spacing w:after="120"/>
    </w:pPr>
    <w:rPr>
      <w:szCs w:val="20"/>
    </w:rPr>
  </w:style>
  <w:style w:type="paragraph" w:styleId="BodyText2">
    <w:name w:val="Body Text 2"/>
    <w:basedOn w:val="Normal"/>
    <w:pPr>
      <w:pBdr>
        <w:top w:val="single" w:sz="8" w:space="1" w:color="auto"/>
        <w:left w:val="single" w:sz="8" w:space="4" w:color="auto"/>
        <w:bottom w:val="single" w:sz="8" w:space="1" w:color="auto"/>
        <w:right w:val="single" w:sz="8" w:space="4" w:color="auto"/>
      </w:pBdr>
      <w:jc w:val="both"/>
    </w:pPr>
  </w:style>
  <w:style w:type="paragraph" w:styleId="BlockText">
    <w:name w:val="Block Text"/>
    <w:basedOn w:val="Normal"/>
    <w:pPr>
      <w:ind w:left="1418" w:right="1416"/>
      <w:jc w:val="both"/>
    </w:pPr>
    <w:rPr>
      <w:b/>
      <w:bCs/>
    </w:rPr>
  </w:style>
  <w:style w:type="paragraph" w:styleId="TOC1">
    <w:name w:val="toc 1"/>
    <w:basedOn w:val="Normal"/>
    <w:next w:val="Normal"/>
    <w:autoRedefine/>
    <w:semiHidden/>
    <w:pPr>
      <w:spacing w:after="120"/>
    </w:pPr>
    <w:rPr>
      <w:sz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Cs w:val="22"/>
    </w:rPr>
  </w:style>
  <w:style w:type="character" w:customStyle="1" w:styleId="CharChar1">
    <w:name w:val="Char Char1"/>
    <w:rPr>
      <w:b/>
      <w:bCs/>
      <w:sz w:val="24"/>
      <w:szCs w:val="24"/>
      <w:lang w:eastAsia="en-US"/>
    </w:rPr>
  </w:style>
  <w:style w:type="character" w:customStyle="1" w:styleId="CharChar">
    <w:name w:val="Char Char"/>
    <w:rPr>
      <w:b/>
      <w:bCs/>
      <w:sz w:val="28"/>
      <w:szCs w:val="24"/>
      <w:u w:val="single"/>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47F"/>
    <w:pPr>
      <w:autoSpaceDE w:val="0"/>
      <w:autoSpaceDN w:val="0"/>
      <w:adjustRightInd w:val="0"/>
    </w:pPr>
    <w:rPr>
      <w:rFonts w:ascii="Arial" w:hAnsi="Arial" w:cs="Arial"/>
      <w:color w:val="000000"/>
      <w:sz w:val="24"/>
      <w:szCs w:val="24"/>
    </w:rPr>
  </w:style>
  <w:style w:type="paragraph" w:styleId="List2">
    <w:name w:val="List 2"/>
    <w:basedOn w:val="Normal"/>
    <w:unhideWhenUsed/>
    <w:rsid w:val="0014447F"/>
    <w:pPr>
      <w:ind w:left="566" w:hanging="283"/>
    </w:pPr>
    <w:rPr>
      <w:rFonts w:ascii="Times New Roman" w:hAnsi="Times New Roman"/>
    </w:rPr>
  </w:style>
  <w:style w:type="paragraph" w:styleId="ListParagraph">
    <w:name w:val="List Paragraph"/>
    <w:basedOn w:val="Normal"/>
    <w:uiPriority w:val="34"/>
    <w:qFormat/>
    <w:rsid w:val="00484BC4"/>
    <w:pPr>
      <w:ind w:left="720"/>
      <w:contextualSpacing/>
    </w:pPr>
    <w:rPr>
      <w:rFonts w:ascii="Times New Roman" w:hAnsi="Times New Roman"/>
      <w:lang w:eastAsia="en-GB"/>
    </w:rPr>
  </w:style>
  <w:style w:type="paragraph" w:styleId="NormalWeb">
    <w:name w:val="Normal (Web)"/>
    <w:basedOn w:val="Normal"/>
    <w:uiPriority w:val="99"/>
    <w:semiHidden/>
    <w:unhideWhenUsed/>
    <w:rsid w:val="00484BC4"/>
    <w:pPr>
      <w:spacing w:before="100" w:beforeAutospacing="1" w:after="100" w:afterAutospacing="1"/>
    </w:pPr>
    <w:rPr>
      <w:rFonts w:ascii="Times New Roman" w:hAnsi="Times New Roman"/>
      <w:lang w:eastAsia="en-GB"/>
    </w:rPr>
  </w:style>
  <w:style w:type="character" w:customStyle="1" w:styleId="FooterChar">
    <w:name w:val="Footer Char"/>
    <w:basedOn w:val="DefaultParagraphFont"/>
    <w:link w:val="Footer"/>
    <w:uiPriority w:val="99"/>
    <w:rsid w:val="007F04CE"/>
    <w:rPr>
      <w:rFonts w:ascii="Arial" w:hAnsi="Arial"/>
      <w:sz w:val="24"/>
      <w:lang w:eastAsia="en-US"/>
    </w:rPr>
  </w:style>
  <w:style w:type="character" w:styleId="UnresolvedMention">
    <w:name w:val="Unresolved Mention"/>
    <w:basedOn w:val="DefaultParagraphFont"/>
    <w:uiPriority w:val="99"/>
    <w:semiHidden/>
    <w:unhideWhenUsed/>
    <w:rsid w:val="000E6BEF"/>
    <w:rPr>
      <w:color w:val="605E5C"/>
      <w:shd w:val="clear" w:color="auto" w:fill="E1DFDD"/>
    </w:rPr>
  </w:style>
  <w:style w:type="character" w:styleId="FollowedHyperlink">
    <w:name w:val="FollowedHyperlink"/>
    <w:basedOn w:val="DefaultParagraphFont"/>
    <w:uiPriority w:val="99"/>
    <w:semiHidden/>
    <w:unhideWhenUsed/>
    <w:rsid w:val="004E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
      <w:bodyDiv w:val="1"/>
      <w:marLeft w:val="0"/>
      <w:marRight w:val="0"/>
      <w:marTop w:val="0"/>
      <w:marBottom w:val="0"/>
      <w:divBdr>
        <w:top w:val="none" w:sz="0" w:space="0" w:color="auto"/>
        <w:left w:val="none" w:sz="0" w:space="0" w:color="auto"/>
        <w:bottom w:val="none" w:sz="0" w:space="0" w:color="auto"/>
        <w:right w:val="none" w:sz="0" w:space="0" w:color="auto"/>
      </w:divBdr>
    </w:div>
    <w:div w:id="214857927">
      <w:bodyDiv w:val="1"/>
      <w:marLeft w:val="0"/>
      <w:marRight w:val="0"/>
      <w:marTop w:val="0"/>
      <w:marBottom w:val="0"/>
      <w:divBdr>
        <w:top w:val="none" w:sz="0" w:space="0" w:color="auto"/>
        <w:left w:val="none" w:sz="0" w:space="0" w:color="auto"/>
        <w:bottom w:val="none" w:sz="0" w:space="0" w:color="auto"/>
        <w:right w:val="none" w:sz="0" w:space="0" w:color="auto"/>
      </w:divBdr>
    </w:div>
    <w:div w:id="504134398">
      <w:bodyDiv w:val="1"/>
      <w:marLeft w:val="0"/>
      <w:marRight w:val="0"/>
      <w:marTop w:val="0"/>
      <w:marBottom w:val="0"/>
      <w:divBdr>
        <w:top w:val="none" w:sz="0" w:space="0" w:color="auto"/>
        <w:left w:val="none" w:sz="0" w:space="0" w:color="auto"/>
        <w:bottom w:val="none" w:sz="0" w:space="0" w:color="auto"/>
        <w:right w:val="none" w:sz="0" w:space="0" w:color="auto"/>
      </w:divBdr>
    </w:div>
    <w:div w:id="638220985">
      <w:bodyDiv w:val="1"/>
      <w:marLeft w:val="0"/>
      <w:marRight w:val="0"/>
      <w:marTop w:val="0"/>
      <w:marBottom w:val="0"/>
      <w:divBdr>
        <w:top w:val="none" w:sz="0" w:space="0" w:color="auto"/>
        <w:left w:val="none" w:sz="0" w:space="0" w:color="auto"/>
        <w:bottom w:val="none" w:sz="0" w:space="0" w:color="auto"/>
        <w:right w:val="none" w:sz="0" w:space="0" w:color="auto"/>
      </w:divBdr>
    </w:div>
    <w:div w:id="729115462">
      <w:bodyDiv w:val="1"/>
      <w:marLeft w:val="0"/>
      <w:marRight w:val="0"/>
      <w:marTop w:val="0"/>
      <w:marBottom w:val="0"/>
      <w:divBdr>
        <w:top w:val="none" w:sz="0" w:space="0" w:color="auto"/>
        <w:left w:val="none" w:sz="0" w:space="0" w:color="auto"/>
        <w:bottom w:val="none" w:sz="0" w:space="0" w:color="auto"/>
        <w:right w:val="none" w:sz="0" w:space="0" w:color="auto"/>
      </w:divBdr>
    </w:div>
    <w:div w:id="806899245">
      <w:bodyDiv w:val="1"/>
      <w:marLeft w:val="0"/>
      <w:marRight w:val="0"/>
      <w:marTop w:val="0"/>
      <w:marBottom w:val="0"/>
      <w:divBdr>
        <w:top w:val="none" w:sz="0" w:space="0" w:color="auto"/>
        <w:left w:val="none" w:sz="0" w:space="0" w:color="auto"/>
        <w:bottom w:val="none" w:sz="0" w:space="0" w:color="auto"/>
        <w:right w:val="none" w:sz="0" w:space="0" w:color="auto"/>
      </w:divBdr>
    </w:div>
    <w:div w:id="819232384">
      <w:bodyDiv w:val="1"/>
      <w:marLeft w:val="0"/>
      <w:marRight w:val="0"/>
      <w:marTop w:val="0"/>
      <w:marBottom w:val="0"/>
      <w:divBdr>
        <w:top w:val="none" w:sz="0" w:space="0" w:color="auto"/>
        <w:left w:val="none" w:sz="0" w:space="0" w:color="auto"/>
        <w:bottom w:val="none" w:sz="0" w:space="0" w:color="auto"/>
        <w:right w:val="none" w:sz="0" w:space="0" w:color="auto"/>
      </w:divBdr>
    </w:div>
    <w:div w:id="862207923">
      <w:bodyDiv w:val="1"/>
      <w:marLeft w:val="0"/>
      <w:marRight w:val="0"/>
      <w:marTop w:val="0"/>
      <w:marBottom w:val="0"/>
      <w:divBdr>
        <w:top w:val="none" w:sz="0" w:space="0" w:color="auto"/>
        <w:left w:val="none" w:sz="0" w:space="0" w:color="auto"/>
        <w:bottom w:val="none" w:sz="0" w:space="0" w:color="auto"/>
        <w:right w:val="none" w:sz="0" w:space="0" w:color="auto"/>
      </w:divBdr>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231647714">
      <w:bodyDiv w:val="1"/>
      <w:marLeft w:val="0"/>
      <w:marRight w:val="0"/>
      <w:marTop w:val="0"/>
      <w:marBottom w:val="0"/>
      <w:divBdr>
        <w:top w:val="none" w:sz="0" w:space="0" w:color="auto"/>
        <w:left w:val="none" w:sz="0" w:space="0" w:color="auto"/>
        <w:bottom w:val="none" w:sz="0" w:space="0" w:color="auto"/>
        <w:right w:val="none" w:sz="0" w:space="0" w:color="auto"/>
      </w:divBdr>
    </w:div>
    <w:div w:id="156953022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sChild>
        <w:div w:id="75440880">
          <w:marLeft w:val="547"/>
          <w:marRight w:val="0"/>
          <w:marTop w:val="67"/>
          <w:marBottom w:val="0"/>
          <w:divBdr>
            <w:top w:val="none" w:sz="0" w:space="0" w:color="auto"/>
            <w:left w:val="none" w:sz="0" w:space="0" w:color="auto"/>
            <w:bottom w:val="none" w:sz="0" w:space="0" w:color="auto"/>
            <w:right w:val="none" w:sz="0" w:space="0" w:color="auto"/>
          </w:divBdr>
        </w:div>
        <w:div w:id="103237520">
          <w:marLeft w:val="547"/>
          <w:marRight w:val="0"/>
          <w:marTop w:val="67"/>
          <w:marBottom w:val="0"/>
          <w:divBdr>
            <w:top w:val="none" w:sz="0" w:space="0" w:color="auto"/>
            <w:left w:val="none" w:sz="0" w:space="0" w:color="auto"/>
            <w:bottom w:val="none" w:sz="0" w:space="0" w:color="auto"/>
            <w:right w:val="none" w:sz="0" w:space="0" w:color="auto"/>
          </w:divBdr>
        </w:div>
        <w:div w:id="106432539">
          <w:marLeft w:val="547"/>
          <w:marRight w:val="0"/>
          <w:marTop w:val="67"/>
          <w:marBottom w:val="0"/>
          <w:divBdr>
            <w:top w:val="none" w:sz="0" w:space="0" w:color="auto"/>
            <w:left w:val="none" w:sz="0" w:space="0" w:color="auto"/>
            <w:bottom w:val="none" w:sz="0" w:space="0" w:color="auto"/>
            <w:right w:val="none" w:sz="0" w:space="0" w:color="auto"/>
          </w:divBdr>
        </w:div>
        <w:div w:id="214512288">
          <w:marLeft w:val="547"/>
          <w:marRight w:val="0"/>
          <w:marTop w:val="67"/>
          <w:marBottom w:val="0"/>
          <w:divBdr>
            <w:top w:val="none" w:sz="0" w:space="0" w:color="auto"/>
            <w:left w:val="none" w:sz="0" w:space="0" w:color="auto"/>
            <w:bottom w:val="none" w:sz="0" w:space="0" w:color="auto"/>
            <w:right w:val="none" w:sz="0" w:space="0" w:color="auto"/>
          </w:divBdr>
        </w:div>
        <w:div w:id="468745662">
          <w:marLeft w:val="547"/>
          <w:marRight w:val="0"/>
          <w:marTop w:val="67"/>
          <w:marBottom w:val="0"/>
          <w:divBdr>
            <w:top w:val="none" w:sz="0" w:space="0" w:color="auto"/>
            <w:left w:val="none" w:sz="0" w:space="0" w:color="auto"/>
            <w:bottom w:val="none" w:sz="0" w:space="0" w:color="auto"/>
            <w:right w:val="none" w:sz="0" w:space="0" w:color="auto"/>
          </w:divBdr>
        </w:div>
        <w:div w:id="599946243">
          <w:marLeft w:val="547"/>
          <w:marRight w:val="0"/>
          <w:marTop w:val="67"/>
          <w:marBottom w:val="0"/>
          <w:divBdr>
            <w:top w:val="none" w:sz="0" w:space="0" w:color="auto"/>
            <w:left w:val="none" w:sz="0" w:space="0" w:color="auto"/>
            <w:bottom w:val="none" w:sz="0" w:space="0" w:color="auto"/>
            <w:right w:val="none" w:sz="0" w:space="0" w:color="auto"/>
          </w:divBdr>
        </w:div>
        <w:div w:id="708843145">
          <w:marLeft w:val="547"/>
          <w:marRight w:val="0"/>
          <w:marTop w:val="67"/>
          <w:marBottom w:val="0"/>
          <w:divBdr>
            <w:top w:val="none" w:sz="0" w:space="0" w:color="auto"/>
            <w:left w:val="none" w:sz="0" w:space="0" w:color="auto"/>
            <w:bottom w:val="none" w:sz="0" w:space="0" w:color="auto"/>
            <w:right w:val="none" w:sz="0" w:space="0" w:color="auto"/>
          </w:divBdr>
        </w:div>
        <w:div w:id="901596607">
          <w:marLeft w:val="547"/>
          <w:marRight w:val="0"/>
          <w:marTop w:val="67"/>
          <w:marBottom w:val="0"/>
          <w:divBdr>
            <w:top w:val="none" w:sz="0" w:space="0" w:color="auto"/>
            <w:left w:val="none" w:sz="0" w:space="0" w:color="auto"/>
            <w:bottom w:val="none" w:sz="0" w:space="0" w:color="auto"/>
            <w:right w:val="none" w:sz="0" w:space="0" w:color="auto"/>
          </w:divBdr>
        </w:div>
        <w:div w:id="929003142">
          <w:marLeft w:val="547"/>
          <w:marRight w:val="0"/>
          <w:marTop w:val="67"/>
          <w:marBottom w:val="0"/>
          <w:divBdr>
            <w:top w:val="none" w:sz="0" w:space="0" w:color="auto"/>
            <w:left w:val="none" w:sz="0" w:space="0" w:color="auto"/>
            <w:bottom w:val="none" w:sz="0" w:space="0" w:color="auto"/>
            <w:right w:val="none" w:sz="0" w:space="0" w:color="auto"/>
          </w:divBdr>
        </w:div>
        <w:div w:id="1074160390">
          <w:marLeft w:val="547"/>
          <w:marRight w:val="0"/>
          <w:marTop w:val="67"/>
          <w:marBottom w:val="0"/>
          <w:divBdr>
            <w:top w:val="none" w:sz="0" w:space="0" w:color="auto"/>
            <w:left w:val="none" w:sz="0" w:space="0" w:color="auto"/>
            <w:bottom w:val="none" w:sz="0" w:space="0" w:color="auto"/>
            <w:right w:val="none" w:sz="0" w:space="0" w:color="auto"/>
          </w:divBdr>
        </w:div>
      </w:divsChild>
    </w:div>
    <w:div w:id="1772579614">
      <w:bodyDiv w:val="1"/>
      <w:marLeft w:val="0"/>
      <w:marRight w:val="0"/>
      <w:marTop w:val="0"/>
      <w:marBottom w:val="0"/>
      <w:divBdr>
        <w:top w:val="none" w:sz="0" w:space="0" w:color="auto"/>
        <w:left w:val="none" w:sz="0" w:space="0" w:color="auto"/>
        <w:bottom w:val="none" w:sz="0" w:space="0" w:color="auto"/>
        <w:right w:val="none" w:sz="0" w:space="0" w:color="auto"/>
      </w:divBdr>
      <w:divsChild>
        <w:div w:id="39671797">
          <w:marLeft w:val="547"/>
          <w:marRight w:val="0"/>
          <w:marTop w:val="67"/>
          <w:marBottom w:val="0"/>
          <w:divBdr>
            <w:top w:val="none" w:sz="0" w:space="0" w:color="auto"/>
            <w:left w:val="none" w:sz="0" w:space="0" w:color="auto"/>
            <w:bottom w:val="none" w:sz="0" w:space="0" w:color="auto"/>
            <w:right w:val="none" w:sz="0" w:space="0" w:color="auto"/>
          </w:divBdr>
        </w:div>
        <w:div w:id="92823134">
          <w:marLeft w:val="547"/>
          <w:marRight w:val="0"/>
          <w:marTop w:val="67"/>
          <w:marBottom w:val="0"/>
          <w:divBdr>
            <w:top w:val="none" w:sz="0" w:space="0" w:color="auto"/>
            <w:left w:val="none" w:sz="0" w:space="0" w:color="auto"/>
            <w:bottom w:val="none" w:sz="0" w:space="0" w:color="auto"/>
            <w:right w:val="none" w:sz="0" w:space="0" w:color="auto"/>
          </w:divBdr>
        </w:div>
        <w:div w:id="503664306">
          <w:marLeft w:val="547"/>
          <w:marRight w:val="0"/>
          <w:marTop w:val="67"/>
          <w:marBottom w:val="0"/>
          <w:divBdr>
            <w:top w:val="none" w:sz="0" w:space="0" w:color="auto"/>
            <w:left w:val="none" w:sz="0" w:space="0" w:color="auto"/>
            <w:bottom w:val="none" w:sz="0" w:space="0" w:color="auto"/>
            <w:right w:val="none" w:sz="0" w:space="0" w:color="auto"/>
          </w:divBdr>
        </w:div>
        <w:div w:id="526675333">
          <w:marLeft w:val="547"/>
          <w:marRight w:val="0"/>
          <w:marTop w:val="67"/>
          <w:marBottom w:val="0"/>
          <w:divBdr>
            <w:top w:val="none" w:sz="0" w:space="0" w:color="auto"/>
            <w:left w:val="none" w:sz="0" w:space="0" w:color="auto"/>
            <w:bottom w:val="none" w:sz="0" w:space="0" w:color="auto"/>
            <w:right w:val="none" w:sz="0" w:space="0" w:color="auto"/>
          </w:divBdr>
        </w:div>
        <w:div w:id="597252899">
          <w:marLeft w:val="547"/>
          <w:marRight w:val="0"/>
          <w:marTop w:val="67"/>
          <w:marBottom w:val="0"/>
          <w:divBdr>
            <w:top w:val="none" w:sz="0" w:space="0" w:color="auto"/>
            <w:left w:val="none" w:sz="0" w:space="0" w:color="auto"/>
            <w:bottom w:val="none" w:sz="0" w:space="0" w:color="auto"/>
            <w:right w:val="none" w:sz="0" w:space="0" w:color="auto"/>
          </w:divBdr>
        </w:div>
        <w:div w:id="748693167">
          <w:marLeft w:val="547"/>
          <w:marRight w:val="0"/>
          <w:marTop w:val="67"/>
          <w:marBottom w:val="0"/>
          <w:divBdr>
            <w:top w:val="none" w:sz="0" w:space="0" w:color="auto"/>
            <w:left w:val="none" w:sz="0" w:space="0" w:color="auto"/>
            <w:bottom w:val="none" w:sz="0" w:space="0" w:color="auto"/>
            <w:right w:val="none" w:sz="0" w:space="0" w:color="auto"/>
          </w:divBdr>
        </w:div>
        <w:div w:id="758212300">
          <w:marLeft w:val="547"/>
          <w:marRight w:val="0"/>
          <w:marTop w:val="67"/>
          <w:marBottom w:val="0"/>
          <w:divBdr>
            <w:top w:val="none" w:sz="0" w:space="0" w:color="auto"/>
            <w:left w:val="none" w:sz="0" w:space="0" w:color="auto"/>
            <w:bottom w:val="none" w:sz="0" w:space="0" w:color="auto"/>
            <w:right w:val="none" w:sz="0" w:space="0" w:color="auto"/>
          </w:divBdr>
        </w:div>
        <w:div w:id="994380752">
          <w:marLeft w:val="547"/>
          <w:marRight w:val="0"/>
          <w:marTop w:val="67"/>
          <w:marBottom w:val="0"/>
          <w:divBdr>
            <w:top w:val="none" w:sz="0" w:space="0" w:color="auto"/>
            <w:left w:val="none" w:sz="0" w:space="0" w:color="auto"/>
            <w:bottom w:val="none" w:sz="0" w:space="0" w:color="auto"/>
            <w:right w:val="none" w:sz="0" w:space="0" w:color="auto"/>
          </w:divBdr>
        </w:div>
        <w:div w:id="1068841936">
          <w:marLeft w:val="547"/>
          <w:marRight w:val="0"/>
          <w:marTop w:val="67"/>
          <w:marBottom w:val="0"/>
          <w:divBdr>
            <w:top w:val="none" w:sz="0" w:space="0" w:color="auto"/>
            <w:left w:val="none" w:sz="0" w:space="0" w:color="auto"/>
            <w:bottom w:val="none" w:sz="0" w:space="0" w:color="auto"/>
            <w:right w:val="none" w:sz="0" w:space="0" w:color="auto"/>
          </w:divBdr>
        </w:div>
        <w:div w:id="1758096889">
          <w:marLeft w:val="547"/>
          <w:marRight w:val="0"/>
          <w:marTop w:val="67"/>
          <w:marBottom w:val="0"/>
          <w:divBdr>
            <w:top w:val="none" w:sz="0" w:space="0" w:color="auto"/>
            <w:left w:val="none" w:sz="0" w:space="0" w:color="auto"/>
            <w:bottom w:val="none" w:sz="0" w:space="0" w:color="auto"/>
            <w:right w:val="none" w:sz="0" w:space="0" w:color="auto"/>
          </w:divBdr>
        </w:div>
        <w:div w:id="1928464886">
          <w:marLeft w:val="547"/>
          <w:marRight w:val="0"/>
          <w:marTop w:val="67"/>
          <w:marBottom w:val="0"/>
          <w:divBdr>
            <w:top w:val="none" w:sz="0" w:space="0" w:color="auto"/>
            <w:left w:val="none" w:sz="0" w:space="0" w:color="auto"/>
            <w:bottom w:val="none" w:sz="0" w:space="0" w:color="auto"/>
            <w:right w:val="none" w:sz="0" w:space="0" w:color="auto"/>
          </w:divBdr>
        </w:div>
      </w:divsChild>
    </w:div>
    <w:div w:id="1890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13" Type="http://schemas.openxmlformats.org/officeDocument/2006/relationships/hyperlink" Target="file:///L:\Corporate\Trust%20OnCall%20Rotas\Gold%20and%20Silver%20on%20Call%20Folder%20Plans%20Policies%20&amp;%20Action%20Cards\1.%20Initial%20Response%20Aide%20Memoi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dash.nhs.uk/publications/trust-major-incident-major-incident-recovery-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L:\Corporate\Trust%20OnCall%20Rotas\Gold%20and%20Silver%20on%20Call%20Folder%20Plans%20Policies%20&amp;%20Action%20Cards\2.%20Internal%20Trust%20Information\Contact%20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ash.nhs.uk/publications/policies/desktop-alerts-popup-messages-communication-system-sop/" TargetMode="External"/><Relationship Id="rId5" Type="http://schemas.openxmlformats.org/officeDocument/2006/relationships/webSettings" Target="webSettings.xml"/><Relationship Id="rId15" Type="http://schemas.openxmlformats.org/officeDocument/2006/relationships/hyperlink" Target="https://www.rdash.nhs.uk/publications/trust-major-incident-major-incident-recovery-plan/" TargetMode="External"/><Relationship Id="rId10" Type="http://schemas.openxmlformats.org/officeDocument/2006/relationships/hyperlink" Target="file:///L:\Corporate\Trust%20OnCall%20Rotas\Gold%20and%20Silver%20on%20Call%20Folder%20Plans%20Policies%20&amp;%20Action%20Cards\1.%20Initial%20Response%20Aide%20Memoi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dash.nhs.uk/publications/policies/desktop-alerts-popup-messages-communication-system-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01D9-D710-47C5-81C8-91E8E3B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781</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Doncaster and South Humber</Company>
  <LinksUpToDate>false</LinksUpToDate>
  <CharactersWithSpaces>5664</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mummeryl</dc:creator>
  <cp:lastModifiedBy>CHARLESWORTH, Jane (ROTHERHAM DONCASTER AND SOUTH HUMBER NHS FOUNDATION TRUST)</cp:lastModifiedBy>
  <cp:revision>5</cp:revision>
  <cp:lastPrinted>2022-04-08T09:02:00Z</cp:lastPrinted>
  <dcterms:created xsi:type="dcterms:W3CDTF">2022-04-08T08:46:00Z</dcterms:created>
  <dcterms:modified xsi:type="dcterms:W3CDTF">2022-08-16T14:41:00Z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