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DC08" w14:textId="77777777" w:rsidR="00585E1B" w:rsidRDefault="00585E1B" w:rsidP="00F614D2">
      <w:pPr>
        <w:jc w:val="right"/>
        <w:rPr>
          <w:rFonts w:cs="Arial"/>
          <w:b/>
          <w:caps/>
          <w:kern w:val="2"/>
        </w:rPr>
      </w:pPr>
    </w:p>
    <w:p w14:paraId="709E89FA" w14:textId="77777777" w:rsidR="00585E1B" w:rsidRDefault="00585E1B" w:rsidP="00F614D2">
      <w:pPr>
        <w:jc w:val="right"/>
        <w:rPr>
          <w:rFonts w:cs="Arial"/>
          <w:b/>
          <w:caps/>
          <w:kern w:val="2"/>
        </w:rPr>
      </w:pPr>
    </w:p>
    <w:p w14:paraId="3AA8C4B6" w14:textId="77777777" w:rsidR="00F614D2" w:rsidRPr="00B61868" w:rsidRDefault="00F614D2" w:rsidP="00F614D2">
      <w:pPr>
        <w:rPr>
          <w:rFonts w:cs="Arial"/>
          <w:caps/>
          <w:kern w:val="2"/>
        </w:rPr>
      </w:pPr>
    </w:p>
    <w:p w14:paraId="778F4917" w14:textId="77777777" w:rsidR="00F614D2" w:rsidRPr="001F0C1C" w:rsidRDefault="00F614D2" w:rsidP="00F614D2">
      <w:pPr>
        <w:jc w:val="center"/>
        <w:rPr>
          <w:rFonts w:cs="Arial"/>
          <w:b/>
          <w:caps/>
          <w:kern w:val="2"/>
        </w:rPr>
      </w:pPr>
      <w:r w:rsidRPr="001F0C1C">
        <w:rPr>
          <w:rFonts w:cs="Arial"/>
          <w:b/>
          <w:caps/>
          <w:kern w:val="2"/>
        </w:rPr>
        <w:t>Pre-use checks and detailed visual inspections for Tower Scaffolds</w:t>
      </w:r>
      <w:r>
        <w:rPr>
          <w:rFonts w:cs="Arial"/>
          <w:b/>
          <w:caps/>
          <w:kern w:val="2"/>
        </w:rPr>
        <w:t>,</w:t>
      </w:r>
      <w:r w:rsidRPr="001F0C1C">
        <w:rPr>
          <w:rFonts w:cs="Arial"/>
          <w:b/>
          <w:caps/>
          <w:kern w:val="2"/>
        </w:rPr>
        <w:t xml:space="preserve"> ladders and stepladders</w:t>
      </w:r>
    </w:p>
    <w:p w14:paraId="4EF3E26D" w14:textId="77777777" w:rsidR="00F614D2" w:rsidRPr="00B61868" w:rsidRDefault="00F614D2" w:rsidP="00F614D2">
      <w:pPr>
        <w:rPr>
          <w:rFonts w:cs="Arial"/>
          <w:caps/>
          <w:kern w:val="2"/>
        </w:rPr>
      </w:pPr>
    </w:p>
    <w:p w14:paraId="7D425F2A" w14:textId="77777777" w:rsidR="00F614D2" w:rsidRDefault="00F614D2" w:rsidP="00F614D2">
      <w:pPr>
        <w:jc w:val="both"/>
        <w:rPr>
          <w:rFonts w:cs="Arial"/>
          <w:kern w:val="2"/>
        </w:rPr>
      </w:pPr>
      <w:r>
        <w:rPr>
          <w:rFonts w:cs="Arial"/>
          <w:kern w:val="2"/>
        </w:rPr>
        <w:t>Tower s</w:t>
      </w:r>
      <w:r w:rsidRPr="00B61868">
        <w:rPr>
          <w:rFonts w:cs="Arial"/>
          <w:kern w:val="2"/>
        </w:rPr>
        <w:t>caffolds</w:t>
      </w:r>
      <w:r>
        <w:rPr>
          <w:rFonts w:cs="Arial"/>
          <w:kern w:val="2"/>
        </w:rPr>
        <w:t>,</w:t>
      </w:r>
      <w:r w:rsidRPr="00B61868">
        <w:rPr>
          <w:rFonts w:cs="Arial"/>
          <w:kern w:val="2"/>
        </w:rPr>
        <w:t xml:space="preserve"> </w:t>
      </w:r>
      <w:r>
        <w:rPr>
          <w:rFonts w:cs="Arial"/>
          <w:kern w:val="2"/>
        </w:rPr>
        <w:t>l</w:t>
      </w:r>
      <w:r w:rsidRPr="00B61868">
        <w:rPr>
          <w:rFonts w:cs="Arial"/>
          <w:kern w:val="2"/>
        </w:rPr>
        <w:t xml:space="preserve">adders and stepladders </w:t>
      </w:r>
      <w:r>
        <w:rPr>
          <w:rFonts w:cs="Arial"/>
          <w:kern w:val="2"/>
        </w:rPr>
        <w:t>are</w:t>
      </w:r>
      <w:r w:rsidRPr="00B61868">
        <w:rPr>
          <w:rFonts w:cs="Arial"/>
          <w:kern w:val="2"/>
        </w:rPr>
        <w:t xml:space="preserve"> subject to pre-use checks and detailed visual inspections. Both are looking for obvious visual defects but differ in the detail they go into; both can be carried out in-house. Pre-use checks should be part of a user’s training and detailed visual inspections should be formally recorded.   </w:t>
      </w:r>
    </w:p>
    <w:p w14:paraId="7649B9DA" w14:textId="77777777" w:rsidR="00F614D2" w:rsidRPr="00B61868" w:rsidRDefault="00F614D2" w:rsidP="00F614D2">
      <w:pPr>
        <w:jc w:val="both"/>
        <w:rPr>
          <w:rFonts w:cs="Arial"/>
          <w:kern w:val="2"/>
        </w:rPr>
      </w:pPr>
    </w:p>
    <w:p w14:paraId="056BDA1C" w14:textId="77777777" w:rsidR="00F614D2" w:rsidRPr="001F0C1C" w:rsidRDefault="00F614D2" w:rsidP="00F614D2">
      <w:pPr>
        <w:rPr>
          <w:rFonts w:cs="Arial"/>
          <w:b/>
          <w:kern w:val="2"/>
        </w:rPr>
      </w:pPr>
      <w:r w:rsidRPr="001F0C1C">
        <w:rPr>
          <w:rFonts w:cs="Arial"/>
          <w:b/>
          <w:kern w:val="2"/>
        </w:rPr>
        <w:t>Pre-use Checks</w:t>
      </w:r>
    </w:p>
    <w:p w14:paraId="159B05AB" w14:textId="77777777" w:rsidR="00F614D2" w:rsidRPr="00B61868" w:rsidRDefault="00F614D2" w:rsidP="00F614D2">
      <w:pPr>
        <w:rPr>
          <w:rFonts w:cs="Arial"/>
          <w:kern w:val="2"/>
        </w:rPr>
      </w:pPr>
    </w:p>
    <w:p w14:paraId="77352C03" w14:textId="77777777" w:rsidR="00F614D2" w:rsidRDefault="00F614D2" w:rsidP="00F614D2">
      <w:pPr>
        <w:jc w:val="both"/>
        <w:rPr>
          <w:rFonts w:cs="Arial"/>
          <w:kern w:val="2"/>
        </w:rPr>
      </w:pPr>
      <w:r w:rsidRPr="00B61868">
        <w:rPr>
          <w:rFonts w:cs="Arial"/>
          <w:kern w:val="2"/>
        </w:rPr>
        <w:t>Every tower scaffold</w:t>
      </w:r>
      <w:r>
        <w:rPr>
          <w:rFonts w:cs="Arial"/>
          <w:kern w:val="2"/>
        </w:rPr>
        <w:t>,</w:t>
      </w:r>
      <w:r w:rsidRPr="00B61868">
        <w:rPr>
          <w:rFonts w:cs="Arial"/>
          <w:kern w:val="2"/>
        </w:rPr>
        <w:t xml:space="preserve"> ladder and stepladder </w:t>
      </w:r>
      <w:r>
        <w:rPr>
          <w:rFonts w:cs="Arial"/>
          <w:kern w:val="2"/>
        </w:rPr>
        <w:t>must</w:t>
      </w:r>
      <w:r w:rsidRPr="00B61868">
        <w:rPr>
          <w:rFonts w:cs="Arial"/>
          <w:kern w:val="2"/>
        </w:rPr>
        <w:t xml:space="preserve"> be checked by the user of the equipment prior to each day of intended use to make sure it is safe to use. If fr</w:t>
      </w:r>
      <w:r>
        <w:rPr>
          <w:rFonts w:cs="Arial"/>
          <w:kern w:val="2"/>
        </w:rPr>
        <w:t>equently used during a day, equipment</w:t>
      </w:r>
      <w:r w:rsidRPr="00B61868">
        <w:rPr>
          <w:rFonts w:cs="Arial"/>
          <w:kern w:val="2"/>
        </w:rPr>
        <w:t xml:space="preserve"> only need</w:t>
      </w:r>
      <w:r>
        <w:rPr>
          <w:rFonts w:cs="Arial"/>
          <w:kern w:val="2"/>
        </w:rPr>
        <w:t>s</w:t>
      </w:r>
      <w:r w:rsidRPr="00B61868">
        <w:rPr>
          <w:rFonts w:cs="Arial"/>
          <w:kern w:val="2"/>
        </w:rPr>
        <w:t xml:space="preserve"> to be checked once at the start of the day</w:t>
      </w:r>
      <w:r>
        <w:rPr>
          <w:rFonts w:cs="Arial"/>
          <w:kern w:val="2"/>
        </w:rPr>
        <w:t xml:space="preserve">, unless moving equipment </w:t>
      </w:r>
      <w:r w:rsidRPr="00B61868">
        <w:rPr>
          <w:rFonts w:cs="Arial"/>
          <w:kern w:val="2"/>
        </w:rPr>
        <w:t>from soft / dirty ground to a solid / smooth / clean area.</w:t>
      </w:r>
    </w:p>
    <w:p w14:paraId="4DE66673" w14:textId="77777777" w:rsidR="00F614D2" w:rsidRPr="00B61868" w:rsidRDefault="00F614D2" w:rsidP="00F614D2">
      <w:pPr>
        <w:rPr>
          <w:rFonts w:cs="Arial"/>
          <w:kern w:val="2"/>
        </w:rPr>
      </w:pPr>
    </w:p>
    <w:p w14:paraId="1AF53142" w14:textId="77777777" w:rsidR="00F614D2" w:rsidRPr="00B61868" w:rsidRDefault="00F614D2" w:rsidP="00F614D2">
      <w:pPr>
        <w:rPr>
          <w:rFonts w:cs="Arial"/>
          <w:kern w:val="2"/>
        </w:rPr>
      </w:pPr>
      <w:r w:rsidRPr="00B61868">
        <w:rPr>
          <w:rFonts w:cs="Arial"/>
          <w:kern w:val="2"/>
        </w:rPr>
        <w:t>The</w:t>
      </w:r>
      <w:r>
        <w:rPr>
          <w:rFonts w:cs="Arial"/>
          <w:kern w:val="2"/>
        </w:rPr>
        <w:t xml:space="preserve"> following pre-use checks must</w:t>
      </w:r>
      <w:r w:rsidRPr="00B61868">
        <w:rPr>
          <w:rFonts w:cs="Arial"/>
          <w:kern w:val="2"/>
        </w:rPr>
        <w:t xml:space="preserve"> be carried out:</w:t>
      </w:r>
    </w:p>
    <w:p w14:paraId="4B6F5E88" w14:textId="77777777" w:rsidR="00F614D2" w:rsidRPr="00B61868" w:rsidRDefault="00F614D2" w:rsidP="00F614D2">
      <w:pPr>
        <w:rPr>
          <w:rFonts w:cs="Arial"/>
          <w:kern w:val="2"/>
        </w:rPr>
      </w:pPr>
    </w:p>
    <w:p w14:paraId="0A8A7208" w14:textId="77777777" w:rsidR="00F614D2" w:rsidRDefault="00F614D2" w:rsidP="00F614D2">
      <w:pPr>
        <w:rPr>
          <w:rFonts w:cs="Arial"/>
          <w:kern w:val="2"/>
        </w:rPr>
      </w:pPr>
      <w:proofErr w:type="gramStart"/>
      <w:r w:rsidRPr="00B61868">
        <w:rPr>
          <w:rFonts w:cs="Arial"/>
          <w:kern w:val="2"/>
        </w:rPr>
        <w:t>Do</w:t>
      </w:r>
      <w:proofErr w:type="gramEnd"/>
      <w:r w:rsidRPr="00B61868">
        <w:rPr>
          <w:rFonts w:cs="Arial"/>
          <w:kern w:val="2"/>
        </w:rPr>
        <w:t xml:space="preserve"> the tower scaffold / ladder / stepladder have any of the following?</w:t>
      </w:r>
    </w:p>
    <w:p w14:paraId="7C456296" w14:textId="77777777" w:rsidR="00F614D2" w:rsidRPr="00B61868" w:rsidRDefault="00F614D2" w:rsidP="00F614D2">
      <w:pPr>
        <w:rPr>
          <w:rFonts w:cs="Arial"/>
          <w:kern w:val="2"/>
        </w:rPr>
      </w:pPr>
    </w:p>
    <w:p w14:paraId="0CE411DA" w14:textId="77777777" w:rsidR="00F614D2" w:rsidRPr="00B61868" w:rsidRDefault="00F614D2" w:rsidP="00F614D2">
      <w:pPr>
        <w:numPr>
          <w:ilvl w:val="0"/>
          <w:numId w:val="25"/>
        </w:numPr>
        <w:ind w:left="720" w:hanging="720"/>
        <w:rPr>
          <w:rFonts w:cs="Arial"/>
          <w:kern w:val="2"/>
        </w:rPr>
      </w:pPr>
      <w:r w:rsidRPr="00B61868">
        <w:rPr>
          <w:rFonts w:cs="Arial"/>
          <w:kern w:val="2"/>
        </w:rPr>
        <w:t>Missing, damaged or worn anti-slip feet on metal and fibreglass ladders / stepladders (essential for good grip)</w:t>
      </w:r>
    </w:p>
    <w:p w14:paraId="248D8754" w14:textId="77777777" w:rsidR="00F614D2" w:rsidRPr="00B61868" w:rsidRDefault="00F614D2" w:rsidP="00F614D2">
      <w:pPr>
        <w:numPr>
          <w:ilvl w:val="0"/>
          <w:numId w:val="25"/>
        </w:numPr>
        <w:ind w:left="720" w:hanging="720"/>
        <w:rPr>
          <w:rFonts w:cs="Arial"/>
          <w:kern w:val="2"/>
        </w:rPr>
      </w:pPr>
      <w:r w:rsidRPr="00B61868">
        <w:rPr>
          <w:rFonts w:cs="Arial"/>
          <w:kern w:val="2"/>
        </w:rPr>
        <w:t>Items stuck in or adhered to the feet such as stones, grease, dirt or other debris, preventing the feet from making direct contact with the ground</w:t>
      </w:r>
    </w:p>
    <w:p w14:paraId="648D5EA8" w14:textId="77777777" w:rsidR="00F614D2" w:rsidRPr="00B61868" w:rsidRDefault="00F614D2" w:rsidP="00F614D2">
      <w:pPr>
        <w:numPr>
          <w:ilvl w:val="0"/>
          <w:numId w:val="25"/>
        </w:numPr>
        <w:ind w:left="720" w:hanging="720"/>
        <w:rPr>
          <w:rFonts w:cs="Arial"/>
          <w:kern w:val="2"/>
        </w:rPr>
      </w:pPr>
      <w:r w:rsidRPr="00B61868">
        <w:rPr>
          <w:rFonts w:cs="Arial"/>
          <w:kern w:val="2"/>
        </w:rPr>
        <w:t>Mud, grease, oil or wet paint either on the rungs, stiles, steps or platform</w:t>
      </w:r>
    </w:p>
    <w:p w14:paraId="1E753544" w14:textId="77777777" w:rsidR="00F614D2" w:rsidRPr="00B61868" w:rsidRDefault="00F614D2" w:rsidP="00F614D2">
      <w:pPr>
        <w:numPr>
          <w:ilvl w:val="0"/>
          <w:numId w:val="25"/>
        </w:numPr>
        <w:ind w:left="720" w:hanging="720"/>
        <w:rPr>
          <w:rFonts w:cs="Arial"/>
          <w:kern w:val="2"/>
        </w:rPr>
      </w:pPr>
      <w:r w:rsidRPr="00B61868">
        <w:rPr>
          <w:rFonts w:cs="Arial"/>
          <w:kern w:val="2"/>
        </w:rPr>
        <w:t>Cracks, splits, bends or warps in the rungs, stiles, steps or platform</w:t>
      </w:r>
    </w:p>
    <w:p w14:paraId="11892A34" w14:textId="77777777" w:rsidR="00F614D2" w:rsidRPr="00B61868" w:rsidRDefault="00F614D2" w:rsidP="00F614D2">
      <w:pPr>
        <w:numPr>
          <w:ilvl w:val="0"/>
          <w:numId w:val="25"/>
        </w:numPr>
        <w:ind w:left="720" w:hanging="720"/>
        <w:rPr>
          <w:rFonts w:cs="Arial"/>
          <w:kern w:val="2"/>
        </w:rPr>
      </w:pPr>
      <w:r w:rsidRPr="00B61868">
        <w:rPr>
          <w:rFonts w:cs="Arial"/>
          <w:kern w:val="2"/>
        </w:rPr>
        <w:t>Missing, broken or weakened rungs or steps</w:t>
      </w:r>
    </w:p>
    <w:p w14:paraId="5624BEB8" w14:textId="77777777" w:rsidR="00F614D2" w:rsidRPr="00B61868" w:rsidRDefault="00F614D2" w:rsidP="00F614D2">
      <w:pPr>
        <w:numPr>
          <w:ilvl w:val="0"/>
          <w:numId w:val="25"/>
        </w:numPr>
        <w:ind w:left="720" w:hanging="720"/>
        <w:rPr>
          <w:rFonts w:cs="Arial"/>
          <w:kern w:val="2"/>
        </w:rPr>
      </w:pPr>
      <w:r w:rsidRPr="00B61868">
        <w:rPr>
          <w:rFonts w:cs="Arial"/>
          <w:kern w:val="2"/>
        </w:rPr>
        <w:t>Missing or damaged tie rods</w:t>
      </w:r>
    </w:p>
    <w:p w14:paraId="5AB56AAA" w14:textId="77777777" w:rsidR="00F614D2" w:rsidRPr="00B61868" w:rsidRDefault="00F614D2" w:rsidP="00F614D2">
      <w:pPr>
        <w:numPr>
          <w:ilvl w:val="0"/>
          <w:numId w:val="25"/>
        </w:numPr>
        <w:ind w:left="720" w:hanging="720"/>
        <w:rPr>
          <w:rFonts w:cs="Arial"/>
          <w:kern w:val="2"/>
        </w:rPr>
      </w:pPr>
      <w:r w:rsidRPr="00B61868">
        <w:rPr>
          <w:rFonts w:cs="Arial"/>
          <w:kern w:val="2"/>
        </w:rPr>
        <w:t>Cracked or damaged welds, missing or loose screws or rivets, corrosion, sharp edges, dents</w:t>
      </w:r>
    </w:p>
    <w:p w14:paraId="7CC9E315" w14:textId="77777777" w:rsidR="00F614D2" w:rsidRPr="00B61868" w:rsidRDefault="00F614D2" w:rsidP="00F614D2">
      <w:pPr>
        <w:numPr>
          <w:ilvl w:val="0"/>
          <w:numId w:val="25"/>
        </w:numPr>
        <w:ind w:left="720" w:hanging="720"/>
        <w:rPr>
          <w:rFonts w:cs="Arial"/>
          <w:kern w:val="2"/>
        </w:rPr>
      </w:pPr>
      <w:r w:rsidRPr="00B61868">
        <w:rPr>
          <w:rFonts w:cs="Arial"/>
          <w:kern w:val="2"/>
        </w:rPr>
        <w:t xml:space="preserve">Painted surfaces - Ladders / stepladders should never be painted as this could hide dangerous defects from view. </w:t>
      </w:r>
    </w:p>
    <w:p w14:paraId="681988F9" w14:textId="77777777" w:rsidR="00F614D2" w:rsidRPr="00B61868" w:rsidRDefault="00F614D2" w:rsidP="00F614D2">
      <w:pPr>
        <w:rPr>
          <w:rFonts w:cs="Arial"/>
          <w:kern w:val="2"/>
        </w:rPr>
      </w:pPr>
    </w:p>
    <w:p w14:paraId="36A8AB79" w14:textId="77777777" w:rsidR="00F614D2" w:rsidRDefault="00F614D2" w:rsidP="00F614D2">
      <w:pPr>
        <w:jc w:val="both"/>
        <w:rPr>
          <w:rFonts w:cs="Arial"/>
          <w:kern w:val="2"/>
        </w:rPr>
      </w:pPr>
      <w:r w:rsidRPr="00B61868">
        <w:rPr>
          <w:rFonts w:cs="Arial"/>
          <w:kern w:val="2"/>
        </w:rPr>
        <w:t>If the answer to any of the above is “Yes” the tower scaffold / ladder / stepladder should be taken out of use until it is adequately cleaned, professionally repaired or replaced with a new one as appropriate. Defects should be formally reported to the Estates Department as a matter of urgency.</w:t>
      </w:r>
    </w:p>
    <w:p w14:paraId="7FC713D3" w14:textId="77777777" w:rsidR="00F614D2" w:rsidRPr="00B61868" w:rsidRDefault="00F614D2" w:rsidP="00F614D2">
      <w:pPr>
        <w:jc w:val="both"/>
        <w:rPr>
          <w:rFonts w:cs="Arial"/>
          <w:kern w:val="2"/>
        </w:rPr>
      </w:pPr>
    </w:p>
    <w:p w14:paraId="135081D0" w14:textId="77777777" w:rsidR="00F614D2" w:rsidRDefault="00F614D2" w:rsidP="00F614D2">
      <w:pPr>
        <w:jc w:val="both"/>
        <w:rPr>
          <w:rFonts w:cs="Arial"/>
          <w:kern w:val="2"/>
        </w:rPr>
      </w:pPr>
      <w:r w:rsidRPr="00B61868">
        <w:rPr>
          <w:rFonts w:cs="Arial"/>
          <w:kern w:val="2"/>
        </w:rPr>
        <w:t>Stability devices and other accessories should also be pre-use checked in accordance with the manufacturer’s instructions.</w:t>
      </w:r>
    </w:p>
    <w:p w14:paraId="1290BB4B" w14:textId="77777777" w:rsidR="00F614D2" w:rsidRPr="00B61868" w:rsidRDefault="00F614D2" w:rsidP="00F614D2">
      <w:pPr>
        <w:jc w:val="both"/>
        <w:rPr>
          <w:rFonts w:cs="Arial"/>
          <w:kern w:val="2"/>
        </w:rPr>
      </w:pPr>
    </w:p>
    <w:p w14:paraId="556DDE99" w14:textId="77777777" w:rsidR="00F614D2" w:rsidRPr="00B63C84" w:rsidRDefault="00F614D2" w:rsidP="00F614D2">
      <w:pPr>
        <w:rPr>
          <w:rFonts w:cs="Arial"/>
          <w:b/>
          <w:kern w:val="2"/>
        </w:rPr>
      </w:pPr>
      <w:r w:rsidRPr="00B63C84">
        <w:rPr>
          <w:rFonts w:cs="Arial"/>
          <w:b/>
          <w:kern w:val="2"/>
        </w:rPr>
        <w:t>Detailed Visual Inspections</w:t>
      </w:r>
    </w:p>
    <w:p w14:paraId="73016FD1" w14:textId="77777777" w:rsidR="00F614D2" w:rsidRPr="00B61868" w:rsidRDefault="00F614D2" w:rsidP="00F614D2">
      <w:pPr>
        <w:rPr>
          <w:rFonts w:cs="Arial"/>
          <w:kern w:val="2"/>
        </w:rPr>
      </w:pPr>
    </w:p>
    <w:p w14:paraId="192B95C5" w14:textId="77777777" w:rsidR="00F614D2" w:rsidRPr="00B61868" w:rsidRDefault="00F614D2" w:rsidP="00F614D2">
      <w:pPr>
        <w:jc w:val="both"/>
        <w:rPr>
          <w:rFonts w:cs="Arial"/>
          <w:kern w:val="2"/>
        </w:rPr>
      </w:pPr>
      <w:r w:rsidRPr="00B61868">
        <w:rPr>
          <w:rFonts w:cs="Arial"/>
          <w:kern w:val="2"/>
        </w:rPr>
        <w:t>These should be carried out by a competent person and formally recorded every six months for ladders used frequently or occasionally (daily / weekly) or every twelve months if used infrequently, say once a month</w:t>
      </w:r>
      <w:r>
        <w:rPr>
          <w:rFonts w:cs="Arial"/>
          <w:kern w:val="2"/>
        </w:rPr>
        <w:t>.  A</w:t>
      </w:r>
      <w:r w:rsidRPr="00B61868">
        <w:rPr>
          <w:rFonts w:cs="Arial"/>
          <w:kern w:val="2"/>
        </w:rPr>
        <w:t xml:space="preserve"> copy of the inspection report should be </w:t>
      </w:r>
      <w:r>
        <w:rPr>
          <w:rFonts w:cs="Arial"/>
          <w:kern w:val="2"/>
        </w:rPr>
        <w:t>r</w:t>
      </w:r>
      <w:r w:rsidRPr="00B61868">
        <w:rPr>
          <w:rFonts w:cs="Arial"/>
          <w:kern w:val="2"/>
        </w:rPr>
        <w:t>etained on site.    An example of a suitable inspection report follows.</w:t>
      </w:r>
    </w:p>
    <w:p w14:paraId="381D6F53" w14:textId="77777777" w:rsidR="00F614D2" w:rsidRDefault="00F614D2" w:rsidP="00F614D2">
      <w:pPr>
        <w:rPr>
          <w:rFonts w:cs="Arial"/>
          <w:kern w:val="2"/>
          <w:szCs w:val="22"/>
        </w:rPr>
      </w:pPr>
    </w:p>
    <w:p w14:paraId="5C4484F0" w14:textId="77777777" w:rsidR="00F614D2" w:rsidRPr="00B61868" w:rsidRDefault="00F614D2" w:rsidP="00F614D2">
      <w:pPr>
        <w:rPr>
          <w:rFonts w:cs="Arial"/>
          <w:kern w:val="2"/>
          <w:szCs w:val="22"/>
        </w:rPr>
        <w:sectPr w:rsidR="00F614D2" w:rsidRPr="00B61868" w:rsidSect="006D30E1">
          <w:footerReference w:type="default" r:id="rId8"/>
          <w:footerReference w:type="first" r:id="rId9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4BACD775" w14:textId="77777777" w:rsidR="00F614D2" w:rsidRPr="001F0C1C" w:rsidRDefault="00F614D2" w:rsidP="00F614D2">
      <w:pPr>
        <w:rPr>
          <w:rFonts w:cs="Arial"/>
          <w:b/>
          <w:kern w:val="2"/>
        </w:rPr>
      </w:pPr>
      <w:r>
        <w:rPr>
          <w:rFonts w:cs="Arial"/>
          <w:b/>
          <w:kern w:val="2"/>
        </w:rPr>
        <w:lastRenderedPageBreak/>
        <w:t>Detailed Visual Inspection R</w:t>
      </w:r>
      <w:r w:rsidRPr="001F0C1C">
        <w:rPr>
          <w:rFonts w:cs="Arial"/>
          <w:b/>
          <w:kern w:val="2"/>
        </w:rPr>
        <w:t>ecord for Tower Scaffold /</w:t>
      </w:r>
      <w:r>
        <w:rPr>
          <w:rFonts w:cs="Arial"/>
          <w:b/>
          <w:kern w:val="2"/>
        </w:rPr>
        <w:t xml:space="preserve"> Ladders and S</w:t>
      </w:r>
      <w:r w:rsidRPr="001F0C1C">
        <w:rPr>
          <w:rFonts w:cs="Arial"/>
          <w:b/>
          <w:kern w:val="2"/>
        </w:rPr>
        <w:t>tepladders</w:t>
      </w:r>
    </w:p>
    <w:p w14:paraId="40D28F67" w14:textId="77777777" w:rsidR="00F614D2" w:rsidRPr="00B61868" w:rsidRDefault="00F614D2" w:rsidP="00F614D2">
      <w:pPr>
        <w:rPr>
          <w:rFonts w:cs="Arial"/>
          <w:kern w:val="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0"/>
        <w:gridCol w:w="510"/>
        <w:gridCol w:w="630"/>
        <w:gridCol w:w="630"/>
        <w:gridCol w:w="6840"/>
      </w:tblGrid>
      <w:tr w:rsidR="00F614D2" w:rsidRPr="00B61868" w14:paraId="012791DE" w14:textId="77777777" w:rsidTr="009D7FEF">
        <w:trPr>
          <w:trHeight w:val="3076"/>
        </w:trPr>
        <w:tc>
          <w:tcPr>
            <w:tcW w:w="141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8D42B79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  <w:p w14:paraId="2E949E9E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Name of Department: ………………………………………………………………………………………….…………………………</w:t>
            </w:r>
            <w:r>
              <w:rPr>
                <w:rFonts w:cs="Arial"/>
                <w:kern w:val="2"/>
              </w:rPr>
              <w:t>…</w:t>
            </w:r>
            <w:r w:rsidRPr="00B61868">
              <w:rPr>
                <w:rFonts w:cs="Arial"/>
                <w:kern w:val="2"/>
              </w:rPr>
              <w:t>…….</w:t>
            </w:r>
          </w:p>
          <w:p w14:paraId="1695EF30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  <w:p w14:paraId="1105CB79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Type and identifying number / reference of equipment inspected: ………..……………………………………………………</w:t>
            </w:r>
            <w:r>
              <w:rPr>
                <w:rFonts w:cs="Arial"/>
                <w:kern w:val="2"/>
              </w:rPr>
              <w:t>……</w:t>
            </w:r>
            <w:r w:rsidRPr="00B61868">
              <w:rPr>
                <w:rFonts w:cs="Arial"/>
                <w:kern w:val="2"/>
              </w:rPr>
              <w:t>……....</w:t>
            </w:r>
          </w:p>
          <w:p w14:paraId="265B9BED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2379AB11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Location on site: ………………………………………………………………………………………………………….………………….…….</w:t>
            </w:r>
          </w:p>
          <w:p w14:paraId="0DA46819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773A2E0B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Date of inspection: …………………………………………………………….……………</w:t>
            </w:r>
          </w:p>
          <w:p w14:paraId="0E054739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7B8A067B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Name of person conducting inspection: ………………………………………….......  Job Role: …………………………</w:t>
            </w:r>
            <w:r>
              <w:rPr>
                <w:rFonts w:cs="Arial"/>
                <w:kern w:val="2"/>
              </w:rPr>
              <w:t>….</w:t>
            </w:r>
            <w:r w:rsidRPr="00B61868">
              <w:rPr>
                <w:rFonts w:cs="Arial"/>
                <w:kern w:val="2"/>
              </w:rPr>
              <w:t>……………..</w:t>
            </w:r>
          </w:p>
          <w:p w14:paraId="7927A666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</w:tr>
      <w:tr w:rsidR="00F614D2" w:rsidRPr="00B61868" w14:paraId="31A9C8F8" w14:textId="77777777" w:rsidTr="009D7FEF">
        <w:trPr>
          <w:trHeight w:val="331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6139A08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  <w:r w:rsidRPr="00B61868">
              <w:rPr>
                <w:rFonts w:cs="Arial"/>
                <w:kern w:val="2"/>
                <w:szCs w:val="22"/>
              </w:rPr>
              <w:t>Checks</w:t>
            </w:r>
          </w:p>
          <w:p w14:paraId="19092171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14:paraId="0E54A6A6" w14:textId="77777777" w:rsidR="00F614D2" w:rsidRPr="00B61868" w:rsidRDefault="00F614D2" w:rsidP="009D7FEF">
            <w:pPr>
              <w:jc w:val="center"/>
              <w:rPr>
                <w:rFonts w:cs="Arial"/>
                <w:kern w:val="2"/>
                <w:szCs w:val="22"/>
              </w:rPr>
            </w:pPr>
            <w:r w:rsidRPr="00B61868">
              <w:rPr>
                <w:rFonts w:cs="Arial"/>
                <w:kern w:val="2"/>
                <w:szCs w:val="22"/>
              </w:rPr>
              <w:t>Y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14:paraId="6089E36D" w14:textId="77777777" w:rsidR="00F614D2" w:rsidRPr="00B61868" w:rsidRDefault="00F614D2" w:rsidP="009D7FEF">
            <w:pPr>
              <w:jc w:val="center"/>
              <w:rPr>
                <w:rFonts w:cs="Arial"/>
                <w:kern w:val="2"/>
                <w:szCs w:val="22"/>
              </w:rPr>
            </w:pPr>
            <w:r w:rsidRPr="00B61868">
              <w:rPr>
                <w:rFonts w:cs="Arial"/>
                <w:kern w:val="2"/>
                <w:szCs w:val="22"/>
              </w:rPr>
              <w:t>N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14:paraId="24E6C47C" w14:textId="77777777" w:rsidR="00F614D2" w:rsidRPr="00B61868" w:rsidRDefault="00F614D2" w:rsidP="009D7FEF">
            <w:pPr>
              <w:jc w:val="center"/>
              <w:rPr>
                <w:rFonts w:cs="Arial"/>
                <w:kern w:val="2"/>
                <w:szCs w:val="22"/>
              </w:rPr>
            </w:pPr>
            <w:r w:rsidRPr="00B61868">
              <w:rPr>
                <w:rFonts w:cs="Arial"/>
                <w:kern w:val="2"/>
                <w:szCs w:val="22"/>
              </w:rPr>
              <w:t>N/A</w:t>
            </w:r>
          </w:p>
        </w:tc>
        <w:tc>
          <w:tcPr>
            <w:tcW w:w="68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0C9480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  <w:r w:rsidRPr="00B61868">
              <w:rPr>
                <w:rFonts w:cs="Arial"/>
                <w:kern w:val="2"/>
                <w:szCs w:val="22"/>
              </w:rPr>
              <w:t>Comments / Action</w:t>
            </w:r>
          </w:p>
        </w:tc>
      </w:tr>
      <w:tr w:rsidR="00F614D2" w:rsidRPr="00B61868" w14:paraId="44424FAF" w14:textId="77777777" w:rsidTr="009D7FEF">
        <w:trPr>
          <w:trHeight w:val="995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</w:tcBorders>
          </w:tcPr>
          <w:p w14:paraId="598F9D19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Are anti-slip feet on metal and fibreglass ladders / stepladders in-place, undamaged and not unduly worn?</w:t>
            </w:r>
          </w:p>
        </w:tc>
        <w:tc>
          <w:tcPr>
            <w:tcW w:w="510" w:type="dxa"/>
            <w:tcBorders>
              <w:top w:val="double" w:sz="4" w:space="0" w:color="auto"/>
            </w:tcBorders>
          </w:tcPr>
          <w:p w14:paraId="758A9B1A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616D182C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31454732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840" w:type="dxa"/>
            <w:tcBorders>
              <w:top w:val="double" w:sz="4" w:space="0" w:color="auto"/>
              <w:right w:val="double" w:sz="4" w:space="0" w:color="auto"/>
            </w:tcBorders>
          </w:tcPr>
          <w:p w14:paraId="49C922A1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</w:tr>
      <w:tr w:rsidR="00F614D2" w:rsidRPr="00B61868" w14:paraId="2B6EFAE0" w14:textId="77777777" w:rsidTr="009D7FEF">
        <w:trPr>
          <w:trHeight w:val="1065"/>
        </w:trPr>
        <w:tc>
          <w:tcPr>
            <w:tcW w:w="5580" w:type="dxa"/>
            <w:tcBorders>
              <w:left w:val="double" w:sz="4" w:space="0" w:color="auto"/>
            </w:tcBorders>
          </w:tcPr>
          <w:p w14:paraId="3EF7B435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Are the feet free of such items as stones, grease, dirt or other debris, thus preventing them from making direct contact with the ground?</w:t>
            </w:r>
          </w:p>
        </w:tc>
        <w:tc>
          <w:tcPr>
            <w:tcW w:w="510" w:type="dxa"/>
          </w:tcPr>
          <w:p w14:paraId="3FC9219B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</w:tcPr>
          <w:p w14:paraId="221B14AC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</w:tcPr>
          <w:p w14:paraId="03F4CA67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840" w:type="dxa"/>
            <w:tcBorders>
              <w:right w:val="double" w:sz="4" w:space="0" w:color="auto"/>
            </w:tcBorders>
          </w:tcPr>
          <w:p w14:paraId="61058292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</w:tr>
      <w:tr w:rsidR="00F614D2" w:rsidRPr="00B61868" w14:paraId="0C00CEBA" w14:textId="77777777" w:rsidTr="009D7FEF">
        <w:trPr>
          <w:trHeight w:val="769"/>
        </w:trPr>
        <w:tc>
          <w:tcPr>
            <w:tcW w:w="5580" w:type="dxa"/>
            <w:tcBorders>
              <w:left w:val="double" w:sz="4" w:space="0" w:color="auto"/>
            </w:tcBorders>
          </w:tcPr>
          <w:p w14:paraId="5B9B231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Are the rungs, stiles, steps or platform free from mud, grease, oil or wet paint?</w:t>
            </w:r>
          </w:p>
        </w:tc>
        <w:tc>
          <w:tcPr>
            <w:tcW w:w="510" w:type="dxa"/>
          </w:tcPr>
          <w:p w14:paraId="699D05C9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</w:tcPr>
          <w:p w14:paraId="47F3DC37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</w:tcPr>
          <w:p w14:paraId="71540EE8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840" w:type="dxa"/>
            <w:tcBorders>
              <w:right w:val="double" w:sz="4" w:space="0" w:color="auto"/>
            </w:tcBorders>
          </w:tcPr>
          <w:p w14:paraId="40CCCDD2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</w:tr>
      <w:tr w:rsidR="00F614D2" w:rsidRPr="00B61868" w14:paraId="64FAB5E1" w14:textId="77777777" w:rsidTr="009D7FEF">
        <w:trPr>
          <w:trHeight w:val="836"/>
        </w:trPr>
        <w:tc>
          <w:tcPr>
            <w:tcW w:w="5580" w:type="dxa"/>
            <w:tcBorders>
              <w:left w:val="double" w:sz="4" w:space="0" w:color="auto"/>
            </w:tcBorders>
          </w:tcPr>
          <w:p w14:paraId="16077C75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Are the rungs, stiles, steps or platform free from cracks, splits, bends or warps?</w:t>
            </w:r>
          </w:p>
        </w:tc>
        <w:tc>
          <w:tcPr>
            <w:tcW w:w="510" w:type="dxa"/>
          </w:tcPr>
          <w:p w14:paraId="383E4189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</w:tcPr>
          <w:p w14:paraId="476504FA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</w:tcPr>
          <w:p w14:paraId="097CCD5B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840" w:type="dxa"/>
            <w:tcBorders>
              <w:right w:val="double" w:sz="4" w:space="0" w:color="auto"/>
            </w:tcBorders>
          </w:tcPr>
          <w:p w14:paraId="13DECA11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</w:tr>
      <w:tr w:rsidR="00F614D2" w:rsidRPr="00B61868" w14:paraId="735F7487" w14:textId="77777777" w:rsidTr="009D7FEF">
        <w:trPr>
          <w:trHeight w:val="723"/>
        </w:trPr>
        <w:tc>
          <w:tcPr>
            <w:tcW w:w="5580" w:type="dxa"/>
            <w:tcBorders>
              <w:left w:val="double" w:sz="4" w:space="0" w:color="auto"/>
              <w:bottom w:val="single" w:sz="2" w:space="0" w:color="auto"/>
            </w:tcBorders>
          </w:tcPr>
          <w:p w14:paraId="0120726D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Are rungs or steps all in-place, unbroken and not weakened?</w:t>
            </w:r>
          </w:p>
        </w:tc>
        <w:tc>
          <w:tcPr>
            <w:tcW w:w="510" w:type="dxa"/>
            <w:tcBorders>
              <w:bottom w:val="single" w:sz="2" w:space="0" w:color="auto"/>
            </w:tcBorders>
          </w:tcPr>
          <w:p w14:paraId="54D27279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14:paraId="287E729D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  <w:tcBorders>
              <w:bottom w:val="single" w:sz="2" w:space="0" w:color="auto"/>
            </w:tcBorders>
          </w:tcPr>
          <w:p w14:paraId="15FFAA22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840" w:type="dxa"/>
            <w:tcBorders>
              <w:bottom w:val="single" w:sz="2" w:space="0" w:color="auto"/>
              <w:right w:val="double" w:sz="4" w:space="0" w:color="auto"/>
            </w:tcBorders>
          </w:tcPr>
          <w:p w14:paraId="0C2E9D91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</w:tr>
      <w:tr w:rsidR="00F614D2" w:rsidRPr="00B61868" w14:paraId="0B8FC0CD" w14:textId="77777777" w:rsidTr="009D7FEF">
        <w:trPr>
          <w:trHeight w:val="600"/>
        </w:trPr>
        <w:tc>
          <w:tcPr>
            <w:tcW w:w="5580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</w:tcPr>
          <w:p w14:paraId="3006495E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 xml:space="preserve">Are tie rods in-place and undamaged? </w:t>
            </w:r>
          </w:p>
        </w:tc>
        <w:tc>
          <w:tcPr>
            <w:tcW w:w="510" w:type="dxa"/>
            <w:tcBorders>
              <w:top w:val="single" w:sz="2" w:space="0" w:color="auto"/>
              <w:bottom w:val="single" w:sz="4" w:space="0" w:color="auto"/>
            </w:tcBorders>
          </w:tcPr>
          <w:p w14:paraId="7C396B65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</w:tcPr>
          <w:p w14:paraId="41D9F023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4" w:space="0" w:color="auto"/>
            </w:tcBorders>
          </w:tcPr>
          <w:p w14:paraId="60DE3EA9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840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14:paraId="4916D254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</w:tr>
      <w:tr w:rsidR="00F614D2" w:rsidRPr="00B61868" w14:paraId="4285B86A" w14:textId="77777777" w:rsidTr="009D7FEF">
        <w:trPr>
          <w:trHeight w:val="760"/>
        </w:trPr>
        <w:tc>
          <w:tcPr>
            <w:tcW w:w="55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4E43B9C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Are welds free of cracks / undamaged and all screws or rivets firmly in place?</w:t>
            </w:r>
          </w:p>
        </w:tc>
        <w:tc>
          <w:tcPr>
            <w:tcW w:w="510" w:type="dxa"/>
            <w:tcBorders>
              <w:top w:val="single" w:sz="4" w:space="0" w:color="auto"/>
              <w:bottom w:val="double" w:sz="4" w:space="0" w:color="auto"/>
            </w:tcBorders>
          </w:tcPr>
          <w:p w14:paraId="62CF9FEB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14:paraId="5236E8D1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double" w:sz="4" w:space="0" w:color="auto"/>
            </w:tcBorders>
          </w:tcPr>
          <w:p w14:paraId="1F8E69BA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57AC935" w14:textId="77777777" w:rsidR="00F614D2" w:rsidRPr="00B61868" w:rsidRDefault="00F614D2" w:rsidP="009D7FEF">
            <w:pPr>
              <w:rPr>
                <w:rFonts w:cs="Arial"/>
                <w:kern w:val="2"/>
                <w:szCs w:val="22"/>
              </w:rPr>
            </w:pPr>
          </w:p>
        </w:tc>
      </w:tr>
      <w:tr w:rsidR="00F614D2" w:rsidRPr="00B61868" w14:paraId="56C833AC" w14:textId="77777777" w:rsidTr="009D7FEF">
        <w:trPr>
          <w:trHeight w:val="331"/>
        </w:trPr>
        <w:tc>
          <w:tcPr>
            <w:tcW w:w="5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F00A343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Checks</w:t>
            </w:r>
          </w:p>
          <w:p w14:paraId="7683F244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510" w:type="dxa"/>
            <w:tcBorders>
              <w:top w:val="double" w:sz="4" w:space="0" w:color="auto"/>
              <w:bottom w:val="double" w:sz="4" w:space="0" w:color="auto"/>
            </w:tcBorders>
          </w:tcPr>
          <w:p w14:paraId="3EF20BFF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Y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14:paraId="66C301B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N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14:paraId="6224A4C9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N/A</w:t>
            </w:r>
          </w:p>
        </w:tc>
        <w:tc>
          <w:tcPr>
            <w:tcW w:w="68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2D2A9C8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Comments / Action</w:t>
            </w:r>
          </w:p>
        </w:tc>
      </w:tr>
      <w:tr w:rsidR="00F614D2" w:rsidRPr="00B61868" w14:paraId="56505BC5" w14:textId="77777777" w:rsidTr="009D7FEF">
        <w:trPr>
          <w:trHeight w:val="840"/>
        </w:trPr>
        <w:tc>
          <w:tcPr>
            <w:tcW w:w="5580" w:type="dxa"/>
            <w:tcBorders>
              <w:left w:val="double" w:sz="4" w:space="0" w:color="auto"/>
            </w:tcBorders>
          </w:tcPr>
          <w:p w14:paraId="59733B67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lastRenderedPageBreak/>
              <w:t>Is the equipment free of corrosion, sharp edges and dents?</w:t>
            </w:r>
          </w:p>
        </w:tc>
        <w:tc>
          <w:tcPr>
            <w:tcW w:w="510" w:type="dxa"/>
          </w:tcPr>
          <w:p w14:paraId="34BACA2A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</w:tcPr>
          <w:p w14:paraId="7CEA8EBC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</w:tcPr>
          <w:p w14:paraId="4D72CE9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840" w:type="dxa"/>
            <w:tcBorders>
              <w:right w:val="double" w:sz="4" w:space="0" w:color="auto"/>
            </w:tcBorders>
          </w:tcPr>
          <w:p w14:paraId="486B455A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</w:tr>
      <w:tr w:rsidR="00F614D2" w:rsidRPr="00B61868" w14:paraId="6B61C596" w14:textId="77777777" w:rsidTr="009D7FEF">
        <w:trPr>
          <w:trHeight w:val="540"/>
        </w:trPr>
        <w:tc>
          <w:tcPr>
            <w:tcW w:w="5580" w:type="dxa"/>
            <w:tcBorders>
              <w:left w:val="double" w:sz="4" w:space="0" w:color="auto"/>
            </w:tcBorders>
          </w:tcPr>
          <w:p w14:paraId="63DD78BE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When set up on a flat surface, is the stepladder stable?</w:t>
            </w:r>
          </w:p>
          <w:p w14:paraId="426E0B9B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510" w:type="dxa"/>
          </w:tcPr>
          <w:p w14:paraId="12C01972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</w:tcPr>
          <w:p w14:paraId="6E9CDF9C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</w:tcPr>
          <w:p w14:paraId="133B6287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840" w:type="dxa"/>
            <w:tcBorders>
              <w:right w:val="double" w:sz="4" w:space="0" w:color="auto"/>
            </w:tcBorders>
          </w:tcPr>
          <w:p w14:paraId="683F9C73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</w:tr>
      <w:tr w:rsidR="00F614D2" w:rsidRPr="00B61868" w14:paraId="16B4D01B" w14:textId="77777777" w:rsidTr="009D7FEF">
        <w:trPr>
          <w:trHeight w:val="640"/>
        </w:trPr>
        <w:tc>
          <w:tcPr>
            <w:tcW w:w="5580" w:type="dxa"/>
            <w:tcBorders>
              <w:left w:val="double" w:sz="4" w:space="0" w:color="auto"/>
            </w:tcBorders>
          </w:tcPr>
          <w:p w14:paraId="20E5F538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Are surfaces unpainted?</w:t>
            </w:r>
          </w:p>
        </w:tc>
        <w:tc>
          <w:tcPr>
            <w:tcW w:w="510" w:type="dxa"/>
          </w:tcPr>
          <w:p w14:paraId="30FD2436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</w:tcPr>
          <w:p w14:paraId="7A62EE4D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</w:tcPr>
          <w:p w14:paraId="405CF323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840" w:type="dxa"/>
            <w:tcBorders>
              <w:right w:val="double" w:sz="4" w:space="0" w:color="auto"/>
            </w:tcBorders>
          </w:tcPr>
          <w:p w14:paraId="48E86699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</w:tr>
      <w:tr w:rsidR="00F614D2" w:rsidRPr="00B61868" w14:paraId="2622DC4F" w14:textId="77777777" w:rsidTr="009D7FEF">
        <w:trPr>
          <w:trHeight w:val="1000"/>
        </w:trPr>
        <w:tc>
          <w:tcPr>
            <w:tcW w:w="5580" w:type="dxa"/>
            <w:tcBorders>
              <w:left w:val="double" w:sz="4" w:space="0" w:color="auto"/>
              <w:bottom w:val="single" w:sz="12" w:space="0" w:color="auto"/>
            </w:tcBorders>
          </w:tcPr>
          <w:p w14:paraId="31A04B17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Other issues (specify)</w:t>
            </w:r>
          </w:p>
          <w:p w14:paraId="6D6D7C6E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1C4B8851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18B944C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168F2B81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0D84BEB8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38955DEE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55413911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4237379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5B5B68DA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5CD24F5B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510" w:type="dxa"/>
            <w:tcBorders>
              <w:bottom w:val="single" w:sz="12" w:space="0" w:color="auto"/>
            </w:tcBorders>
          </w:tcPr>
          <w:p w14:paraId="0B3B3FF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7B10808C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3207B1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840" w:type="dxa"/>
            <w:tcBorders>
              <w:bottom w:val="single" w:sz="12" w:space="0" w:color="auto"/>
              <w:right w:val="double" w:sz="4" w:space="0" w:color="auto"/>
            </w:tcBorders>
          </w:tcPr>
          <w:p w14:paraId="501DE68F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</w:tr>
      <w:tr w:rsidR="00F614D2" w:rsidRPr="00B61868" w14:paraId="7F33C04C" w14:textId="77777777" w:rsidTr="009D7FEF">
        <w:trPr>
          <w:trHeight w:val="822"/>
        </w:trPr>
        <w:tc>
          <w:tcPr>
            <w:tcW w:w="558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</w:tcPr>
          <w:p w14:paraId="226A8CCE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proofErr w:type="gramStart"/>
            <w:r w:rsidRPr="00B61868">
              <w:rPr>
                <w:rFonts w:cs="Arial"/>
                <w:kern w:val="2"/>
              </w:rPr>
              <w:t>Taking into account</w:t>
            </w:r>
            <w:proofErr w:type="gramEnd"/>
            <w:r w:rsidRPr="00B61868">
              <w:rPr>
                <w:rFonts w:cs="Arial"/>
                <w:kern w:val="2"/>
              </w:rPr>
              <w:t xml:space="preserve"> the findings above, is the Tower Scaffold / ladder / stepladder safe to use?</w:t>
            </w:r>
          </w:p>
        </w:tc>
        <w:tc>
          <w:tcPr>
            <w:tcW w:w="510" w:type="dxa"/>
            <w:tcBorders>
              <w:top w:val="single" w:sz="12" w:space="0" w:color="auto"/>
              <w:bottom w:val="double" w:sz="4" w:space="0" w:color="auto"/>
            </w:tcBorders>
          </w:tcPr>
          <w:p w14:paraId="6CA886F6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double" w:sz="4" w:space="0" w:color="auto"/>
            </w:tcBorders>
          </w:tcPr>
          <w:p w14:paraId="184E7A3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double" w:sz="4" w:space="0" w:color="auto"/>
            </w:tcBorders>
          </w:tcPr>
          <w:p w14:paraId="15B24FCB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  <w:tc>
          <w:tcPr>
            <w:tcW w:w="6840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</w:tcPr>
          <w:p w14:paraId="74ABD5BE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</w:tc>
      </w:tr>
      <w:tr w:rsidR="00F614D2" w:rsidRPr="00B61868" w14:paraId="35D1AF64" w14:textId="77777777" w:rsidTr="009D7FEF">
        <w:trPr>
          <w:trHeight w:val="890"/>
        </w:trPr>
        <w:tc>
          <w:tcPr>
            <w:tcW w:w="1419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5218F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65C5783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This Tower Scaffold / ladder / stepladder has been subject to a detailed visual inspection and has been found as follows;</w:t>
            </w:r>
          </w:p>
          <w:p w14:paraId="63A0B269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26E95258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Safe for use  /  In need of maintenance  /  Requires disposal (delete as applicable)</w:t>
            </w:r>
          </w:p>
          <w:p w14:paraId="6008B888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499C2CF2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Signed: ……………………………………………….………………… Job role: ………………………………………..……………………</w:t>
            </w:r>
          </w:p>
          <w:p w14:paraId="07751D34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32EE0CD6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Maintenance carried out: …………………………………(date)        Disposed of: …………………………………………..(date)</w:t>
            </w:r>
          </w:p>
          <w:p w14:paraId="716F4960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</w:p>
          <w:p w14:paraId="555EEDB2" w14:textId="77777777" w:rsidR="00F614D2" w:rsidRPr="00B61868" w:rsidRDefault="00F614D2" w:rsidP="009D7FEF">
            <w:pPr>
              <w:rPr>
                <w:rFonts w:cs="Arial"/>
                <w:kern w:val="2"/>
              </w:rPr>
            </w:pPr>
            <w:r w:rsidRPr="00B61868">
              <w:rPr>
                <w:rFonts w:cs="Arial"/>
                <w:kern w:val="2"/>
              </w:rPr>
              <w:t>Signed: ………………………………………………………………… Job role: ……………………………………………………………..</w:t>
            </w:r>
          </w:p>
        </w:tc>
      </w:tr>
    </w:tbl>
    <w:p w14:paraId="48424E1E" w14:textId="77777777" w:rsidR="00F614D2" w:rsidRPr="00B61868" w:rsidRDefault="00F614D2" w:rsidP="00F614D2">
      <w:pPr>
        <w:rPr>
          <w:rFonts w:cs="Arial"/>
          <w:kern w:val="2"/>
          <w:szCs w:val="22"/>
        </w:rPr>
      </w:pPr>
    </w:p>
    <w:p w14:paraId="7F125E07" w14:textId="77777777" w:rsidR="00F614D2" w:rsidRPr="00D219CE" w:rsidRDefault="00F614D2" w:rsidP="00F27AEF">
      <w:pPr>
        <w:jc w:val="right"/>
        <w:rPr>
          <w:rFonts w:cs="Arial"/>
        </w:rPr>
      </w:pPr>
    </w:p>
    <w:sectPr w:rsidR="00F614D2" w:rsidRPr="00D219CE" w:rsidSect="00F27AEF">
      <w:headerReference w:type="default" r:id="rId10"/>
      <w:pgSz w:w="16840" w:h="11907" w:orient="landscape" w:code="9"/>
      <w:pgMar w:top="709" w:right="1134" w:bottom="425" w:left="1134" w:header="425" w:footer="27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6D036" w14:textId="77777777" w:rsidR="001334E2" w:rsidRDefault="001334E2">
      <w:r>
        <w:separator/>
      </w:r>
    </w:p>
  </w:endnote>
  <w:endnote w:type="continuationSeparator" w:id="0">
    <w:p w14:paraId="5C11B16D" w14:textId="77777777" w:rsidR="001334E2" w:rsidRDefault="0013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91B9" w14:textId="77777777" w:rsidR="001334E2" w:rsidRDefault="001334E2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AC51" w14:textId="77777777" w:rsidR="001334E2" w:rsidRPr="008A678B" w:rsidRDefault="001334E2" w:rsidP="008A678B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Page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sz w:val="20"/>
        <w:szCs w:val="20"/>
      </w:rPr>
      <w:t xml:space="preserve"> of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51F39" w14:textId="77777777" w:rsidR="001334E2" w:rsidRDefault="001334E2">
      <w:r>
        <w:separator/>
      </w:r>
    </w:p>
  </w:footnote>
  <w:footnote w:type="continuationSeparator" w:id="0">
    <w:p w14:paraId="26D6957B" w14:textId="77777777" w:rsidR="001334E2" w:rsidRDefault="001334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C79E" w14:textId="12BB7BCA" w:rsidR="001334E2" w:rsidRPr="00F614D2" w:rsidRDefault="001334E2" w:rsidP="00F614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45E5F"/>
    <w:multiLevelType w:val="hybridMultilevel"/>
    <w:tmpl w:val="158E2FD8"/>
    <w:lvl w:ilvl="0" w:tplc="B44C671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5BC40724">
      <w:start w:val="1"/>
      <w:numFmt w:val="bullet"/>
      <w:lvlText w:val=""/>
      <w:lvlJc w:val="left"/>
      <w:pPr>
        <w:tabs>
          <w:tab w:val="num" w:pos="1970"/>
        </w:tabs>
        <w:ind w:left="1970" w:hanging="45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" w15:restartNumberingAfterBreak="0">
    <w:nsid w:val="08276285"/>
    <w:multiLevelType w:val="hybridMultilevel"/>
    <w:tmpl w:val="944E08FE"/>
    <w:lvl w:ilvl="0" w:tplc="14B6D8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F2A30"/>
    <w:multiLevelType w:val="hybridMultilevel"/>
    <w:tmpl w:val="516C1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E1A70"/>
    <w:multiLevelType w:val="hybridMultilevel"/>
    <w:tmpl w:val="A63E1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260FF"/>
    <w:multiLevelType w:val="hybridMultilevel"/>
    <w:tmpl w:val="293E8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670A4"/>
    <w:multiLevelType w:val="hybridMultilevel"/>
    <w:tmpl w:val="1BD655CC"/>
    <w:lvl w:ilvl="0" w:tplc="14B6D8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17875"/>
    <w:multiLevelType w:val="hybridMultilevel"/>
    <w:tmpl w:val="EC0C218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232CE"/>
    <w:multiLevelType w:val="hybridMultilevel"/>
    <w:tmpl w:val="8C3EA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0DB7"/>
    <w:multiLevelType w:val="hybridMultilevel"/>
    <w:tmpl w:val="4BF8BC9E"/>
    <w:lvl w:ilvl="0" w:tplc="B44C671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9" w15:restartNumberingAfterBreak="0">
    <w:nsid w:val="276D30E1"/>
    <w:multiLevelType w:val="hybridMultilevel"/>
    <w:tmpl w:val="D8002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72FFE"/>
    <w:multiLevelType w:val="hybridMultilevel"/>
    <w:tmpl w:val="9C1ECA80"/>
    <w:lvl w:ilvl="0" w:tplc="5BC40724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9F7612"/>
    <w:multiLevelType w:val="hybridMultilevel"/>
    <w:tmpl w:val="E9DE7B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44264A"/>
    <w:multiLevelType w:val="hybridMultilevel"/>
    <w:tmpl w:val="51C41B52"/>
    <w:lvl w:ilvl="0" w:tplc="BB927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StyleHeading3BlackAllcaps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FC0078"/>
    <w:multiLevelType w:val="hybridMultilevel"/>
    <w:tmpl w:val="5EB02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5B1B0B"/>
    <w:multiLevelType w:val="multilevel"/>
    <w:tmpl w:val="07F0C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382F34ED"/>
    <w:multiLevelType w:val="hybridMultilevel"/>
    <w:tmpl w:val="3F065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3B79FF"/>
    <w:multiLevelType w:val="hybridMultilevel"/>
    <w:tmpl w:val="1ED098F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23164F"/>
    <w:multiLevelType w:val="hybridMultilevel"/>
    <w:tmpl w:val="1914974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9F646A"/>
    <w:multiLevelType w:val="hybridMultilevel"/>
    <w:tmpl w:val="1B9EFD32"/>
    <w:lvl w:ilvl="0" w:tplc="B44C6718">
      <w:start w:val="1"/>
      <w:numFmt w:val="bullet"/>
      <w:lvlText w:val=""/>
      <w:lvlJc w:val="left"/>
      <w:pPr>
        <w:tabs>
          <w:tab w:val="num" w:pos="1287"/>
        </w:tabs>
        <w:ind w:left="128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76"/>
        </w:tabs>
        <w:ind w:left="187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96"/>
        </w:tabs>
        <w:ind w:left="25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16"/>
        </w:tabs>
        <w:ind w:left="33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36"/>
        </w:tabs>
        <w:ind w:left="403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56"/>
        </w:tabs>
        <w:ind w:left="47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76"/>
        </w:tabs>
        <w:ind w:left="54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96"/>
        </w:tabs>
        <w:ind w:left="619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16"/>
        </w:tabs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7B24A9F"/>
    <w:multiLevelType w:val="hybridMultilevel"/>
    <w:tmpl w:val="E17E46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91906AC"/>
    <w:multiLevelType w:val="hybridMultilevel"/>
    <w:tmpl w:val="29C03514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D4B6A30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63D2BD6"/>
    <w:multiLevelType w:val="hybridMultilevel"/>
    <w:tmpl w:val="D0281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77E4A"/>
    <w:multiLevelType w:val="multilevel"/>
    <w:tmpl w:val="F3968256"/>
    <w:lvl w:ilvl="0">
      <w:start w:val="1"/>
      <w:numFmt w:val="decimal"/>
      <w:lvlText w:val="%1"/>
      <w:lvlJc w:val="left"/>
      <w:pPr>
        <w:tabs>
          <w:tab w:val="num" w:pos="-3"/>
        </w:tabs>
        <w:ind w:left="-3" w:hanging="564"/>
      </w:pPr>
      <w:rPr>
        <w:rFonts w:cs="Times New Roman"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tabs>
          <w:tab w:val="num" w:pos="564"/>
        </w:tabs>
        <w:ind w:left="564" w:hanging="564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cs="Times New Roman" w:hint="default"/>
      </w:rPr>
    </w:lvl>
  </w:abstractNum>
  <w:abstractNum w:abstractNumId="24" w15:restartNumberingAfterBreak="0">
    <w:nsid w:val="66812582"/>
    <w:multiLevelType w:val="hybridMultilevel"/>
    <w:tmpl w:val="3F8A0652"/>
    <w:lvl w:ilvl="0" w:tplc="14B6D8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BA41F2"/>
    <w:multiLevelType w:val="hybridMultilevel"/>
    <w:tmpl w:val="656EBF66"/>
    <w:lvl w:ilvl="0" w:tplc="14B6D89A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169C9"/>
    <w:multiLevelType w:val="hybridMultilevel"/>
    <w:tmpl w:val="0E08B178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 w15:restartNumberingAfterBreak="0">
    <w:nsid w:val="72C95B69"/>
    <w:multiLevelType w:val="hybridMultilevel"/>
    <w:tmpl w:val="475A9E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426A9C"/>
    <w:multiLevelType w:val="hybridMultilevel"/>
    <w:tmpl w:val="47202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820F21"/>
    <w:multiLevelType w:val="hybridMultilevel"/>
    <w:tmpl w:val="26667D40"/>
    <w:lvl w:ilvl="0" w:tplc="AF62AD8A">
      <w:start w:val="1"/>
      <w:numFmt w:val="none"/>
      <w:lvlText w:val=""/>
      <w:legacy w:legacy="1" w:legacySpace="0" w:legacyIndent="360"/>
      <w:lvlJc w:val="left"/>
      <w:pPr>
        <w:ind w:left="25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4"/>
  </w:num>
  <w:num w:numId="4">
    <w:abstractNumId w:val="25"/>
  </w:num>
  <w:num w:numId="5">
    <w:abstractNumId w:val="1"/>
  </w:num>
  <w:num w:numId="6">
    <w:abstractNumId w:val="16"/>
  </w:num>
  <w:num w:numId="7">
    <w:abstractNumId w:val="6"/>
  </w:num>
  <w:num w:numId="8">
    <w:abstractNumId w:val="22"/>
  </w:num>
  <w:num w:numId="9">
    <w:abstractNumId w:val="26"/>
  </w:num>
  <w:num w:numId="10">
    <w:abstractNumId w:val="15"/>
  </w:num>
  <w:num w:numId="11">
    <w:abstractNumId w:val="28"/>
  </w:num>
  <w:num w:numId="12">
    <w:abstractNumId w:val="9"/>
  </w:num>
  <w:num w:numId="13">
    <w:abstractNumId w:val="20"/>
  </w:num>
  <w:num w:numId="14">
    <w:abstractNumId w:val="18"/>
  </w:num>
  <w:num w:numId="15">
    <w:abstractNumId w:val="0"/>
  </w:num>
  <w:num w:numId="16">
    <w:abstractNumId w:val="8"/>
  </w:num>
  <w:num w:numId="17">
    <w:abstractNumId w:val="11"/>
  </w:num>
  <w:num w:numId="18">
    <w:abstractNumId w:val="17"/>
  </w:num>
  <w:num w:numId="19">
    <w:abstractNumId w:val="27"/>
  </w:num>
  <w:num w:numId="20">
    <w:abstractNumId w:val="19"/>
  </w:num>
  <w:num w:numId="21">
    <w:abstractNumId w:val="10"/>
  </w:num>
  <w:num w:numId="22">
    <w:abstractNumId w:val="13"/>
  </w:num>
  <w:num w:numId="23">
    <w:abstractNumId w:val="2"/>
  </w:num>
  <w:num w:numId="24">
    <w:abstractNumId w:val="21"/>
  </w:num>
  <w:num w:numId="25">
    <w:abstractNumId w:val="29"/>
  </w:num>
  <w:num w:numId="26">
    <w:abstractNumId w:val="23"/>
  </w:num>
  <w:num w:numId="27">
    <w:abstractNumId w:val="3"/>
  </w:num>
  <w:num w:numId="28">
    <w:abstractNumId w:val="14"/>
  </w:num>
  <w:num w:numId="29">
    <w:abstractNumId w:val="4"/>
  </w:num>
  <w:num w:numId="30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DC7"/>
    <w:rsid w:val="0001644A"/>
    <w:rsid w:val="00044DC2"/>
    <w:rsid w:val="000453FA"/>
    <w:rsid w:val="00053221"/>
    <w:rsid w:val="00066DCD"/>
    <w:rsid w:val="00082DC7"/>
    <w:rsid w:val="000A431A"/>
    <w:rsid w:val="000B3188"/>
    <w:rsid w:val="000B3478"/>
    <w:rsid w:val="000B4E2B"/>
    <w:rsid w:val="000B57BF"/>
    <w:rsid w:val="00103A56"/>
    <w:rsid w:val="00114F2C"/>
    <w:rsid w:val="00121079"/>
    <w:rsid w:val="001334E2"/>
    <w:rsid w:val="001414BE"/>
    <w:rsid w:val="00154362"/>
    <w:rsid w:val="0015564A"/>
    <w:rsid w:val="00155856"/>
    <w:rsid w:val="00183278"/>
    <w:rsid w:val="001851CB"/>
    <w:rsid w:val="001A7729"/>
    <w:rsid w:val="001C77AC"/>
    <w:rsid w:val="00207906"/>
    <w:rsid w:val="00207D13"/>
    <w:rsid w:val="00212AD4"/>
    <w:rsid w:val="002373F2"/>
    <w:rsid w:val="00251A84"/>
    <w:rsid w:val="0025506D"/>
    <w:rsid w:val="00264AF7"/>
    <w:rsid w:val="00266F5D"/>
    <w:rsid w:val="002970B1"/>
    <w:rsid w:val="002A4FCA"/>
    <w:rsid w:val="002A6EE6"/>
    <w:rsid w:val="002C6140"/>
    <w:rsid w:val="002E3A77"/>
    <w:rsid w:val="002F5332"/>
    <w:rsid w:val="00303553"/>
    <w:rsid w:val="003056E8"/>
    <w:rsid w:val="00313BC5"/>
    <w:rsid w:val="00314EA9"/>
    <w:rsid w:val="00320B11"/>
    <w:rsid w:val="00334BCB"/>
    <w:rsid w:val="00335886"/>
    <w:rsid w:val="00340017"/>
    <w:rsid w:val="0035688F"/>
    <w:rsid w:val="00373F92"/>
    <w:rsid w:val="0039035D"/>
    <w:rsid w:val="00393525"/>
    <w:rsid w:val="003A047A"/>
    <w:rsid w:val="003A726D"/>
    <w:rsid w:val="003B4E71"/>
    <w:rsid w:val="003C234A"/>
    <w:rsid w:val="003F6616"/>
    <w:rsid w:val="00404954"/>
    <w:rsid w:val="0041353A"/>
    <w:rsid w:val="00421CEF"/>
    <w:rsid w:val="00424099"/>
    <w:rsid w:val="0044003B"/>
    <w:rsid w:val="00441291"/>
    <w:rsid w:val="00447DBA"/>
    <w:rsid w:val="00473843"/>
    <w:rsid w:val="00484280"/>
    <w:rsid w:val="00485210"/>
    <w:rsid w:val="00486DD2"/>
    <w:rsid w:val="00491AC6"/>
    <w:rsid w:val="00495095"/>
    <w:rsid w:val="004A5DE2"/>
    <w:rsid w:val="004B01DD"/>
    <w:rsid w:val="004D51AC"/>
    <w:rsid w:val="004F4B63"/>
    <w:rsid w:val="004F5730"/>
    <w:rsid w:val="0050240F"/>
    <w:rsid w:val="00536FB3"/>
    <w:rsid w:val="00585E1B"/>
    <w:rsid w:val="005A444C"/>
    <w:rsid w:val="005B0067"/>
    <w:rsid w:val="005F4AAE"/>
    <w:rsid w:val="00607984"/>
    <w:rsid w:val="006125F2"/>
    <w:rsid w:val="0061345F"/>
    <w:rsid w:val="006267A5"/>
    <w:rsid w:val="00663575"/>
    <w:rsid w:val="00663A36"/>
    <w:rsid w:val="0067184D"/>
    <w:rsid w:val="00676C1C"/>
    <w:rsid w:val="00686C8A"/>
    <w:rsid w:val="006A0670"/>
    <w:rsid w:val="006B034D"/>
    <w:rsid w:val="006C3306"/>
    <w:rsid w:val="006D02FF"/>
    <w:rsid w:val="006D4B1A"/>
    <w:rsid w:val="006E17DE"/>
    <w:rsid w:val="007061A5"/>
    <w:rsid w:val="00733660"/>
    <w:rsid w:val="007404E5"/>
    <w:rsid w:val="00756949"/>
    <w:rsid w:val="007569CB"/>
    <w:rsid w:val="00760D88"/>
    <w:rsid w:val="00774E2C"/>
    <w:rsid w:val="00782DA1"/>
    <w:rsid w:val="00790B15"/>
    <w:rsid w:val="007A0F10"/>
    <w:rsid w:val="007A3AF1"/>
    <w:rsid w:val="007C0DBA"/>
    <w:rsid w:val="007E47AE"/>
    <w:rsid w:val="00820AE0"/>
    <w:rsid w:val="00824A0B"/>
    <w:rsid w:val="00826906"/>
    <w:rsid w:val="00852E4D"/>
    <w:rsid w:val="0086292A"/>
    <w:rsid w:val="00867D15"/>
    <w:rsid w:val="008715B9"/>
    <w:rsid w:val="00871D6A"/>
    <w:rsid w:val="00872EC0"/>
    <w:rsid w:val="00890407"/>
    <w:rsid w:val="0089647B"/>
    <w:rsid w:val="008A678B"/>
    <w:rsid w:val="008B5780"/>
    <w:rsid w:val="008E5739"/>
    <w:rsid w:val="0090364B"/>
    <w:rsid w:val="0090628A"/>
    <w:rsid w:val="00910A11"/>
    <w:rsid w:val="009119E6"/>
    <w:rsid w:val="00916C2A"/>
    <w:rsid w:val="00920886"/>
    <w:rsid w:val="00930CCE"/>
    <w:rsid w:val="009335E9"/>
    <w:rsid w:val="00936B89"/>
    <w:rsid w:val="00937548"/>
    <w:rsid w:val="00951DC2"/>
    <w:rsid w:val="00956FE6"/>
    <w:rsid w:val="009610A7"/>
    <w:rsid w:val="009671E3"/>
    <w:rsid w:val="009708A2"/>
    <w:rsid w:val="00976C86"/>
    <w:rsid w:val="0098392A"/>
    <w:rsid w:val="00991C3A"/>
    <w:rsid w:val="009B1774"/>
    <w:rsid w:val="009E05D0"/>
    <w:rsid w:val="009E67B7"/>
    <w:rsid w:val="009F0B08"/>
    <w:rsid w:val="009F23D0"/>
    <w:rsid w:val="00A01267"/>
    <w:rsid w:val="00A41193"/>
    <w:rsid w:val="00A56338"/>
    <w:rsid w:val="00A61C5E"/>
    <w:rsid w:val="00A62C30"/>
    <w:rsid w:val="00A64CED"/>
    <w:rsid w:val="00A71433"/>
    <w:rsid w:val="00A909C5"/>
    <w:rsid w:val="00A95C66"/>
    <w:rsid w:val="00AA2384"/>
    <w:rsid w:val="00AB38E3"/>
    <w:rsid w:val="00AB53D3"/>
    <w:rsid w:val="00B009C0"/>
    <w:rsid w:val="00B143E0"/>
    <w:rsid w:val="00B17E61"/>
    <w:rsid w:val="00B22D8B"/>
    <w:rsid w:val="00B43A12"/>
    <w:rsid w:val="00B44FA2"/>
    <w:rsid w:val="00B62EB2"/>
    <w:rsid w:val="00B64DD3"/>
    <w:rsid w:val="00B7543D"/>
    <w:rsid w:val="00BA71A9"/>
    <w:rsid w:val="00BD52D6"/>
    <w:rsid w:val="00BE0D9B"/>
    <w:rsid w:val="00BE5821"/>
    <w:rsid w:val="00C033CD"/>
    <w:rsid w:val="00C06D61"/>
    <w:rsid w:val="00C131F0"/>
    <w:rsid w:val="00C265C4"/>
    <w:rsid w:val="00C40EBE"/>
    <w:rsid w:val="00C50BC7"/>
    <w:rsid w:val="00C769A3"/>
    <w:rsid w:val="00C94C31"/>
    <w:rsid w:val="00C96E8C"/>
    <w:rsid w:val="00CC0D08"/>
    <w:rsid w:val="00CD5399"/>
    <w:rsid w:val="00CE3138"/>
    <w:rsid w:val="00CF2EC3"/>
    <w:rsid w:val="00D06CF9"/>
    <w:rsid w:val="00D14A92"/>
    <w:rsid w:val="00D219CE"/>
    <w:rsid w:val="00D34F12"/>
    <w:rsid w:val="00D44775"/>
    <w:rsid w:val="00D4511C"/>
    <w:rsid w:val="00D51DE3"/>
    <w:rsid w:val="00D52995"/>
    <w:rsid w:val="00D7502B"/>
    <w:rsid w:val="00D90FB5"/>
    <w:rsid w:val="00D97D61"/>
    <w:rsid w:val="00DA74C3"/>
    <w:rsid w:val="00DD1B64"/>
    <w:rsid w:val="00DD26F7"/>
    <w:rsid w:val="00DF20A0"/>
    <w:rsid w:val="00DF3EB0"/>
    <w:rsid w:val="00E173B2"/>
    <w:rsid w:val="00E177A9"/>
    <w:rsid w:val="00E60D40"/>
    <w:rsid w:val="00E63111"/>
    <w:rsid w:val="00E77D55"/>
    <w:rsid w:val="00E80E5E"/>
    <w:rsid w:val="00E9089A"/>
    <w:rsid w:val="00E94335"/>
    <w:rsid w:val="00EB545B"/>
    <w:rsid w:val="00ED26C6"/>
    <w:rsid w:val="00ED6979"/>
    <w:rsid w:val="00EF1AE9"/>
    <w:rsid w:val="00F07847"/>
    <w:rsid w:val="00F27AEF"/>
    <w:rsid w:val="00F3194A"/>
    <w:rsid w:val="00F32F79"/>
    <w:rsid w:val="00F614D2"/>
    <w:rsid w:val="00F71611"/>
    <w:rsid w:val="00F857F1"/>
    <w:rsid w:val="00F95A9F"/>
    <w:rsid w:val="00FA2291"/>
    <w:rsid w:val="00FA5A2F"/>
    <w:rsid w:val="00FD1F59"/>
    <w:rsid w:val="00FD2D56"/>
    <w:rsid w:val="00FD7448"/>
    <w:rsid w:val="00FE060C"/>
    <w:rsid w:val="00FF56EA"/>
    <w:rsid w:val="00FF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58F9E0EA"/>
  <w15:docId w15:val="{0FC4012E-5F25-4312-8D0D-366D7B578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99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48"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qFormat/>
    <w:pPr>
      <w:keepNext/>
      <w:jc w:val="both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="-252" w:y="199"/>
      <w:outlineLvl w:val="6"/>
    </w:pPr>
    <w:rPr>
      <w:rFonts w:cs="Arial"/>
      <w:sz w:val="28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b/>
      <w:bCs/>
      <w:sz w:val="32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cs="Arial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567"/>
        <w:tab w:val="right" w:leader="dot" w:pos="9628"/>
      </w:tabs>
      <w:spacing w:line="360" w:lineRule="auto"/>
    </w:pPr>
    <w:rPr>
      <w:rFonts w:cs="Arial"/>
      <w:noProof/>
    </w:rPr>
  </w:style>
  <w:style w:type="paragraph" w:customStyle="1" w:styleId="StyleHeading3BlackAllcaps">
    <w:name w:val="Style Heading 3 + Black All caps"/>
    <w:basedOn w:val="Heading3"/>
    <w:pPr>
      <w:numPr>
        <w:ilvl w:val="1"/>
        <w:numId w:val="1"/>
      </w:numPr>
      <w:spacing w:before="120" w:after="120"/>
      <w:ind w:left="998" w:hanging="431"/>
      <w:jc w:val="left"/>
    </w:pPr>
    <w:rPr>
      <w:rFonts w:ascii="Times New Roman" w:hAnsi="Times New Roman"/>
      <w:caps/>
      <w:color w:val="000000"/>
      <w:szCs w:val="26"/>
    </w:rPr>
  </w:style>
  <w:style w:type="paragraph" w:customStyle="1" w:styleId="StyleHeading3BlackAllcaps1">
    <w:name w:val="Style Heading 3 + Black All caps1"/>
    <w:basedOn w:val="Heading3"/>
    <w:pPr>
      <w:tabs>
        <w:tab w:val="num" w:pos="1440"/>
      </w:tabs>
      <w:spacing w:before="120" w:after="120"/>
      <w:ind w:left="924" w:hanging="567"/>
      <w:jc w:val="left"/>
    </w:pPr>
    <w:rPr>
      <w:rFonts w:ascii="Times New Roman" w:hAnsi="Times New Roman"/>
      <w:caps/>
      <w:color w:val="000000"/>
      <w:szCs w:val="26"/>
    </w:rPr>
  </w:style>
  <w:style w:type="paragraph" w:customStyle="1" w:styleId="StyleHeading3BlackAllcaps2">
    <w:name w:val="Style Heading 3 + Black All caps2"/>
    <w:basedOn w:val="Heading3"/>
    <w:pPr>
      <w:tabs>
        <w:tab w:val="num" w:pos="1440"/>
      </w:tabs>
      <w:spacing w:before="120" w:after="120"/>
      <w:ind w:left="924" w:hanging="567"/>
      <w:jc w:val="left"/>
    </w:pPr>
    <w:rPr>
      <w:rFonts w:ascii="Times New Roman" w:hAnsi="Times New Roman"/>
      <w:caps/>
      <w:color w:val="000000"/>
      <w:szCs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spacing w:after="120"/>
      <w:ind w:left="480"/>
    </w:pPr>
  </w:style>
  <w:style w:type="paragraph" w:styleId="BodyText3">
    <w:name w:val="Body Text 3"/>
    <w:basedOn w:val="Normal"/>
    <w:pPr>
      <w:spacing w:after="120"/>
    </w:pPr>
    <w:rPr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both"/>
    </w:pPr>
  </w:style>
  <w:style w:type="paragraph" w:styleId="BlockText">
    <w:name w:val="Block Text"/>
    <w:basedOn w:val="Normal"/>
    <w:pPr>
      <w:ind w:left="1418" w:right="1416"/>
      <w:jc w:val="both"/>
    </w:pPr>
    <w:rPr>
      <w:b/>
      <w:bCs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  <w:jc w:val="both"/>
    </w:pPr>
    <w:rPr>
      <w:szCs w:val="22"/>
    </w:rPr>
  </w:style>
  <w:style w:type="character" w:customStyle="1" w:styleId="CharChar1">
    <w:name w:val="Char Char1"/>
    <w:rPr>
      <w:b/>
      <w:bCs/>
      <w:sz w:val="24"/>
      <w:szCs w:val="24"/>
      <w:lang w:eastAsia="en-US"/>
    </w:rPr>
  </w:style>
  <w:style w:type="character" w:customStyle="1" w:styleId="CharChar">
    <w:name w:val="Char Char"/>
    <w:rPr>
      <w:b/>
      <w:bCs/>
      <w:sz w:val="28"/>
      <w:szCs w:val="24"/>
      <w:u w:val="single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6338"/>
    <w:pPr>
      <w:ind w:left="720"/>
    </w:pPr>
    <w:rPr>
      <w:rFonts w:ascii="Calibri" w:eastAsiaTheme="minorHAns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9089A"/>
    <w:rPr>
      <w:color w:val="605E5C"/>
      <w:shd w:val="clear" w:color="auto" w:fill="E1DFDD"/>
    </w:rPr>
  </w:style>
  <w:style w:type="character" w:customStyle="1" w:styleId="Heading5Char">
    <w:name w:val="Heading 5 Char"/>
    <w:link w:val="Heading5"/>
    <w:locked/>
    <w:rsid w:val="00F614D2"/>
    <w:rPr>
      <w:rFonts w:ascii="Arial" w:hAnsi="Arial"/>
      <w:b/>
      <w:bCs/>
      <w:sz w:val="18"/>
      <w:szCs w:val="24"/>
      <w:lang w:eastAsia="en-US"/>
    </w:rPr>
  </w:style>
  <w:style w:type="character" w:customStyle="1" w:styleId="Heading6Char">
    <w:name w:val="Heading 6 Char"/>
    <w:link w:val="Heading6"/>
    <w:locked/>
    <w:rsid w:val="00F614D2"/>
    <w:rPr>
      <w:rFonts w:ascii="Arial" w:hAnsi="Arial" w:cs="Arial"/>
      <w:sz w:val="24"/>
      <w:szCs w:val="24"/>
      <w:u w:val="single"/>
      <w:lang w:eastAsia="en-US"/>
    </w:rPr>
  </w:style>
  <w:style w:type="paragraph" w:styleId="Caption">
    <w:name w:val="caption"/>
    <w:basedOn w:val="Normal"/>
    <w:next w:val="Normal"/>
    <w:qFormat/>
    <w:rsid w:val="00F614D2"/>
    <w:rPr>
      <w:rFonts w:ascii="Times New Roman" w:hAnsi="Times New Roman"/>
      <w:b/>
      <w:sz w:val="28"/>
      <w:szCs w:val="20"/>
      <w:lang w:val="en-US" w:eastAsia="en-GB"/>
    </w:rPr>
  </w:style>
  <w:style w:type="paragraph" w:customStyle="1" w:styleId="Sub-sectionheading">
    <w:name w:val="Sub-section heading"/>
    <w:basedOn w:val="Normal"/>
    <w:rsid w:val="00F614D2"/>
    <w:pPr>
      <w:numPr>
        <w:ilvl w:val="1"/>
        <w:numId w:val="26"/>
      </w:numPr>
      <w:tabs>
        <w:tab w:val="num" w:pos="1134"/>
      </w:tabs>
      <w:spacing w:line="360" w:lineRule="auto"/>
    </w:pPr>
    <w:rPr>
      <w:rFonts w:ascii="Times New Roman" w:hAnsi="Times New Roman"/>
      <w:b/>
      <w:szCs w:val="20"/>
      <w:lang w:eastAsia="en-GB"/>
    </w:rPr>
  </w:style>
  <w:style w:type="paragraph" w:customStyle="1" w:styleId="sub-sub-heading">
    <w:name w:val="sub-sub-heading"/>
    <w:basedOn w:val="Normal"/>
    <w:rsid w:val="00F614D2"/>
    <w:pPr>
      <w:tabs>
        <w:tab w:val="left" w:pos="0"/>
      </w:tabs>
    </w:pPr>
    <w:rPr>
      <w:rFonts w:ascii="Times New Roman" w:hAnsi="Times New Roman"/>
      <w:szCs w:val="20"/>
      <w:lang w:eastAsia="en-GB"/>
    </w:rPr>
  </w:style>
  <w:style w:type="paragraph" w:styleId="NormalWeb">
    <w:name w:val="Normal (Web)"/>
    <w:basedOn w:val="Normal"/>
    <w:uiPriority w:val="99"/>
    <w:rsid w:val="00A61C5E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Strong">
    <w:name w:val="Strong"/>
    <w:uiPriority w:val="22"/>
    <w:qFormat/>
    <w:rsid w:val="00A61C5E"/>
    <w:rPr>
      <w:b/>
      <w:bCs/>
    </w:rPr>
  </w:style>
  <w:style w:type="character" w:styleId="Emphasis">
    <w:name w:val="Emphasis"/>
    <w:uiPriority w:val="20"/>
    <w:qFormat/>
    <w:rsid w:val="00A61C5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A06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A5381-88FB-4544-8BDA-C62488E8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642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and South Humber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mummeryl</dc:creator>
  <cp:lastModifiedBy>BLACK, Susan (ROTHERHAM DONCASTER AND SOUTH HUMBER NHS FOUNDATION TRUST)</cp:lastModifiedBy>
  <cp:revision>2</cp:revision>
  <cp:lastPrinted>2021-11-29T13:51:00Z</cp:lastPrinted>
  <dcterms:created xsi:type="dcterms:W3CDTF">2021-11-29T14:16:00Z</dcterms:created>
  <dcterms:modified xsi:type="dcterms:W3CDTF">2021-11-29T14:16:00Z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