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3862" w14:textId="77777777" w:rsidR="005A0EDE" w:rsidRDefault="005A0EDE" w:rsidP="005A0EDE">
      <w:pPr>
        <w:autoSpaceDE w:val="0"/>
        <w:autoSpaceDN w:val="0"/>
        <w:adjustRightInd w:val="0"/>
        <w:jc w:val="right"/>
        <w:rPr>
          <w:rFonts w:eastAsia="Times New Roman"/>
          <w:b/>
        </w:rPr>
      </w:pPr>
      <w:r>
        <w:rPr>
          <w:rFonts w:eastAsia="Times New Roman"/>
          <w:b/>
        </w:rPr>
        <w:t>Appendix 4</w:t>
      </w:r>
    </w:p>
    <w:p w14:paraId="7731F1D9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/>
        </w:rPr>
      </w:pPr>
    </w:p>
    <w:p w14:paraId="52180166" w14:textId="77777777" w:rsidR="005A0EDE" w:rsidRPr="005A09E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/>
        </w:rPr>
      </w:pPr>
      <w:r w:rsidRPr="005A09E2">
        <w:rPr>
          <w:rFonts w:eastAsia="Times New Roman"/>
          <w:b/>
        </w:rPr>
        <w:t>EMERGENCY EQUIPMENT</w:t>
      </w:r>
    </w:p>
    <w:p w14:paraId="7DFA91B9" w14:textId="77777777" w:rsidR="005A0EDE" w:rsidRDefault="005A0EDE" w:rsidP="005A0EDE">
      <w:pPr>
        <w:autoSpaceDE w:val="0"/>
        <w:autoSpaceDN w:val="0"/>
        <w:adjustRightInd w:val="0"/>
        <w:ind w:left="720"/>
        <w:jc w:val="left"/>
        <w:rPr>
          <w:rFonts w:eastAsia="Times New Roman"/>
          <w:b/>
        </w:rPr>
      </w:pPr>
    </w:p>
    <w:p w14:paraId="10B56716" w14:textId="77777777" w:rsidR="005A0EDE" w:rsidRPr="005A09E2" w:rsidRDefault="005A0EDE" w:rsidP="005B6BD7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5A09E2">
        <w:rPr>
          <w:rFonts w:eastAsia="Times New Roman"/>
          <w:bCs/>
        </w:rPr>
        <w:t>The provision of suitable, standardised equipment is paramount in resuscitation so that staff are protected, proficient and comfortable with the use of equipment.</w:t>
      </w:r>
    </w:p>
    <w:p w14:paraId="1A407AA8" w14:textId="77777777" w:rsidR="005A0EDE" w:rsidRPr="005A09E2" w:rsidRDefault="005A0EDE" w:rsidP="005A0EDE">
      <w:pPr>
        <w:autoSpaceDE w:val="0"/>
        <w:autoSpaceDN w:val="0"/>
        <w:adjustRightInd w:val="0"/>
        <w:ind w:left="720"/>
        <w:jc w:val="left"/>
        <w:rPr>
          <w:rFonts w:eastAsia="Times New Roman"/>
          <w:bCs/>
        </w:rPr>
      </w:pPr>
    </w:p>
    <w:p w14:paraId="36AE3355" w14:textId="77777777" w:rsidR="005A0EDE" w:rsidRPr="005A09E2" w:rsidRDefault="005A0EDE" w:rsidP="005B6BD7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5A09E2">
        <w:rPr>
          <w:rFonts w:eastAsia="Times New Roman"/>
          <w:bCs/>
        </w:rPr>
        <w:t>The provision of equipment can be split into three identifiable groups:</w:t>
      </w:r>
    </w:p>
    <w:p w14:paraId="53F4157A" w14:textId="77777777" w:rsidR="005A0EDE" w:rsidRPr="005A09E2" w:rsidRDefault="005A0EDE" w:rsidP="005A0EDE">
      <w:pPr>
        <w:autoSpaceDE w:val="0"/>
        <w:autoSpaceDN w:val="0"/>
        <w:adjustRightInd w:val="0"/>
        <w:ind w:left="720"/>
        <w:jc w:val="left"/>
        <w:rPr>
          <w:rFonts w:eastAsia="Times New Roman"/>
          <w:bCs/>
        </w:rPr>
      </w:pPr>
    </w:p>
    <w:p w14:paraId="55E8BBBE" w14:textId="77777777" w:rsidR="005A0EDE" w:rsidRPr="005A09E2" w:rsidRDefault="005A0EDE" w:rsidP="005B6BD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jc w:val="left"/>
        <w:rPr>
          <w:rFonts w:eastAsia="Times New Roman"/>
          <w:bCs/>
        </w:rPr>
      </w:pPr>
      <w:r w:rsidRPr="005A09E2">
        <w:rPr>
          <w:rFonts w:eastAsia="Times New Roman"/>
          <w:bCs/>
        </w:rPr>
        <w:t>Community In Patient units, including units where rapid tranquilisation, restraint or seclusion may be required.</w:t>
      </w:r>
    </w:p>
    <w:p w14:paraId="5C773A5E" w14:textId="77777777" w:rsidR="005A0EDE" w:rsidRPr="005A09E2" w:rsidRDefault="005A0EDE" w:rsidP="005B6BD7">
      <w:pPr>
        <w:pStyle w:val="ListParagraph"/>
        <w:autoSpaceDE w:val="0"/>
        <w:autoSpaceDN w:val="0"/>
        <w:adjustRightInd w:val="0"/>
        <w:ind w:left="1080"/>
        <w:jc w:val="left"/>
        <w:rPr>
          <w:rFonts w:eastAsia="Times New Roman"/>
          <w:bCs/>
        </w:rPr>
      </w:pPr>
    </w:p>
    <w:p w14:paraId="650719E3" w14:textId="77777777" w:rsidR="005A0EDE" w:rsidRPr="005A09E2" w:rsidRDefault="005A0EDE" w:rsidP="005B6BD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jc w:val="left"/>
        <w:rPr>
          <w:rFonts w:eastAsia="Times New Roman"/>
          <w:bCs/>
        </w:rPr>
      </w:pPr>
      <w:r w:rsidRPr="005A09E2">
        <w:rPr>
          <w:rFonts w:eastAsia="Times New Roman"/>
          <w:bCs/>
        </w:rPr>
        <w:t>Staff working in the community and base points without patients</w:t>
      </w:r>
    </w:p>
    <w:p w14:paraId="5C790F53" w14:textId="77777777" w:rsidR="005A0EDE" w:rsidRPr="005A09E2" w:rsidRDefault="005A0EDE" w:rsidP="005B6BD7">
      <w:pPr>
        <w:pStyle w:val="ListParagraph"/>
        <w:autoSpaceDE w:val="0"/>
        <w:autoSpaceDN w:val="0"/>
        <w:adjustRightInd w:val="0"/>
        <w:ind w:left="1080"/>
        <w:jc w:val="left"/>
        <w:rPr>
          <w:rFonts w:eastAsia="Times New Roman"/>
          <w:bCs/>
        </w:rPr>
      </w:pPr>
    </w:p>
    <w:p w14:paraId="2B4DD8A4" w14:textId="77777777" w:rsidR="005A0EDE" w:rsidRPr="005A09E2" w:rsidRDefault="005A0EDE" w:rsidP="005B6BD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jc w:val="left"/>
        <w:rPr>
          <w:rFonts w:eastAsia="Times New Roman"/>
          <w:bCs/>
        </w:rPr>
      </w:pPr>
      <w:r w:rsidRPr="005A09E2">
        <w:rPr>
          <w:rFonts w:eastAsia="Times New Roman"/>
          <w:bCs/>
        </w:rPr>
        <w:t>Specialist areas which require individual consideration (e.g. ECT suites, longer term residential care units, etc.)</w:t>
      </w:r>
    </w:p>
    <w:p w14:paraId="647CDE39" w14:textId="77777777" w:rsidR="005A0EDE" w:rsidRPr="005A09E2" w:rsidRDefault="005A0EDE" w:rsidP="005A0EDE">
      <w:pPr>
        <w:pStyle w:val="ListParagraph"/>
        <w:autoSpaceDE w:val="0"/>
        <w:autoSpaceDN w:val="0"/>
        <w:adjustRightInd w:val="0"/>
        <w:ind w:left="1501"/>
        <w:jc w:val="left"/>
        <w:rPr>
          <w:rFonts w:eastAsia="Times New Roman"/>
          <w:b/>
        </w:rPr>
      </w:pPr>
    </w:p>
    <w:p w14:paraId="256617F6" w14:textId="77777777" w:rsidR="005A0EDE" w:rsidRPr="005A09E2" w:rsidRDefault="005A0EDE" w:rsidP="005B6BD7">
      <w:pPr>
        <w:autoSpaceDE w:val="0"/>
        <w:autoSpaceDN w:val="0"/>
        <w:adjustRightInd w:val="0"/>
        <w:jc w:val="left"/>
        <w:rPr>
          <w:rFonts w:eastAsia="Times New Roman"/>
          <w:b/>
        </w:rPr>
      </w:pPr>
      <w:r w:rsidRPr="005A09E2">
        <w:rPr>
          <w:rFonts w:eastAsia="Times New Roman"/>
          <w:b/>
        </w:rPr>
        <w:t xml:space="preserve">1.1. Community Inpatient Units Including Units </w:t>
      </w:r>
      <w:proofErr w:type="gramStart"/>
      <w:r w:rsidRPr="005A09E2">
        <w:rPr>
          <w:rFonts w:eastAsia="Times New Roman"/>
          <w:b/>
        </w:rPr>
        <w:t>Where</w:t>
      </w:r>
      <w:proofErr w:type="gramEnd"/>
      <w:r w:rsidRPr="005A09E2">
        <w:rPr>
          <w:rFonts w:eastAsia="Times New Roman"/>
          <w:b/>
        </w:rPr>
        <w:t xml:space="preserve"> Restraint, Rapid </w:t>
      </w:r>
    </w:p>
    <w:p w14:paraId="58B1F761" w14:textId="309267DD" w:rsidR="005A0EDE" w:rsidRDefault="005B6BD7" w:rsidP="005B6BD7">
      <w:pPr>
        <w:autoSpaceDE w:val="0"/>
        <w:autoSpaceDN w:val="0"/>
        <w:adjustRightInd w:val="0"/>
        <w:jc w:val="left"/>
        <w:rPr>
          <w:rFonts w:eastAsia="Times New Roman"/>
          <w:b/>
        </w:rPr>
      </w:pPr>
      <w:r>
        <w:rPr>
          <w:rFonts w:eastAsia="Times New Roman"/>
          <w:b/>
        </w:rPr>
        <w:t xml:space="preserve">      </w:t>
      </w:r>
      <w:r w:rsidR="005A0EDE" w:rsidRPr="005A09E2">
        <w:rPr>
          <w:rFonts w:eastAsia="Times New Roman"/>
          <w:b/>
        </w:rPr>
        <w:t xml:space="preserve">Tranquilisation or Seclusion Are Likely </w:t>
      </w:r>
      <w:proofErr w:type="gramStart"/>
      <w:r w:rsidR="005A0EDE" w:rsidRPr="005A09E2">
        <w:rPr>
          <w:rFonts w:eastAsia="Times New Roman"/>
          <w:b/>
        </w:rPr>
        <w:t>To</w:t>
      </w:r>
      <w:proofErr w:type="gramEnd"/>
      <w:r w:rsidR="005A0EDE" w:rsidRPr="005A09E2">
        <w:rPr>
          <w:rFonts w:eastAsia="Times New Roman"/>
          <w:b/>
        </w:rPr>
        <w:t xml:space="preserve"> Be Required. </w:t>
      </w:r>
    </w:p>
    <w:p w14:paraId="3E6C3B3A" w14:textId="77777777" w:rsidR="005A0EDE" w:rsidRPr="005A09E2" w:rsidRDefault="005A0EDE" w:rsidP="005A0EDE">
      <w:pPr>
        <w:autoSpaceDE w:val="0"/>
        <w:autoSpaceDN w:val="0"/>
        <w:adjustRightInd w:val="0"/>
        <w:ind w:left="720"/>
        <w:jc w:val="left"/>
        <w:rPr>
          <w:rFonts w:eastAsia="Times New Roman"/>
          <w:bCs/>
        </w:rPr>
      </w:pPr>
    </w:p>
    <w:p w14:paraId="5928E4A1" w14:textId="77777777" w:rsidR="005A0EDE" w:rsidRPr="005A09E2" w:rsidRDefault="005A0EDE" w:rsidP="005B6BD7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5A09E2">
        <w:rPr>
          <w:rFonts w:eastAsia="Times New Roman"/>
          <w:bCs/>
        </w:rPr>
        <w:t xml:space="preserve">These units are supported by the ambulance service for advanced life support; therefore, </w:t>
      </w:r>
      <w:r w:rsidRPr="005B6BD7">
        <w:rPr>
          <w:rFonts w:eastAsia="Times New Roman"/>
          <w:b/>
        </w:rPr>
        <w:t>the emphasis is on basic life support and the early defibrillation of the casualty.</w:t>
      </w:r>
      <w:r w:rsidRPr="005A09E2">
        <w:rPr>
          <w:rFonts w:eastAsia="Times New Roman"/>
          <w:bCs/>
        </w:rPr>
        <w:t xml:space="preserve"> These units will require:</w:t>
      </w:r>
    </w:p>
    <w:p w14:paraId="10D7D60C" w14:textId="77777777" w:rsidR="005A0EDE" w:rsidRDefault="005A0EDE" w:rsidP="005A0EDE">
      <w:pPr>
        <w:autoSpaceDE w:val="0"/>
        <w:autoSpaceDN w:val="0"/>
        <w:adjustRightInd w:val="0"/>
        <w:ind w:left="720"/>
        <w:jc w:val="left"/>
        <w:rPr>
          <w:rFonts w:eastAsia="Times New Roman"/>
          <w:b/>
        </w:rPr>
      </w:pPr>
    </w:p>
    <w:p w14:paraId="433B50DE" w14:textId="77777777" w:rsidR="005A0EDE" w:rsidRPr="005B6BD7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/>
        </w:rPr>
      </w:pPr>
      <w:r w:rsidRPr="005B6BD7">
        <w:rPr>
          <w:rFonts w:eastAsia="Times New Roman"/>
          <w:b/>
        </w:rPr>
        <w:t>‘Grab Bag’ containing:</w:t>
      </w:r>
    </w:p>
    <w:p w14:paraId="559A2B90" w14:textId="77777777" w:rsidR="005A0EDE" w:rsidRPr="00A62092" w:rsidRDefault="005A0EDE" w:rsidP="005A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eastAsia="Times New Roman"/>
          <w:bCs/>
          <w:u w:val="single"/>
        </w:rPr>
      </w:pPr>
      <w:r w:rsidRPr="00A62092">
        <w:rPr>
          <w:rFonts w:eastAsia="Times New Roman"/>
          <w:bCs/>
        </w:rPr>
        <w:t>Oxygen cylinder with flowmeter – ready for immediate use</w:t>
      </w:r>
    </w:p>
    <w:p w14:paraId="16862821" w14:textId="77777777" w:rsidR="005A0EDE" w:rsidRPr="00A62092" w:rsidRDefault="005A0EDE" w:rsidP="005A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eastAsia="Times New Roman"/>
          <w:bCs/>
          <w:u w:val="single"/>
        </w:rPr>
      </w:pPr>
      <w:r w:rsidRPr="00A62092">
        <w:rPr>
          <w:rFonts w:eastAsia="Times New Roman"/>
          <w:bCs/>
        </w:rPr>
        <w:t>Oxygen tubing</w:t>
      </w:r>
    </w:p>
    <w:p w14:paraId="33BE3449" w14:textId="77777777" w:rsidR="005A0EDE" w:rsidRPr="00A62092" w:rsidRDefault="005A0EDE" w:rsidP="005A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eastAsia="Times New Roman"/>
          <w:bCs/>
          <w:u w:val="single"/>
        </w:rPr>
      </w:pPr>
      <w:r w:rsidRPr="00A62092">
        <w:rPr>
          <w:rFonts w:eastAsia="Times New Roman"/>
          <w:bCs/>
        </w:rPr>
        <w:t>Bag, Valve mask resuscitator with oxygen reservoir, disposable single use</w:t>
      </w:r>
    </w:p>
    <w:p w14:paraId="22E89423" w14:textId="77777777" w:rsidR="005A0EDE" w:rsidRPr="00A62092" w:rsidRDefault="005A0EDE" w:rsidP="005A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eastAsia="Times New Roman"/>
          <w:bCs/>
          <w:u w:val="single"/>
        </w:rPr>
      </w:pPr>
      <w:r w:rsidRPr="00A62092">
        <w:rPr>
          <w:rFonts w:eastAsia="Times New Roman"/>
          <w:bCs/>
        </w:rPr>
        <w:t>High concentration non-rebreathing mask, disposable single use</w:t>
      </w:r>
    </w:p>
    <w:p w14:paraId="4F87BE5B" w14:textId="77777777" w:rsidR="005A0EDE" w:rsidRPr="00A62092" w:rsidRDefault="005A0EDE" w:rsidP="005A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eastAsia="Times New Roman"/>
          <w:bCs/>
          <w:u w:val="single"/>
        </w:rPr>
      </w:pPr>
      <w:r w:rsidRPr="00A62092">
        <w:rPr>
          <w:rFonts w:eastAsia="Times New Roman"/>
          <w:bCs/>
        </w:rPr>
        <w:t>Oropharyngeal airways, size 3 and 4, disposable single use</w:t>
      </w:r>
    </w:p>
    <w:p w14:paraId="259E9961" w14:textId="77777777" w:rsidR="005A0EDE" w:rsidRPr="00A62092" w:rsidRDefault="005A0EDE" w:rsidP="005A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eastAsia="Times New Roman"/>
          <w:bCs/>
          <w:u w:val="single"/>
        </w:rPr>
      </w:pPr>
      <w:r w:rsidRPr="00A62092">
        <w:rPr>
          <w:rFonts w:eastAsia="Times New Roman"/>
          <w:bCs/>
        </w:rPr>
        <w:t>Protective gloves, four pairs, selection of sizes</w:t>
      </w:r>
    </w:p>
    <w:p w14:paraId="506EDC6E" w14:textId="77777777" w:rsidR="005A0EDE" w:rsidRPr="00A62092" w:rsidRDefault="005A0EDE" w:rsidP="005A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eastAsia="Times New Roman"/>
          <w:bCs/>
          <w:u w:val="single"/>
        </w:rPr>
      </w:pPr>
      <w:r w:rsidRPr="00A62092">
        <w:rPr>
          <w:rFonts w:eastAsia="Times New Roman"/>
          <w:bCs/>
        </w:rPr>
        <w:t>Pocket mask, disposable, single use</w:t>
      </w:r>
    </w:p>
    <w:p w14:paraId="480B38A9" w14:textId="77777777" w:rsidR="005A0EDE" w:rsidRPr="00A62092" w:rsidRDefault="005A0EDE" w:rsidP="005A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eastAsia="Times New Roman"/>
          <w:bCs/>
          <w:u w:val="single"/>
        </w:rPr>
      </w:pPr>
      <w:r w:rsidRPr="00A62092">
        <w:rPr>
          <w:rFonts w:eastAsia="Times New Roman"/>
          <w:bCs/>
        </w:rPr>
        <w:t xml:space="preserve">Manual suction device </w:t>
      </w:r>
    </w:p>
    <w:p w14:paraId="718976EB" w14:textId="77777777" w:rsidR="005A0EDE" w:rsidRPr="00A62092" w:rsidRDefault="005A0EDE" w:rsidP="005A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eastAsia="Times New Roman"/>
          <w:bCs/>
          <w:u w:val="single"/>
        </w:rPr>
      </w:pPr>
      <w:r w:rsidRPr="00A62092">
        <w:rPr>
          <w:rFonts w:eastAsia="Times New Roman"/>
          <w:bCs/>
        </w:rPr>
        <w:t xml:space="preserve">Automatic External Defibrillator (AED) </w:t>
      </w:r>
      <w:proofErr w:type="gramStart"/>
      <w:r w:rsidRPr="00A62092">
        <w:rPr>
          <w:rFonts w:eastAsia="Times New Roman"/>
          <w:bCs/>
        </w:rPr>
        <w:t>with;</w:t>
      </w:r>
      <w:proofErr w:type="gramEnd"/>
      <w:r>
        <w:rPr>
          <w:rFonts w:eastAsia="Times New Roman"/>
          <w:bCs/>
        </w:rPr>
        <w:t xml:space="preserve"> </w:t>
      </w:r>
    </w:p>
    <w:p w14:paraId="41A4192C" w14:textId="77777777" w:rsidR="005A0EDE" w:rsidRPr="00A62092" w:rsidRDefault="005A0EDE" w:rsidP="005A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eastAsia="Times New Roman"/>
          <w:bCs/>
          <w:u w:val="single"/>
        </w:rPr>
      </w:pPr>
      <w:r w:rsidRPr="00A62092">
        <w:rPr>
          <w:rFonts w:eastAsia="Times New Roman"/>
          <w:bCs/>
        </w:rPr>
        <w:t>Single use razor single use</w:t>
      </w:r>
    </w:p>
    <w:p w14:paraId="4F6673F1" w14:textId="77777777" w:rsidR="005A0EDE" w:rsidRPr="00A62092" w:rsidRDefault="005A0EDE" w:rsidP="005A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eastAsia="Times New Roman"/>
          <w:bCs/>
          <w:u w:val="single"/>
        </w:rPr>
      </w:pPr>
      <w:r w:rsidRPr="00A62092">
        <w:rPr>
          <w:rFonts w:eastAsia="Times New Roman"/>
          <w:bCs/>
        </w:rPr>
        <w:t>Heavy duty scissors/shears suitable to cut clothing</w:t>
      </w:r>
    </w:p>
    <w:p w14:paraId="287ABEEB" w14:textId="77777777" w:rsidR="005A0EDE" w:rsidRPr="00A62092" w:rsidRDefault="005A0EDE" w:rsidP="005A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eastAsia="Times New Roman"/>
          <w:bCs/>
          <w:u w:val="single"/>
        </w:rPr>
      </w:pPr>
      <w:r w:rsidRPr="00A62092">
        <w:rPr>
          <w:rFonts w:eastAsia="Times New Roman"/>
          <w:bCs/>
        </w:rPr>
        <w:t>Wipes to dry chest (such as paper towels/gauze squares etc.)</w:t>
      </w:r>
    </w:p>
    <w:p w14:paraId="07FAF319" w14:textId="77777777" w:rsidR="005A0EDE" w:rsidRPr="00477520" w:rsidRDefault="005A0EDE" w:rsidP="005A0ED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eastAsia="Times New Roman"/>
          <w:bCs/>
          <w:u w:val="single"/>
        </w:rPr>
      </w:pPr>
      <w:r w:rsidRPr="00A62092">
        <w:rPr>
          <w:rFonts w:eastAsia="Times New Roman"/>
          <w:bCs/>
        </w:rPr>
        <w:t>Spare electrodes</w:t>
      </w:r>
    </w:p>
    <w:p w14:paraId="414CC2A0" w14:textId="77777777" w:rsidR="005A0EDE" w:rsidRPr="00A62092" w:rsidRDefault="005A0EDE" w:rsidP="005A0EDE">
      <w:pPr>
        <w:pStyle w:val="ListParagraph"/>
        <w:autoSpaceDE w:val="0"/>
        <w:autoSpaceDN w:val="0"/>
        <w:adjustRightInd w:val="0"/>
        <w:ind w:left="2160"/>
        <w:jc w:val="left"/>
        <w:rPr>
          <w:rFonts w:eastAsia="Times New Roman"/>
          <w:bCs/>
          <w:u w:val="single"/>
        </w:rPr>
      </w:pPr>
    </w:p>
    <w:p w14:paraId="38D344F9" w14:textId="77777777" w:rsidR="005A0EDE" w:rsidRPr="005B6BD7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/>
        </w:rPr>
      </w:pPr>
      <w:r w:rsidRPr="005B6BD7">
        <w:rPr>
          <w:rFonts w:eastAsia="Times New Roman"/>
          <w:b/>
        </w:rPr>
        <w:t>Mechanical Suction unit with:</w:t>
      </w:r>
    </w:p>
    <w:p w14:paraId="1C09DDED" w14:textId="77777777" w:rsidR="005A0EDE" w:rsidRPr="00A62092" w:rsidRDefault="005A0EDE" w:rsidP="005A0ED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>Rigid Catheter attached</w:t>
      </w:r>
    </w:p>
    <w:p w14:paraId="41937BEE" w14:textId="77777777" w:rsidR="005A0EDE" w:rsidRDefault="005A0EDE" w:rsidP="005A0ED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>Disposable single use liners and tubing</w:t>
      </w:r>
    </w:p>
    <w:p w14:paraId="52062117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</w:p>
    <w:p w14:paraId="50306212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>The type and make of AED, suction and contents of the grab bag will be determined</w:t>
      </w:r>
      <w:r>
        <w:rPr>
          <w:rFonts w:eastAsia="Times New Roman"/>
          <w:bCs/>
        </w:rPr>
        <w:t xml:space="preserve"> </w:t>
      </w:r>
      <w:r w:rsidRPr="00A62092">
        <w:rPr>
          <w:rFonts w:eastAsia="Times New Roman"/>
          <w:bCs/>
        </w:rPr>
        <w:t>by the Resuscitation Officer to provide compatibility across the Trust.</w:t>
      </w:r>
      <w:r>
        <w:rPr>
          <w:rFonts w:eastAsia="Times New Roman"/>
          <w:bCs/>
        </w:rPr>
        <w:t xml:space="preserve"> </w:t>
      </w:r>
    </w:p>
    <w:p w14:paraId="0B6742D6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</w:p>
    <w:p w14:paraId="137BBCF9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 xml:space="preserve">The number and placement of equipment will depend on the size and layout of the </w:t>
      </w:r>
    </w:p>
    <w:p w14:paraId="0D0D5CE6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 xml:space="preserve">unit. The equipment should take </w:t>
      </w:r>
      <w:r w:rsidRPr="00A62092">
        <w:rPr>
          <w:rFonts w:eastAsia="Times New Roman"/>
          <w:b/>
        </w:rPr>
        <w:t>no longer than 3 minutes to get to the casualty.</w:t>
      </w:r>
    </w:p>
    <w:p w14:paraId="54B19F1F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/>
        </w:rPr>
      </w:pPr>
      <w:r w:rsidRPr="00A62092">
        <w:rPr>
          <w:rFonts w:eastAsia="Times New Roman"/>
          <w:b/>
        </w:rPr>
        <w:t xml:space="preserve">Staff Working in the Community </w:t>
      </w:r>
    </w:p>
    <w:p w14:paraId="3D32519D" w14:textId="77777777" w:rsidR="005A0EDE" w:rsidRPr="00A62092" w:rsidRDefault="005A0EDE" w:rsidP="005A0EDE">
      <w:pPr>
        <w:autoSpaceDE w:val="0"/>
        <w:autoSpaceDN w:val="0"/>
        <w:adjustRightInd w:val="0"/>
        <w:ind w:left="720"/>
        <w:jc w:val="left"/>
        <w:rPr>
          <w:rFonts w:eastAsia="Times New Roman"/>
          <w:bCs/>
        </w:rPr>
      </w:pPr>
    </w:p>
    <w:p w14:paraId="4E71B659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 xml:space="preserve">Staff may come across a collapsed casualty at any time; therefore they need to be </w:t>
      </w:r>
    </w:p>
    <w:p w14:paraId="7B6D44A7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 xml:space="preserve">provided with equipment wherever they work. Clinical staff working in a base point or </w:t>
      </w:r>
    </w:p>
    <w:p w14:paraId="29EFB015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>out in the community require immediate access to:</w:t>
      </w:r>
    </w:p>
    <w:p w14:paraId="6B42E161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</w:p>
    <w:p w14:paraId="7FCD3893" w14:textId="77777777" w:rsidR="005A0EDE" w:rsidRPr="00A62092" w:rsidRDefault="005A0EDE" w:rsidP="005A0ED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>Pocket mask</w:t>
      </w:r>
    </w:p>
    <w:p w14:paraId="7F0066CB" w14:textId="77777777" w:rsidR="005A0EDE" w:rsidRDefault="005A0EDE" w:rsidP="005A0ED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>Protective gloves, non-latex, the users size</w:t>
      </w:r>
    </w:p>
    <w:p w14:paraId="4D7482A4" w14:textId="77777777" w:rsidR="005A0EDE" w:rsidRPr="00A62092" w:rsidRDefault="005A0EDE" w:rsidP="005A0EDE">
      <w:pPr>
        <w:pStyle w:val="ListParagraph"/>
        <w:autoSpaceDE w:val="0"/>
        <w:autoSpaceDN w:val="0"/>
        <w:adjustRightInd w:val="0"/>
        <w:ind w:left="1800"/>
        <w:jc w:val="left"/>
        <w:rPr>
          <w:rFonts w:eastAsia="Times New Roman"/>
          <w:bCs/>
        </w:rPr>
      </w:pPr>
    </w:p>
    <w:p w14:paraId="09C4A207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 xml:space="preserve">Therefore, clinical staff working away from a base point will be issued with a pocket </w:t>
      </w:r>
    </w:p>
    <w:p w14:paraId="57888EDA" w14:textId="56099B96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 xml:space="preserve">mask and gloves and must </w:t>
      </w:r>
      <w:proofErr w:type="gramStart"/>
      <w:r w:rsidRPr="00A62092">
        <w:rPr>
          <w:rFonts w:eastAsia="Times New Roman"/>
          <w:bCs/>
        </w:rPr>
        <w:t>carry them at all times</w:t>
      </w:r>
      <w:proofErr w:type="gramEnd"/>
      <w:r w:rsidRPr="00A62092">
        <w:rPr>
          <w:rFonts w:eastAsia="Times New Roman"/>
          <w:bCs/>
        </w:rPr>
        <w:t xml:space="preserve">. Base points should have enough pocket masks to ensure availability within 3 minutes of a casualty </w:t>
      </w:r>
      <w:proofErr w:type="spellStart"/>
      <w:r w:rsidRPr="00A62092">
        <w:rPr>
          <w:rFonts w:eastAsia="Times New Roman"/>
          <w:bCs/>
        </w:rPr>
        <w:t>ie</w:t>
      </w:r>
      <w:proofErr w:type="spellEnd"/>
      <w:r w:rsidRPr="00A62092">
        <w:rPr>
          <w:rFonts w:eastAsia="Times New Roman"/>
          <w:bCs/>
        </w:rPr>
        <w:t xml:space="preserve"> in consultation rooms etc.</w:t>
      </w:r>
    </w:p>
    <w:p w14:paraId="2CDD36C2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</w:p>
    <w:p w14:paraId="3D8A8A17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/>
        </w:rPr>
      </w:pPr>
      <w:r w:rsidRPr="00A62092">
        <w:rPr>
          <w:rFonts w:eastAsia="Times New Roman"/>
          <w:b/>
        </w:rPr>
        <w:t>Learning Disability Community Residential Units</w:t>
      </w:r>
    </w:p>
    <w:p w14:paraId="06E0777D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</w:p>
    <w:p w14:paraId="6C54B5CC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 xml:space="preserve">Due to a higher risk of choking incidents within the area of Learning Disabilities </w:t>
      </w:r>
    </w:p>
    <w:p w14:paraId="08CF4694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 xml:space="preserve">manual suction is required within those areas: therefore these areas will </w:t>
      </w:r>
      <w:proofErr w:type="gramStart"/>
      <w:r w:rsidRPr="00A62092">
        <w:rPr>
          <w:rFonts w:eastAsia="Times New Roman"/>
          <w:bCs/>
        </w:rPr>
        <w:t>have;</w:t>
      </w:r>
      <w:proofErr w:type="gramEnd"/>
    </w:p>
    <w:p w14:paraId="12D34BCC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</w:p>
    <w:p w14:paraId="4F0F9525" w14:textId="77777777" w:rsidR="005A0EDE" w:rsidRDefault="005A0EDE" w:rsidP="005A0ED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>Pocket mask</w:t>
      </w:r>
    </w:p>
    <w:p w14:paraId="23D98396" w14:textId="77777777" w:rsidR="005A0EDE" w:rsidRDefault="005A0EDE" w:rsidP="005A0ED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>Protective gloves, non-latex, various sizes</w:t>
      </w:r>
    </w:p>
    <w:p w14:paraId="6A99CE7B" w14:textId="77777777" w:rsidR="005A0EDE" w:rsidRDefault="005A0EDE" w:rsidP="005A0ED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>Manual Suction device</w:t>
      </w:r>
    </w:p>
    <w:p w14:paraId="29933F58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</w:p>
    <w:p w14:paraId="10F1D3B6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 xml:space="preserve">The amount and placement of equipment will depend on the size and layout of the </w:t>
      </w:r>
    </w:p>
    <w:p w14:paraId="28539E32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/>
        </w:rPr>
      </w:pPr>
      <w:r w:rsidRPr="00A62092">
        <w:rPr>
          <w:rFonts w:eastAsia="Times New Roman"/>
          <w:bCs/>
        </w:rPr>
        <w:t xml:space="preserve">home. The equipment should take </w:t>
      </w:r>
      <w:r w:rsidRPr="00A62092">
        <w:rPr>
          <w:rFonts w:eastAsia="Times New Roman"/>
          <w:b/>
        </w:rPr>
        <w:t>no longer than 3 minutes to get to the casualty.</w:t>
      </w:r>
    </w:p>
    <w:p w14:paraId="2AE8BD08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</w:p>
    <w:p w14:paraId="3DA89FB8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/>
        </w:rPr>
      </w:pPr>
      <w:r w:rsidRPr="00A62092">
        <w:rPr>
          <w:rFonts w:eastAsia="Times New Roman"/>
          <w:b/>
        </w:rPr>
        <w:t>However, a Learning Disability unit where physical restraint or rapid tranquilisation may be required will be required to have the same equipment as a Community Inpatient unit, section 1.1. This requirement will be identified by risk assessment.</w:t>
      </w:r>
    </w:p>
    <w:p w14:paraId="09041816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/>
        </w:rPr>
      </w:pPr>
    </w:p>
    <w:p w14:paraId="7D1CA6FB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/>
        </w:rPr>
      </w:pPr>
      <w:r w:rsidRPr="00A62092">
        <w:rPr>
          <w:rFonts w:eastAsia="Times New Roman"/>
          <w:b/>
        </w:rPr>
        <w:t>Extra Equipment</w:t>
      </w:r>
    </w:p>
    <w:p w14:paraId="4F3EE4B7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</w:p>
    <w:p w14:paraId="3AD9324C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>The use of other resuscitation equipment without a suitable training program and procedure may be dangerous for the casualty and/or rescuer.</w:t>
      </w:r>
      <w:r>
        <w:rPr>
          <w:rFonts w:eastAsia="Times New Roman"/>
          <w:bCs/>
        </w:rPr>
        <w:t xml:space="preserve"> </w:t>
      </w:r>
      <w:r w:rsidRPr="00A62092">
        <w:rPr>
          <w:rFonts w:eastAsia="Times New Roman"/>
          <w:bCs/>
        </w:rPr>
        <w:t>If any other equipment other than that specified above is felt to be required, it should be discussed with the Resuscitation Officer.</w:t>
      </w:r>
    </w:p>
    <w:p w14:paraId="396B6414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</w:p>
    <w:p w14:paraId="67EB1E44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/>
        </w:rPr>
      </w:pPr>
      <w:r w:rsidRPr="00A62092">
        <w:rPr>
          <w:rFonts w:eastAsia="Times New Roman"/>
          <w:b/>
        </w:rPr>
        <w:t>Ligature Cutters</w:t>
      </w:r>
    </w:p>
    <w:p w14:paraId="41F51016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</w:p>
    <w:p w14:paraId="7176FFB8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 xml:space="preserve">All in-patient wards within mental health and learning disabilities should carry ligature </w:t>
      </w:r>
    </w:p>
    <w:p w14:paraId="7D3D2CFA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>cutters.</w:t>
      </w:r>
    </w:p>
    <w:p w14:paraId="2EF36BD5" w14:textId="77777777" w:rsidR="005A0EDE" w:rsidRPr="00A62092" w:rsidRDefault="005A0EDE" w:rsidP="005A0EDE">
      <w:pPr>
        <w:autoSpaceDE w:val="0"/>
        <w:autoSpaceDN w:val="0"/>
        <w:adjustRightInd w:val="0"/>
        <w:ind w:left="72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>1 cutter placed in the treatment room</w:t>
      </w:r>
    </w:p>
    <w:p w14:paraId="4B7C8B57" w14:textId="77777777" w:rsidR="005A0EDE" w:rsidRPr="00A62092" w:rsidRDefault="005A0EDE" w:rsidP="005A0EDE">
      <w:pPr>
        <w:autoSpaceDE w:val="0"/>
        <w:autoSpaceDN w:val="0"/>
        <w:adjustRightInd w:val="0"/>
        <w:ind w:left="72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>1 cutter placed in the office</w:t>
      </w:r>
    </w:p>
    <w:p w14:paraId="03FA74F5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</w:p>
    <w:p w14:paraId="3A658125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 xml:space="preserve">In wards with a 136 suite an additional ligature cutter will be kept in the 136 </w:t>
      </w:r>
      <w:proofErr w:type="gramStart"/>
      <w:r w:rsidRPr="00A62092">
        <w:rPr>
          <w:rFonts w:eastAsia="Times New Roman"/>
          <w:bCs/>
        </w:rPr>
        <w:t>office</w:t>
      </w:r>
      <w:proofErr w:type="gramEnd"/>
      <w:r w:rsidRPr="00A62092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  <w:r w:rsidRPr="00A62092">
        <w:rPr>
          <w:rFonts w:eastAsia="Times New Roman"/>
          <w:bCs/>
        </w:rPr>
        <w:t xml:space="preserve">Three spare cutters will be kept in each area in the grab bag spares box. Each cutter </w:t>
      </w:r>
    </w:p>
    <w:p w14:paraId="63182D60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 xml:space="preserve">must only be used once and then sent to be sharpened, </w:t>
      </w:r>
      <w:proofErr w:type="gramStart"/>
      <w:r w:rsidRPr="00A62092">
        <w:rPr>
          <w:rFonts w:eastAsia="Times New Roman"/>
          <w:bCs/>
        </w:rPr>
        <w:t>sanitised</w:t>
      </w:r>
      <w:proofErr w:type="gramEnd"/>
      <w:r w:rsidRPr="00A62092">
        <w:rPr>
          <w:rFonts w:eastAsia="Times New Roman"/>
          <w:bCs/>
        </w:rPr>
        <w:t xml:space="preserve"> and serviced. At </w:t>
      </w:r>
    </w:p>
    <w:p w14:paraId="319199E9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>this time the spare cutters should be rotated to ensure cover.</w:t>
      </w:r>
    </w:p>
    <w:p w14:paraId="39CA57E9" w14:textId="77777777" w:rsidR="005A0EDE" w:rsidRDefault="005A0EDE" w:rsidP="005A0EDE">
      <w:pPr>
        <w:autoSpaceDE w:val="0"/>
        <w:autoSpaceDN w:val="0"/>
        <w:adjustRightInd w:val="0"/>
        <w:ind w:left="720"/>
        <w:jc w:val="left"/>
        <w:rPr>
          <w:rFonts w:eastAsia="Times New Roman"/>
          <w:b/>
        </w:rPr>
      </w:pPr>
    </w:p>
    <w:p w14:paraId="229B5E70" w14:textId="77777777" w:rsidR="005A0EDE" w:rsidRPr="00541901" w:rsidRDefault="005A0EDE" w:rsidP="005B6BD7">
      <w:pPr>
        <w:autoSpaceDE w:val="0"/>
        <w:autoSpaceDN w:val="0"/>
        <w:adjustRightInd w:val="0"/>
        <w:jc w:val="left"/>
        <w:rPr>
          <w:rFonts w:eastAsia="Times New Roman"/>
          <w:b/>
        </w:rPr>
      </w:pPr>
      <w:r w:rsidRPr="00541901">
        <w:rPr>
          <w:rFonts w:eastAsia="Times New Roman"/>
          <w:b/>
        </w:rPr>
        <w:lastRenderedPageBreak/>
        <w:t>ENSURING EQUIPMENT IS CHECKED, STOCKED AND FIT FOR USE</w:t>
      </w:r>
    </w:p>
    <w:p w14:paraId="3D82AB88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</w:p>
    <w:p w14:paraId="58FB46C3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>Each ward/department should have systems in place so that:</w:t>
      </w:r>
    </w:p>
    <w:p w14:paraId="3AD6962F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</w:p>
    <w:p w14:paraId="554C5FC4" w14:textId="77777777" w:rsidR="005A0EDE" w:rsidRDefault="005A0EDE" w:rsidP="005A0ED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541901">
        <w:rPr>
          <w:rFonts w:eastAsia="Times New Roman"/>
          <w:bCs/>
        </w:rPr>
        <w:t xml:space="preserve">Resuscitation equipment appropriate for the area is present, </w:t>
      </w:r>
      <w:proofErr w:type="gramStart"/>
      <w:r w:rsidRPr="00541901">
        <w:rPr>
          <w:rFonts w:eastAsia="Times New Roman"/>
          <w:bCs/>
        </w:rPr>
        <w:t>available</w:t>
      </w:r>
      <w:proofErr w:type="gramEnd"/>
      <w:r w:rsidRPr="00541901">
        <w:rPr>
          <w:rFonts w:eastAsia="Times New Roman"/>
          <w:bCs/>
        </w:rPr>
        <w:t xml:space="preserve"> and suitably maintained, with accurate records maintained on the Medical Devices Inventory</w:t>
      </w:r>
      <w:r>
        <w:rPr>
          <w:rFonts w:eastAsia="Times New Roman"/>
          <w:bCs/>
        </w:rPr>
        <w:t>.</w:t>
      </w:r>
    </w:p>
    <w:p w14:paraId="6E02C21C" w14:textId="77777777" w:rsidR="005A0EDE" w:rsidRPr="00541901" w:rsidRDefault="005A0EDE" w:rsidP="005A0EDE">
      <w:pPr>
        <w:pStyle w:val="ListParagraph"/>
        <w:autoSpaceDE w:val="0"/>
        <w:autoSpaceDN w:val="0"/>
        <w:adjustRightInd w:val="0"/>
        <w:ind w:left="1440"/>
        <w:jc w:val="left"/>
        <w:rPr>
          <w:rFonts w:eastAsia="Times New Roman"/>
          <w:bCs/>
        </w:rPr>
      </w:pPr>
    </w:p>
    <w:p w14:paraId="7ADD9930" w14:textId="77777777" w:rsidR="005A0EDE" w:rsidRDefault="005A0EDE" w:rsidP="005A0ED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541901">
        <w:rPr>
          <w:rFonts w:eastAsia="Times New Roman"/>
          <w:bCs/>
        </w:rPr>
        <w:t>Equipment is checked daily and weekly, by appropriate staff, in line with the manufacturer’s recommendations or local policy as required. A signed and dated record of these checks should be maintained and kept for 3 years (see appendix 6)</w:t>
      </w:r>
      <w:r>
        <w:rPr>
          <w:rFonts w:eastAsia="Times New Roman"/>
          <w:bCs/>
        </w:rPr>
        <w:t>.</w:t>
      </w:r>
    </w:p>
    <w:p w14:paraId="2B5CC030" w14:textId="77777777" w:rsidR="005A0EDE" w:rsidRPr="005B6BD7" w:rsidRDefault="005A0EDE" w:rsidP="005B6BD7">
      <w:pPr>
        <w:autoSpaceDE w:val="0"/>
        <w:autoSpaceDN w:val="0"/>
        <w:adjustRightInd w:val="0"/>
        <w:jc w:val="left"/>
        <w:rPr>
          <w:rFonts w:eastAsia="Times New Roman"/>
          <w:bCs/>
        </w:rPr>
      </w:pPr>
    </w:p>
    <w:p w14:paraId="2045AF55" w14:textId="77777777" w:rsidR="005A0EDE" w:rsidRPr="00541901" w:rsidRDefault="005A0EDE" w:rsidP="005A0ED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541901">
        <w:rPr>
          <w:rFonts w:eastAsia="Times New Roman"/>
          <w:bCs/>
        </w:rPr>
        <w:t>Adequate stocks of disposable/single use parts of resuscitation equipment, such as pocket masks, oxygen masks, airway tubes, defibrillator pads etc. Must be</w:t>
      </w:r>
      <w:r>
        <w:rPr>
          <w:rFonts w:eastAsia="Times New Roman"/>
          <w:bCs/>
        </w:rPr>
        <w:t xml:space="preserve"> </w:t>
      </w:r>
      <w:r w:rsidRPr="00541901">
        <w:rPr>
          <w:rFonts w:eastAsia="Times New Roman"/>
          <w:bCs/>
        </w:rPr>
        <w:t>held to enable continued functioning of the equipment.</w:t>
      </w:r>
    </w:p>
    <w:p w14:paraId="2C6404B4" w14:textId="77777777" w:rsidR="005A0EDE" w:rsidRDefault="005A0EDE" w:rsidP="005A0EDE">
      <w:pPr>
        <w:autoSpaceDE w:val="0"/>
        <w:autoSpaceDN w:val="0"/>
        <w:adjustRightInd w:val="0"/>
        <w:ind w:left="720"/>
        <w:jc w:val="left"/>
        <w:rPr>
          <w:rFonts w:eastAsia="Times New Roman"/>
          <w:bCs/>
        </w:rPr>
      </w:pPr>
    </w:p>
    <w:p w14:paraId="14154968" w14:textId="77777777" w:rsidR="005A0EDE" w:rsidRPr="00A62092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Cs/>
        </w:rPr>
      </w:pPr>
      <w:r w:rsidRPr="00A62092">
        <w:rPr>
          <w:rFonts w:eastAsia="Times New Roman"/>
          <w:bCs/>
        </w:rPr>
        <w:t>After a resuscitation attempt, or an event where the resuscitation equipment is used, the person in charge of the ward/department at that time should check that the equipment is ready and available for another event as soon as practicable.</w:t>
      </w:r>
    </w:p>
    <w:p w14:paraId="0FADD05C" w14:textId="77777777" w:rsidR="005A0EDE" w:rsidRDefault="005A0EDE" w:rsidP="005A0EDE">
      <w:pPr>
        <w:jc w:val="left"/>
        <w:rPr>
          <w:rFonts w:eastAsia="Times New Roman"/>
          <w:b/>
        </w:rPr>
      </w:pPr>
    </w:p>
    <w:p w14:paraId="1A1F0808" w14:textId="77777777" w:rsidR="005A0EDE" w:rsidRDefault="005A0EDE" w:rsidP="005A0EDE">
      <w:pPr>
        <w:jc w:val="left"/>
        <w:rPr>
          <w:rFonts w:eastAsia="Times New Roman"/>
          <w:b/>
        </w:rPr>
      </w:pPr>
    </w:p>
    <w:p w14:paraId="3383CDA2" w14:textId="77777777" w:rsidR="005A0EDE" w:rsidRDefault="005A0EDE" w:rsidP="005A0EDE">
      <w:pPr>
        <w:jc w:val="left"/>
        <w:rPr>
          <w:rFonts w:eastAsia="Times New Roman"/>
          <w:b/>
        </w:rPr>
        <w:sectPr w:rsidR="005A0EDE" w:rsidSect="007D15DF">
          <w:footerReference w:type="default" r:id="rId7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2749891" w14:textId="77777777" w:rsidR="005A0EDE" w:rsidRDefault="005A0EDE" w:rsidP="005A0EDE">
      <w:pPr>
        <w:jc w:val="left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 </w:t>
      </w:r>
    </w:p>
    <w:p w14:paraId="2E0DCEEA" w14:textId="77777777" w:rsidR="005A0EDE" w:rsidRDefault="005A0EDE" w:rsidP="005A0EDE">
      <w:pPr>
        <w:autoSpaceDE w:val="0"/>
        <w:autoSpaceDN w:val="0"/>
        <w:adjustRightInd w:val="0"/>
        <w:ind w:left="720"/>
        <w:jc w:val="left"/>
        <w:rPr>
          <w:rFonts w:eastAsia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CAC406" wp14:editId="0FCEE496">
            <wp:simplePos x="0" y="0"/>
            <wp:positionH relativeFrom="margin">
              <wp:posOffset>-555918</wp:posOffset>
            </wp:positionH>
            <wp:positionV relativeFrom="paragraph">
              <wp:posOffset>113665</wp:posOffset>
            </wp:positionV>
            <wp:extent cx="10153659" cy="55145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4" t="26261" r="24467" b="22420"/>
                    <a:stretch/>
                  </pic:blipFill>
                  <pic:spPr bwMode="auto">
                    <a:xfrm>
                      <a:off x="0" y="0"/>
                      <a:ext cx="10153659" cy="551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7B17C" w14:textId="77777777" w:rsidR="005A0EDE" w:rsidRDefault="005A0EDE" w:rsidP="005A0EDE">
      <w:pPr>
        <w:autoSpaceDE w:val="0"/>
        <w:autoSpaceDN w:val="0"/>
        <w:adjustRightInd w:val="0"/>
        <w:ind w:left="720"/>
        <w:jc w:val="left"/>
        <w:rPr>
          <w:rFonts w:eastAsia="Times New Roman"/>
          <w:b/>
        </w:rPr>
      </w:pPr>
    </w:p>
    <w:p w14:paraId="21F0D105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/>
        </w:rPr>
      </w:pPr>
    </w:p>
    <w:p w14:paraId="2E8F60AB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/>
        </w:rPr>
        <w:sectPr w:rsidR="005A0EDE" w:rsidSect="00B8411C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D7C4E45" w14:textId="77777777" w:rsidR="005A0EDE" w:rsidRDefault="005A0EDE" w:rsidP="005A0EDE">
      <w:pPr>
        <w:autoSpaceDE w:val="0"/>
        <w:autoSpaceDN w:val="0"/>
        <w:adjustRightInd w:val="0"/>
        <w:jc w:val="left"/>
      </w:pPr>
    </w:p>
    <w:p w14:paraId="34D39837" w14:textId="77777777" w:rsidR="005A0EDE" w:rsidRPr="00541901" w:rsidRDefault="005A0EDE" w:rsidP="005A0EDE">
      <w:pPr>
        <w:autoSpaceDE w:val="0"/>
        <w:autoSpaceDN w:val="0"/>
        <w:adjustRightInd w:val="0"/>
        <w:jc w:val="left"/>
        <w:rPr>
          <w:b/>
          <w:bCs/>
        </w:rPr>
      </w:pPr>
      <w:r w:rsidRPr="00541901">
        <w:rPr>
          <w:b/>
          <w:bCs/>
        </w:rPr>
        <w:t>EQUIPMENT CHECKLIST</w:t>
      </w:r>
    </w:p>
    <w:p w14:paraId="34834614" w14:textId="77777777" w:rsidR="005A0EDE" w:rsidRDefault="005A0EDE" w:rsidP="005A0EDE">
      <w:pPr>
        <w:autoSpaceDE w:val="0"/>
        <w:autoSpaceDN w:val="0"/>
        <w:adjustRightInd w:val="0"/>
        <w:jc w:val="left"/>
      </w:pPr>
    </w:p>
    <w:p w14:paraId="2B244DC6" w14:textId="77777777" w:rsidR="005A0EDE" w:rsidRDefault="005A0EDE" w:rsidP="005A0EDE">
      <w:pPr>
        <w:autoSpaceDE w:val="0"/>
        <w:autoSpaceDN w:val="0"/>
        <w:adjustRightInd w:val="0"/>
        <w:jc w:val="left"/>
      </w:pPr>
      <w:r>
        <w:t xml:space="preserve">Each ward/department should have systems in place so that: </w:t>
      </w:r>
    </w:p>
    <w:p w14:paraId="2AC87CF9" w14:textId="77777777" w:rsidR="005A0EDE" w:rsidRDefault="005A0EDE" w:rsidP="005A0EDE">
      <w:pPr>
        <w:autoSpaceDE w:val="0"/>
        <w:autoSpaceDN w:val="0"/>
        <w:adjustRightInd w:val="0"/>
        <w:jc w:val="left"/>
      </w:pPr>
    </w:p>
    <w:p w14:paraId="686F2057" w14:textId="77777777" w:rsidR="005A0EDE" w:rsidRPr="00541901" w:rsidRDefault="005A0EDE" w:rsidP="005A0ED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851"/>
        <w:jc w:val="left"/>
        <w:rPr>
          <w:rFonts w:eastAsia="Times New Roman"/>
          <w:b/>
        </w:rPr>
      </w:pPr>
      <w:r>
        <w:t xml:space="preserve">Resuscitation equipment appropriate for the area is present, </w:t>
      </w:r>
      <w:proofErr w:type="gramStart"/>
      <w:r>
        <w:t>available</w:t>
      </w:r>
      <w:proofErr w:type="gramEnd"/>
      <w:r>
        <w:t xml:space="preserve"> and suitably maintained, with accurate records maintained on the Medical Devices Inventory.</w:t>
      </w:r>
    </w:p>
    <w:p w14:paraId="0A38992D" w14:textId="77777777" w:rsidR="005A0EDE" w:rsidRPr="00541901" w:rsidRDefault="005A0EDE" w:rsidP="005A0EDE">
      <w:pPr>
        <w:pStyle w:val="ListParagraph"/>
        <w:autoSpaceDE w:val="0"/>
        <w:autoSpaceDN w:val="0"/>
        <w:adjustRightInd w:val="0"/>
        <w:ind w:left="851"/>
        <w:jc w:val="left"/>
        <w:rPr>
          <w:rFonts w:eastAsia="Times New Roman"/>
          <w:b/>
        </w:rPr>
      </w:pPr>
    </w:p>
    <w:p w14:paraId="38591895" w14:textId="77777777" w:rsidR="005A0EDE" w:rsidRPr="00541901" w:rsidRDefault="005A0EDE" w:rsidP="005A0ED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851"/>
        <w:jc w:val="left"/>
        <w:rPr>
          <w:rFonts w:eastAsia="Times New Roman"/>
          <w:b/>
        </w:rPr>
      </w:pPr>
      <w:r>
        <w:t xml:space="preserve">The Automatic Defibrillator is visually checked daily, in line with the </w:t>
      </w:r>
      <w:proofErr w:type="gramStart"/>
      <w:r>
        <w:t>manufacturers</w:t>
      </w:r>
      <w:proofErr w:type="gramEnd"/>
      <w:r>
        <w:t xml:space="preserve"> recommendations.</w:t>
      </w:r>
    </w:p>
    <w:p w14:paraId="4D10DFAC" w14:textId="77777777" w:rsidR="005A0EDE" w:rsidRPr="00541901" w:rsidRDefault="005A0EDE" w:rsidP="005A0EDE">
      <w:pPr>
        <w:pStyle w:val="ListParagraph"/>
        <w:autoSpaceDE w:val="0"/>
        <w:autoSpaceDN w:val="0"/>
        <w:adjustRightInd w:val="0"/>
        <w:ind w:left="851"/>
        <w:jc w:val="left"/>
        <w:rPr>
          <w:rFonts w:eastAsia="Times New Roman"/>
          <w:b/>
        </w:rPr>
      </w:pPr>
    </w:p>
    <w:p w14:paraId="1B61B7A2" w14:textId="77777777" w:rsidR="005A0EDE" w:rsidRPr="00B8411C" w:rsidRDefault="005A0EDE" w:rsidP="005A0ED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851"/>
        <w:jc w:val="left"/>
        <w:rPr>
          <w:rFonts w:eastAsia="Times New Roman"/>
          <w:b/>
        </w:rPr>
      </w:pPr>
      <w:r>
        <w:t xml:space="preserve"> All other emergency equipment is checked weekly, by appropriate staff, in line with the manufacturer’s recommendations and local policy as required. A signed and dated record of these checks should be maintained and kept for 3 years.</w:t>
      </w:r>
    </w:p>
    <w:p w14:paraId="0ECE75C8" w14:textId="77777777" w:rsidR="005A0EDE" w:rsidRDefault="005A0EDE" w:rsidP="005A0EDE">
      <w:pPr>
        <w:pStyle w:val="ListParagraph"/>
        <w:jc w:val="left"/>
      </w:pPr>
    </w:p>
    <w:p w14:paraId="2189286A" w14:textId="77777777" w:rsidR="005A0EDE" w:rsidRPr="00B8411C" w:rsidRDefault="005A0EDE" w:rsidP="005A0ED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851"/>
        <w:jc w:val="left"/>
        <w:rPr>
          <w:rFonts w:eastAsia="Times New Roman"/>
          <w:b/>
        </w:rPr>
      </w:pPr>
      <w:r>
        <w:t>Adequate stocks of disposable/single use parts of resuscitation equipment, such as pocket masks, oxygen masks, airway tubes, defibrillator pads etc. are held to enable continued functioning of the equipment.</w:t>
      </w:r>
    </w:p>
    <w:p w14:paraId="25E02B2C" w14:textId="77777777" w:rsidR="005A0EDE" w:rsidRDefault="005A0EDE" w:rsidP="005A0EDE">
      <w:pPr>
        <w:autoSpaceDE w:val="0"/>
        <w:autoSpaceDN w:val="0"/>
        <w:adjustRightInd w:val="0"/>
        <w:jc w:val="left"/>
      </w:pPr>
    </w:p>
    <w:p w14:paraId="23E50776" w14:textId="77777777" w:rsidR="005A0EDE" w:rsidRDefault="005A0EDE" w:rsidP="005A0EDE">
      <w:pPr>
        <w:autoSpaceDE w:val="0"/>
        <w:autoSpaceDN w:val="0"/>
        <w:adjustRightInd w:val="0"/>
        <w:jc w:val="left"/>
      </w:pPr>
      <w:r>
        <w:t>After a resuscitation attempt, or an event where the resuscitation equipment is used, the person in charge of the ward/department at that time must check that the equipment is ready and available for another event as soon as practicable.</w:t>
      </w:r>
    </w:p>
    <w:p w14:paraId="245BF07E" w14:textId="77777777" w:rsidR="005A0EDE" w:rsidRDefault="005A0EDE" w:rsidP="005A0EDE">
      <w:pPr>
        <w:autoSpaceDE w:val="0"/>
        <w:autoSpaceDN w:val="0"/>
        <w:adjustRightInd w:val="0"/>
        <w:jc w:val="left"/>
      </w:pPr>
    </w:p>
    <w:p w14:paraId="7625D535" w14:textId="77777777" w:rsidR="005A0EDE" w:rsidRDefault="005A0EDE" w:rsidP="005A0EDE">
      <w:pPr>
        <w:autoSpaceDE w:val="0"/>
        <w:autoSpaceDN w:val="0"/>
        <w:adjustRightInd w:val="0"/>
        <w:jc w:val="left"/>
      </w:pPr>
      <w:r>
        <w:t xml:space="preserve">The Automatic defibrillator requires a visual check that it is functioning each day (or period of 24 hours), and once every week a more detailed check of the whole equipment. </w:t>
      </w:r>
    </w:p>
    <w:p w14:paraId="24713E61" w14:textId="77777777" w:rsidR="005A0EDE" w:rsidRDefault="005A0EDE" w:rsidP="005A0EDE">
      <w:pPr>
        <w:autoSpaceDE w:val="0"/>
        <w:autoSpaceDN w:val="0"/>
        <w:adjustRightInd w:val="0"/>
        <w:jc w:val="left"/>
      </w:pPr>
    </w:p>
    <w:p w14:paraId="2772C6E9" w14:textId="77777777" w:rsidR="005A0EDE" w:rsidRDefault="005A0EDE" w:rsidP="005A0EDE">
      <w:pPr>
        <w:autoSpaceDE w:val="0"/>
        <w:autoSpaceDN w:val="0"/>
        <w:adjustRightInd w:val="0"/>
        <w:jc w:val="left"/>
      </w:pPr>
      <w:r>
        <w:t xml:space="preserve">How to do this is detailed on the checklist form. </w:t>
      </w:r>
    </w:p>
    <w:p w14:paraId="7945B0E8" w14:textId="77777777" w:rsidR="005A0EDE" w:rsidRDefault="005A0EDE" w:rsidP="005A0EDE">
      <w:pPr>
        <w:autoSpaceDE w:val="0"/>
        <w:autoSpaceDN w:val="0"/>
        <w:adjustRightInd w:val="0"/>
        <w:jc w:val="left"/>
      </w:pPr>
    </w:p>
    <w:p w14:paraId="01A0B370" w14:textId="77777777" w:rsidR="005A0EDE" w:rsidRDefault="005A0EDE" w:rsidP="005A0EDE">
      <w:pPr>
        <w:autoSpaceDE w:val="0"/>
        <w:autoSpaceDN w:val="0"/>
        <w:adjustRightInd w:val="0"/>
        <w:jc w:val="left"/>
      </w:pPr>
      <w:r>
        <w:t xml:space="preserve">These daily and the weekly checks are to be recorded on the checklist form on the next page. </w:t>
      </w:r>
    </w:p>
    <w:p w14:paraId="0D108C9C" w14:textId="77777777" w:rsidR="005A0EDE" w:rsidRDefault="005A0EDE" w:rsidP="005A0EDE">
      <w:pPr>
        <w:autoSpaceDE w:val="0"/>
        <w:autoSpaceDN w:val="0"/>
        <w:adjustRightInd w:val="0"/>
        <w:jc w:val="left"/>
      </w:pPr>
    </w:p>
    <w:p w14:paraId="4EEEE3A3" w14:textId="77777777" w:rsidR="005A0EDE" w:rsidRPr="00541901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/>
        </w:rPr>
      </w:pPr>
      <w:r>
        <w:t>Any concerns or issues are to be reported to the manager, or the Resuscitation Officer.</w:t>
      </w:r>
    </w:p>
    <w:p w14:paraId="3D9FB493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/>
        </w:rPr>
      </w:pPr>
    </w:p>
    <w:p w14:paraId="32DF5128" w14:textId="77777777" w:rsidR="005A0EDE" w:rsidRDefault="005A0EDE" w:rsidP="005A0EDE">
      <w:pPr>
        <w:jc w:val="left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  <w:r>
        <w:rPr>
          <w:rFonts w:eastAsia="Times New Roman"/>
          <w:b/>
        </w:rPr>
        <w:lastRenderedPageBreak/>
        <w:t>Grab Bag Checklist</w:t>
      </w:r>
    </w:p>
    <w:p w14:paraId="3C3938A2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/>
        </w:rPr>
      </w:pPr>
      <w:r w:rsidRPr="002A3096">
        <w:rPr>
          <w:noProof/>
        </w:rPr>
        <w:drawing>
          <wp:inline distT="0" distB="0" distL="0" distR="0" wp14:anchorId="0F241022" wp14:editId="758BA052">
            <wp:extent cx="6341505" cy="82927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70" cy="831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E752A" w14:textId="77777777" w:rsidR="005A0EDE" w:rsidRDefault="005A0EDE" w:rsidP="005A0EDE">
      <w:pPr>
        <w:autoSpaceDE w:val="0"/>
        <w:autoSpaceDN w:val="0"/>
        <w:adjustRightInd w:val="0"/>
        <w:jc w:val="left"/>
        <w:rPr>
          <w:rFonts w:eastAsia="Times New Roman"/>
          <w:b/>
        </w:rPr>
      </w:pPr>
    </w:p>
    <w:p w14:paraId="4921D60D" w14:textId="77777777" w:rsidR="005A0EDE" w:rsidRDefault="005A0EDE" w:rsidP="005A0EDE">
      <w:pPr>
        <w:pStyle w:val="Heading2"/>
        <w:spacing w:before="0"/>
        <w:jc w:val="left"/>
        <w:rPr>
          <w:rFonts w:ascii="Arial" w:hAnsi="Arial" w:cs="Arial"/>
          <w:color w:val="000000" w:themeColor="text1"/>
          <w:sz w:val="24"/>
          <w:szCs w:val="24"/>
        </w:rPr>
      </w:pPr>
      <w:bookmarkStart w:id="0" w:name="_Toc39067313"/>
    </w:p>
    <w:p w14:paraId="321D8C10" w14:textId="77777777" w:rsidR="005A0EDE" w:rsidRPr="00BB5DDC" w:rsidRDefault="005A0EDE" w:rsidP="005A0EDE">
      <w:pPr>
        <w:pStyle w:val="Heading2"/>
        <w:spacing w:befor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B5DDC">
        <w:rPr>
          <w:rFonts w:ascii="Arial" w:hAnsi="Arial" w:cs="Arial"/>
          <w:color w:val="000000" w:themeColor="text1"/>
          <w:sz w:val="24"/>
          <w:szCs w:val="24"/>
        </w:rPr>
        <w:t>Cardiac Arrest Incident Reporting, Including External Reporting Requirements</w:t>
      </w:r>
      <w:bookmarkEnd w:id="0"/>
    </w:p>
    <w:p w14:paraId="32930566" w14:textId="77777777" w:rsidR="005A0EDE" w:rsidRDefault="005A0EDE" w:rsidP="005A0EDE">
      <w:pPr>
        <w:jc w:val="left"/>
        <w:rPr>
          <w:color w:val="000000"/>
        </w:rPr>
      </w:pPr>
    </w:p>
    <w:p w14:paraId="4D42EDC0" w14:textId="77777777" w:rsidR="005A0EDE" w:rsidRDefault="005A0EDE" w:rsidP="005B6BD7">
      <w:pPr>
        <w:pStyle w:val="BodyText3"/>
        <w:spacing w:after="0"/>
        <w:rPr>
          <w:rFonts w:cs="Arial"/>
          <w:color w:val="auto"/>
        </w:rPr>
      </w:pPr>
      <w:r>
        <w:rPr>
          <w:color w:val="000000"/>
        </w:rPr>
        <w:t>All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color w:val="000000"/>
        </w:rPr>
        <w:t xml:space="preserve">resuscitation attempts should be reported on the Trust Ulysses incident reporting system (IR1) </w:t>
      </w:r>
      <w:r>
        <w:rPr>
          <w:color w:val="000000"/>
        </w:rPr>
        <w:t>AND</w:t>
      </w:r>
      <w:r>
        <w:rPr>
          <w:rFonts w:cs="Arial"/>
          <w:color w:val="000000"/>
        </w:rPr>
        <w:t xml:space="preserve"> by the completion of the Cardiac Arrest Report Form (see below</w:t>
      </w:r>
      <w:r>
        <w:rPr>
          <w:rFonts w:cs="Arial"/>
          <w:color w:val="auto"/>
        </w:rPr>
        <w:t xml:space="preserve">) which must be received by the Resuscitation Officer within 24hrs of the incident. </w:t>
      </w:r>
    </w:p>
    <w:p w14:paraId="1BA7B478" w14:textId="77777777" w:rsidR="005A0EDE" w:rsidRDefault="005A0EDE" w:rsidP="005B6BD7">
      <w:pPr>
        <w:jc w:val="left"/>
        <w:rPr>
          <w:color w:val="000000"/>
        </w:rPr>
      </w:pPr>
      <w:r>
        <w:rPr>
          <w:color w:val="000000"/>
        </w:rPr>
        <w:t>ALL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serious (life threatening) sudden medical emergencies, e.g. choking and anaphylaxis, and any emergency medical equipment failures should be reported using the Trust Ulysses incident reporting system (IR1).</w:t>
      </w:r>
    </w:p>
    <w:p w14:paraId="0BC331A5" w14:textId="77777777" w:rsidR="005A0EDE" w:rsidRDefault="005A0EDE" w:rsidP="005A0EDE">
      <w:pPr>
        <w:ind w:left="567"/>
        <w:jc w:val="left"/>
        <w:rPr>
          <w:b/>
          <w:bCs/>
          <w:color w:val="000000"/>
        </w:rPr>
      </w:pPr>
    </w:p>
    <w:p w14:paraId="5A543672" w14:textId="6943022F" w:rsidR="005B6BD7" w:rsidRDefault="005A0EDE" w:rsidP="005B6BD7">
      <w:pPr>
        <w:jc w:val="left"/>
        <w:rPr>
          <w:bCs/>
          <w:color w:val="000000"/>
        </w:rPr>
      </w:pPr>
      <w:r>
        <w:rPr>
          <w:bCs/>
          <w:color w:val="000000"/>
        </w:rPr>
        <w:t xml:space="preserve">Deaths should be reported on a mortality form on the Ulysses incident reporting system. If a death is deemed to be a Patient Safety Incident this will be reported to NHS Improvement through the National Reporting &amp; Learning System, some deaths may be referred to the Coroner’s Office and certain deaths to the Care Quality Commission. </w:t>
      </w:r>
      <w:r>
        <w:rPr>
          <w:color w:val="000000"/>
        </w:rPr>
        <w:t xml:space="preserve">Please see the </w:t>
      </w:r>
      <w:hyperlink r:id="rId10" w:history="1">
        <w:r w:rsidRPr="005B6BD7">
          <w:rPr>
            <w:rStyle w:val="Hyperlink"/>
          </w:rPr>
          <w:t xml:space="preserve">Incident </w:t>
        </w:r>
        <w:r w:rsidRPr="005B6BD7">
          <w:rPr>
            <w:rStyle w:val="Hyperlink"/>
            <w:bCs/>
          </w:rPr>
          <w:t xml:space="preserve">Management </w:t>
        </w:r>
        <w:r w:rsidRPr="005B6BD7">
          <w:rPr>
            <w:rStyle w:val="Hyperlink"/>
          </w:rPr>
          <w:t>Policy</w:t>
        </w:r>
      </w:hyperlink>
      <w:r>
        <w:rPr>
          <w:color w:val="000000"/>
        </w:rPr>
        <w:t xml:space="preserve"> for details.</w:t>
      </w:r>
      <w:r>
        <w:rPr>
          <w:bCs/>
          <w:color w:val="000000"/>
        </w:rPr>
        <w:t xml:space="preserve"> </w:t>
      </w:r>
    </w:p>
    <w:p w14:paraId="6BB99365" w14:textId="0AFB4758" w:rsidR="005A0EDE" w:rsidRDefault="005A0EDE" w:rsidP="005B6BD7">
      <w:pPr>
        <w:jc w:val="left"/>
        <w:rPr>
          <w:bCs/>
          <w:color w:val="000000"/>
        </w:rPr>
      </w:pPr>
    </w:p>
    <w:p w14:paraId="49587DAE" w14:textId="77777777" w:rsidR="005A0EDE" w:rsidRDefault="005A0EDE" w:rsidP="005A0EDE">
      <w:pPr>
        <w:autoSpaceDE w:val="0"/>
        <w:autoSpaceDN w:val="0"/>
        <w:adjustRightInd w:val="0"/>
        <w:ind w:left="720"/>
        <w:jc w:val="left"/>
        <w:rPr>
          <w:rFonts w:eastAsia="Times New Roman"/>
          <w:b/>
        </w:rPr>
      </w:pPr>
    </w:p>
    <w:p w14:paraId="62DA5CF1" w14:textId="77777777" w:rsidR="005A0EDE" w:rsidRDefault="005A0EDE" w:rsidP="005A0EDE">
      <w:pPr>
        <w:autoSpaceDE w:val="0"/>
        <w:autoSpaceDN w:val="0"/>
        <w:adjustRightInd w:val="0"/>
        <w:ind w:left="720"/>
        <w:jc w:val="left"/>
        <w:rPr>
          <w:rFonts w:eastAsia="Times New Roman"/>
          <w:b/>
        </w:rPr>
      </w:pPr>
    </w:p>
    <w:p w14:paraId="36A3A27E" w14:textId="647ED86F" w:rsidR="004F4ED8" w:rsidRPr="005B6BD7" w:rsidRDefault="005B6BD7" w:rsidP="005B6BD7">
      <w:pPr>
        <w:jc w:val="left"/>
        <w:rPr>
          <w:rFonts w:eastAsia="Times New Roman"/>
          <w:b/>
        </w:rPr>
      </w:pPr>
    </w:p>
    <w:sectPr w:rsidR="004F4ED8" w:rsidRPr="005B6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3AF4" w14:textId="77777777" w:rsidR="00000000" w:rsidRDefault="005B6BD7">
      <w:r>
        <w:separator/>
      </w:r>
    </w:p>
  </w:endnote>
  <w:endnote w:type="continuationSeparator" w:id="0">
    <w:p w14:paraId="45C1232F" w14:textId="77777777" w:rsidR="00000000" w:rsidRDefault="005B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5DEE" w14:textId="77777777" w:rsidR="009657CE" w:rsidRDefault="005A0EDE" w:rsidP="00FF4F9B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3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noProof/>
        <w:lang w:val="en-US"/>
      </w:rPr>
      <w:t>6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2AB9" w14:textId="77777777" w:rsidR="00000000" w:rsidRDefault="005B6BD7">
      <w:r>
        <w:separator/>
      </w:r>
    </w:p>
  </w:footnote>
  <w:footnote w:type="continuationSeparator" w:id="0">
    <w:p w14:paraId="5D12802C" w14:textId="77777777" w:rsidR="00000000" w:rsidRDefault="005B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0FD9"/>
    <w:multiLevelType w:val="hybridMultilevel"/>
    <w:tmpl w:val="189EC7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83D1E"/>
    <w:multiLevelType w:val="hybridMultilevel"/>
    <w:tmpl w:val="28B27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8596D"/>
    <w:multiLevelType w:val="hybridMultilevel"/>
    <w:tmpl w:val="BB4852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3C3C25"/>
    <w:multiLevelType w:val="hybridMultilevel"/>
    <w:tmpl w:val="2F843046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 w15:restartNumberingAfterBreak="0">
    <w:nsid w:val="7CB50455"/>
    <w:multiLevelType w:val="multilevel"/>
    <w:tmpl w:val="25F0DBFC"/>
    <w:lvl w:ilvl="0">
      <w:start w:val="1"/>
      <w:numFmt w:val="decimal"/>
      <w:pStyle w:val="APDTopsection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DE"/>
    <w:rsid w:val="00107FF1"/>
    <w:rsid w:val="0035187E"/>
    <w:rsid w:val="004302BD"/>
    <w:rsid w:val="005A0EDE"/>
    <w:rsid w:val="005B6BD7"/>
    <w:rsid w:val="007C2838"/>
    <w:rsid w:val="00BC7E0A"/>
    <w:rsid w:val="00CC0DCF"/>
    <w:rsid w:val="00D5381D"/>
    <w:rsid w:val="00E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96AD"/>
  <w15:chartTrackingRefBased/>
  <w15:docId w15:val="{8043C978-2B90-4675-AFB5-CF924B42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DE"/>
    <w:pPr>
      <w:spacing w:after="0" w:line="240" w:lineRule="auto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DTopsection">
    <w:name w:val="APD Top section"/>
    <w:basedOn w:val="Normal"/>
    <w:link w:val="APDTopsectionChar"/>
    <w:autoRedefine/>
    <w:qFormat/>
    <w:rsid w:val="0035187E"/>
    <w:pPr>
      <w:numPr>
        <w:numId w:val="4"/>
      </w:numPr>
      <w:pBdr>
        <w:top w:val="single" w:sz="24" w:space="0" w:color="548DD4" w:themeColor="text2" w:themeTint="99"/>
        <w:left w:val="single" w:sz="24" w:space="0" w:color="548DD4" w:themeColor="text2" w:themeTint="99"/>
        <w:bottom w:val="single" w:sz="24" w:space="0" w:color="548DD4" w:themeColor="text2" w:themeTint="99"/>
        <w:right w:val="single" w:sz="24" w:space="0" w:color="548DD4" w:themeColor="text2" w:themeTint="99"/>
      </w:pBdr>
      <w:shd w:val="clear" w:color="auto" w:fill="548DD4" w:themeFill="text2" w:themeFillTint="99"/>
      <w:ind w:left="709" w:hanging="709"/>
      <w:outlineLvl w:val="0"/>
    </w:pPr>
    <w:rPr>
      <w:rFonts w:eastAsia="Times New Roman"/>
      <w:b/>
      <w:bCs/>
      <w:cap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APDTopsectionChar">
    <w:name w:val="APD Top section Char"/>
    <w:basedOn w:val="DefaultParagraphFont"/>
    <w:link w:val="APDTopsection"/>
    <w:rsid w:val="0035187E"/>
    <w:rPr>
      <w:rFonts w:ascii="Arial" w:eastAsia="Times New Roman" w:hAnsi="Arial" w:cs="Arial"/>
      <w:b/>
      <w:bCs/>
      <w:caps/>
      <w:color w:val="000000" w:themeColor="text1"/>
      <w:spacing w:val="15"/>
      <w:sz w:val="28"/>
      <w:szCs w:val="28"/>
      <w:shd w:val="clear" w:color="auto" w:fill="548DD4" w:themeFill="text2" w:themeFillTint="99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5A0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A0E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EDE"/>
  </w:style>
  <w:style w:type="paragraph" w:styleId="BodyText3">
    <w:name w:val="Body Text 3"/>
    <w:basedOn w:val="Normal"/>
    <w:link w:val="BodyText3Char"/>
    <w:uiPriority w:val="99"/>
    <w:semiHidden/>
    <w:unhideWhenUsed/>
    <w:rsid w:val="005A0EDE"/>
    <w:pPr>
      <w:spacing w:after="120"/>
      <w:jc w:val="left"/>
    </w:pPr>
    <w:rPr>
      <w:rFonts w:eastAsia="Times New Roman" w:cs="Times New Roman"/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0EDE"/>
    <w:rPr>
      <w:rFonts w:eastAsia="Times New Roman" w:cs="Times New Roman"/>
      <w:color w:val="FF0000"/>
    </w:rPr>
  </w:style>
  <w:style w:type="paragraph" w:styleId="ListParagraph">
    <w:name w:val="List Paragraph"/>
    <w:basedOn w:val="Normal"/>
    <w:uiPriority w:val="34"/>
    <w:qFormat/>
    <w:rsid w:val="005A0E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rdash.nhs.uk/publications/incident-management-polic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ELDER, Lisa (ROTHERHAM DONCASTER AND SOUTH HUMBER NHS FOUNDATION TRUST)</cp:lastModifiedBy>
  <cp:revision>2</cp:revision>
  <dcterms:created xsi:type="dcterms:W3CDTF">2022-06-08T12:44:00Z</dcterms:created>
  <dcterms:modified xsi:type="dcterms:W3CDTF">2022-06-08T12:44:00Z</dcterms:modified>
</cp:coreProperties>
</file>