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F0740" w14:textId="4809BCE0" w:rsidR="008C2314" w:rsidRDefault="003C6A55" w:rsidP="003C6A55">
      <w:pPr>
        <w:jc w:val="right"/>
      </w:pPr>
      <w:r>
        <w:rPr>
          <w:noProof/>
        </w:rPr>
        <w:drawing>
          <wp:inline distT="0" distB="0" distL="0" distR="0" wp14:anchorId="389FC873" wp14:editId="03A0FBEC">
            <wp:extent cx="2004224" cy="8666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010273" cy="869308"/>
                    </a:xfrm>
                    <a:prstGeom prst="rect">
                      <a:avLst/>
                    </a:prstGeom>
                  </pic:spPr>
                </pic:pic>
              </a:graphicData>
            </a:graphic>
          </wp:inline>
        </w:drawing>
      </w:r>
      <w:r w:rsidR="0070359A">
        <w:t xml:space="preserve">          </w:t>
      </w:r>
    </w:p>
    <w:p w14:paraId="1FC39B91" w14:textId="0C80CA92" w:rsidR="008C2314" w:rsidRPr="008C4633" w:rsidRDefault="00D32938" w:rsidP="008C4633">
      <w:pPr>
        <w:spacing w:before="120" w:after="120" w:line="240" w:lineRule="auto"/>
        <w:rPr>
          <w:rFonts w:ascii="Arial" w:hAnsi="Arial" w:cs="Arial"/>
          <w:b/>
          <w:noProof/>
          <w:color w:val="0070C0"/>
          <w:sz w:val="28"/>
          <w:szCs w:val="28"/>
        </w:rPr>
      </w:pPr>
      <w:r w:rsidRPr="008C4633">
        <w:rPr>
          <w:rFonts w:ascii="Arial" w:hAnsi="Arial" w:cs="Arial"/>
          <w:b/>
          <w:noProof/>
          <w:color w:val="0070C0"/>
          <w:sz w:val="28"/>
          <w:szCs w:val="28"/>
        </w:rPr>
        <w:t>Bipolar Affective Disorder</w:t>
      </w:r>
      <w:r w:rsidR="008C2314" w:rsidRPr="008C4633">
        <w:rPr>
          <w:rFonts w:ascii="Arial" w:hAnsi="Arial" w:cs="Arial"/>
          <w:b/>
          <w:noProof/>
          <w:color w:val="0070C0"/>
          <w:sz w:val="28"/>
          <w:szCs w:val="28"/>
        </w:rPr>
        <w:t xml:space="preserve"> Formulary Guidance </w:t>
      </w:r>
      <w:r w:rsidR="00287931" w:rsidRPr="008C4633">
        <w:rPr>
          <w:rFonts w:ascii="Arial" w:hAnsi="Arial" w:cs="Arial"/>
          <w:b/>
          <w:noProof/>
          <w:color w:val="0070C0"/>
          <w:sz w:val="28"/>
          <w:szCs w:val="28"/>
        </w:rPr>
        <w:t>[</w:t>
      </w:r>
      <w:r w:rsidR="00AB5434" w:rsidRPr="008C4633">
        <w:rPr>
          <w:rFonts w:ascii="Arial" w:hAnsi="Arial" w:cs="Arial"/>
          <w:b/>
          <w:noProof/>
          <w:color w:val="0070C0"/>
          <w:sz w:val="28"/>
          <w:szCs w:val="28"/>
        </w:rPr>
        <w:t>4</w:t>
      </w:r>
      <w:r w:rsidR="0098011A" w:rsidRPr="008C4633">
        <w:rPr>
          <w:rFonts w:ascii="Arial" w:hAnsi="Arial" w:cs="Arial"/>
          <w:b/>
          <w:noProof/>
          <w:color w:val="0070C0"/>
          <w:sz w:val="28"/>
          <w:szCs w:val="28"/>
        </w:rPr>
        <w:t>]</w:t>
      </w:r>
    </w:p>
    <w:p w14:paraId="2E33BA9B" w14:textId="77777777" w:rsidR="008C2314" w:rsidRPr="008C4633" w:rsidRDefault="008C2314" w:rsidP="008C4633">
      <w:pPr>
        <w:spacing w:before="120" w:after="120" w:line="240" w:lineRule="auto"/>
        <w:rPr>
          <w:rFonts w:ascii="Arial" w:eastAsia="SimSun" w:hAnsi="Arial" w:cs="Arial"/>
          <w:b/>
          <w:noProof/>
          <w:color w:val="0070C0"/>
          <w:kern w:val="2"/>
          <w:sz w:val="28"/>
          <w:szCs w:val="28"/>
          <w:lang w:val="en-US" w:eastAsia="zh-CN"/>
        </w:rPr>
      </w:pPr>
      <w:r w:rsidRPr="008C4633">
        <w:rPr>
          <w:rFonts w:ascii="Arial" w:eastAsia="SimSun" w:hAnsi="Arial" w:cs="Arial"/>
          <w:b/>
          <w:noProof/>
          <w:color w:val="0070C0"/>
          <w:kern w:val="2"/>
          <w:sz w:val="28"/>
          <w:szCs w:val="28"/>
          <w:lang w:val="en-US" w:eastAsia="zh-CN"/>
        </w:rPr>
        <w:t>(adapted from NICE guideline  CG</w:t>
      </w:r>
      <w:r w:rsidR="00287931" w:rsidRPr="008C4633">
        <w:rPr>
          <w:rFonts w:ascii="Arial" w:eastAsia="SimSun" w:hAnsi="Arial" w:cs="Arial"/>
          <w:b/>
          <w:noProof/>
          <w:color w:val="0070C0"/>
          <w:kern w:val="2"/>
          <w:sz w:val="28"/>
          <w:szCs w:val="28"/>
          <w:lang w:val="en-US" w:eastAsia="zh-CN"/>
        </w:rPr>
        <w:t>185</w:t>
      </w:r>
      <w:r w:rsidRPr="008C4633">
        <w:rPr>
          <w:rFonts w:ascii="Arial" w:eastAsia="SimSun" w:hAnsi="Arial" w:cs="Arial"/>
          <w:b/>
          <w:noProof/>
          <w:color w:val="0070C0"/>
          <w:kern w:val="2"/>
          <w:sz w:val="28"/>
          <w:szCs w:val="28"/>
          <w:lang w:val="en-US" w:eastAsia="zh-CN"/>
        </w:rPr>
        <w:t>)</w:t>
      </w:r>
    </w:p>
    <w:p w14:paraId="0CD8CB37" w14:textId="77777777" w:rsidR="008C2314" w:rsidRPr="00DE46AD" w:rsidRDefault="008C2314" w:rsidP="008C4633">
      <w:pPr>
        <w:pStyle w:val="ListParagraph"/>
        <w:numPr>
          <w:ilvl w:val="0"/>
          <w:numId w:val="1"/>
        </w:numPr>
        <w:spacing w:before="120" w:after="120" w:line="240" w:lineRule="auto"/>
        <w:contextualSpacing w:val="0"/>
        <w:rPr>
          <w:rFonts w:ascii="Arial" w:hAnsi="Arial" w:cs="Arial"/>
          <w:b/>
          <w:color w:val="0070C0"/>
          <w:sz w:val="24"/>
          <w:szCs w:val="24"/>
        </w:rPr>
      </w:pPr>
      <w:r w:rsidRPr="00DE46AD">
        <w:rPr>
          <w:rFonts w:ascii="Arial" w:hAnsi="Arial" w:cs="Arial"/>
          <w:b/>
          <w:color w:val="0070C0"/>
          <w:sz w:val="24"/>
          <w:szCs w:val="24"/>
        </w:rPr>
        <w:t>Introduction</w:t>
      </w:r>
    </w:p>
    <w:p w14:paraId="28AFD1FE" w14:textId="091A4AE7" w:rsidR="00FC3DEC" w:rsidRPr="00DE46AD" w:rsidRDefault="00FC3DEC" w:rsidP="008C4633">
      <w:pPr>
        <w:pStyle w:val="ListParagraph"/>
        <w:spacing w:before="120" w:after="120" w:line="240" w:lineRule="auto"/>
        <w:ind w:left="360"/>
        <w:contextualSpacing w:val="0"/>
        <w:rPr>
          <w:rFonts w:ascii="Arial" w:hAnsi="Arial" w:cs="Arial"/>
          <w:sz w:val="24"/>
          <w:szCs w:val="24"/>
        </w:rPr>
      </w:pPr>
      <w:r w:rsidRPr="00DE46AD">
        <w:rPr>
          <w:rFonts w:ascii="Arial" w:hAnsi="Arial" w:cs="Arial"/>
          <w:sz w:val="24"/>
          <w:szCs w:val="24"/>
        </w:rPr>
        <w:t xml:space="preserve">These Guidelines are intended for routine use. </w:t>
      </w:r>
      <w:r w:rsidR="00706291" w:rsidRPr="00DE46AD">
        <w:rPr>
          <w:rFonts w:ascii="Arial" w:hAnsi="Arial" w:cs="Arial"/>
          <w:sz w:val="24"/>
          <w:szCs w:val="24"/>
        </w:rPr>
        <w:t>However,</w:t>
      </w:r>
      <w:r w:rsidRPr="00DE46AD">
        <w:rPr>
          <w:rFonts w:ascii="Arial" w:hAnsi="Arial" w:cs="Arial"/>
          <w:sz w:val="24"/>
          <w:szCs w:val="24"/>
        </w:rPr>
        <w:t xml:space="preserve"> there will be instances where they are not suitable for the patient you are managing, where more bespoke treatment will be necessary. In such instances </w:t>
      </w:r>
      <w:r w:rsidR="00995735" w:rsidRPr="00DE46AD">
        <w:rPr>
          <w:rFonts w:ascii="Arial" w:hAnsi="Arial" w:cs="Arial"/>
          <w:sz w:val="24"/>
          <w:szCs w:val="24"/>
        </w:rPr>
        <w:t xml:space="preserve">the </w:t>
      </w:r>
      <w:r w:rsidRPr="00DE46AD">
        <w:rPr>
          <w:rFonts w:ascii="Arial" w:hAnsi="Arial" w:cs="Arial"/>
          <w:sz w:val="24"/>
          <w:szCs w:val="24"/>
        </w:rPr>
        <w:t>rationale for prescribing away from formulary must be recorded.</w:t>
      </w:r>
    </w:p>
    <w:p w14:paraId="39148BAD" w14:textId="77777777" w:rsidR="00862A2F" w:rsidRPr="00DE46AD" w:rsidRDefault="00862A2F" w:rsidP="008C4633">
      <w:pPr>
        <w:widowControl w:val="0"/>
        <w:spacing w:before="120" w:after="120" w:line="240" w:lineRule="auto"/>
        <w:ind w:left="360"/>
        <w:rPr>
          <w:rFonts w:ascii="Arial" w:eastAsia="Times New Roman" w:hAnsi="Arial" w:cs="Arial"/>
          <w:kern w:val="2"/>
          <w:sz w:val="24"/>
          <w:szCs w:val="24"/>
          <w:lang w:val="en-US" w:eastAsia="zh-CN"/>
        </w:rPr>
      </w:pPr>
      <w:r w:rsidRPr="00DE46AD">
        <w:rPr>
          <w:rFonts w:ascii="Arial" w:eastAsia="Times New Roman" w:hAnsi="Arial" w:cs="Arial"/>
          <w:noProof/>
          <w:color w:val="000000"/>
          <w:kern w:val="2"/>
          <w:sz w:val="24"/>
          <w:szCs w:val="24"/>
          <w:lang w:val="en-US" w:eastAsia="zh-CN"/>
        </w:rPr>
        <w:t>Bipolar Affective Disorder [BPAD] is a chronic, recurrent condition associated with high levels of suffering, occupational dysfunction, impaired social life and relationships, as well as increased morbidity and mortality.</w:t>
      </w:r>
    </w:p>
    <w:p w14:paraId="27F85663" w14:textId="77777777" w:rsidR="003C6A55" w:rsidRPr="00DE46AD" w:rsidRDefault="00862A2F" w:rsidP="008C4633">
      <w:pPr>
        <w:widowControl w:val="0"/>
        <w:spacing w:before="120" w:after="120" w:line="240" w:lineRule="auto"/>
        <w:ind w:left="360"/>
        <w:rPr>
          <w:rFonts w:ascii="Arial" w:eastAsia="Times New Roman" w:hAnsi="Arial" w:cs="Arial"/>
          <w:noProof/>
          <w:color w:val="000000"/>
          <w:kern w:val="2"/>
          <w:sz w:val="24"/>
          <w:szCs w:val="24"/>
          <w:lang w:val="en-US" w:eastAsia="zh-CN"/>
        </w:rPr>
      </w:pPr>
      <w:r w:rsidRPr="00DE46AD">
        <w:rPr>
          <w:rFonts w:ascii="Arial" w:eastAsia="Times New Roman" w:hAnsi="Arial" w:cs="Arial"/>
          <w:noProof/>
          <w:color w:val="000000"/>
          <w:kern w:val="2"/>
          <w:sz w:val="24"/>
          <w:szCs w:val="24"/>
          <w:lang w:val="en-US" w:eastAsia="zh-CN"/>
        </w:rPr>
        <w:t>Bipolar disorder is often co-morbid with a range of other mental disorders (for example substance misuse, personality disorders and ADHD) and this has significant implications for both the course of the disorder and its treatment.</w:t>
      </w:r>
    </w:p>
    <w:p w14:paraId="7CF2125A" w14:textId="504FFF0C" w:rsidR="00862A2F" w:rsidRPr="00DE46AD" w:rsidRDefault="00862A2F" w:rsidP="008C4633">
      <w:pPr>
        <w:widowControl w:val="0"/>
        <w:spacing w:before="120" w:after="120" w:line="240" w:lineRule="auto"/>
        <w:ind w:left="360"/>
        <w:rPr>
          <w:rFonts w:ascii="Arial" w:eastAsia="Times New Roman" w:hAnsi="Arial" w:cs="Arial"/>
          <w:kern w:val="2"/>
          <w:sz w:val="24"/>
          <w:szCs w:val="24"/>
          <w:lang w:val="en-US" w:eastAsia="zh-CN"/>
        </w:rPr>
      </w:pPr>
      <w:r w:rsidRPr="00DE46AD">
        <w:rPr>
          <w:rFonts w:ascii="Arial" w:eastAsia="Times New Roman" w:hAnsi="Arial" w:cs="Arial"/>
          <w:noProof/>
          <w:color w:val="000000"/>
          <w:kern w:val="2"/>
          <w:sz w:val="24"/>
          <w:szCs w:val="24"/>
          <w:lang w:val="en-US" w:eastAsia="zh-CN"/>
        </w:rPr>
        <w:t>The treatment of BPAD is based primarily on psychotropic medication to reduce the</w:t>
      </w:r>
      <w:r w:rsidR="003C6A55" w:rsidRPr="00DE46AD">
        <w:rPr>
          <w:rFonts w:ascii="Arial" w:eastAsia="Times New Roman" w:hAnsi="Arial" w:cs="Arial"/>
          <w:noProof/>
          <w:color w:val="000000"/>
          <w:kern w:val="2"/>
          <w:sz w:val="24"/>
          <w:szCs w:val="24"/>
          <w:lang w:val="en-US" w:eastAsia="zh-CN"/>
        </w:rPr>
        <w:t xml:space="preserve"> </w:t>
      </w:r>
      <w:r w:rsidRPr="00DE46AD">
        <w:rPr>
          <w:rFonts w:ascii="Arial" w:eastAsia="Times New Roman" w:hAnsi="Arial" w:cs="Arial"/>
          <w:noProof/>
          <w:color w:val="000000"/>
          <w:kern w:val="2"/>
          <w:sz w:val="24"/>
          <w:szCs w:val="24"/>
          <w:lang w:val="en-US" w:eastAsia="zh-CN"/>
        </w:rPr>
        <w:t>severity of symptoms, stabilise mood and prevent relapse. The treatments are determined by the phase of illness and subtype of disorder.</w:t>
      </w:r>
    </w:p>
    <w:p w14:paraId="2079A3EC" w14:textId="77777777" w:rsidR="00862A2F" w:rsidRPr="00DE46AD" w:rsidRDefault="00862A2F" w:rsidP="008C4633">
      <w:pPr>
        <w:widowControl w:val="0"/>
        <w:spacing w:before="120" w:after="120" w:line="240" w:lineRule="auto"/>
        <w:ind w:left="360"/>
        <w:rPr>
          <w:rFonts w:ascii="Arial" w:eastAsia="Times New Roman" w:hAnsi="Arial" w:cs="Arial"/>
          <w:kern w:val="2"/>
          <w:sz w:val="24"/>
          <w:szCs w:val="24"/>
          <w:lang w:val="en-US" w:eastAsia="zh-CN"/>
        </w:rPr>
      </w:pPr>
      <w:r w:rsidRPr="00DE46AD">
        <w:rPr>
          <w:rFonts w:ascii="Arial" w:eastAsia="Times New Roman" w:hAnsi="Arial" w:cs="Arial"/>
          <w:noProof/>
          <w:color w:val="000000"/>
          <w:kern w:val="2"/>
          <w:sz w:val="24"/>
          <w:szCs w:val="24"/>
          <w:lang w:val="en-US" w:eastAsia="zh-CN"/>
        </w:rPr>
        <w:t>Individual variation in response to medication will often determine the choice of drug, as will side effects, interactions and cautions associated, the need for rapid onset, child bearing potential, previous history and individual preferences.</w:t>
      </w:r>
    </w:p>
    <w:p w14:paraId="0C5B5E14" w14:textId="77777777" w:rsidR="00862A2F" w:rsidRPr="00DE46AD" w:rsidRDefault="00862A2F" w:rsidP="008C4633">
      <w:pPr>
        <w:widowControl w:val="0"/>
        <w:spacing w:before="120" w:after="120" w:line="240" w:lineRule="auto"/>
        <w:ind w:firstLine="360"/>
        <w:rPr>
          <w:rFonts w:ascii="Arial" w:eastAsia="Times New Roman" w:hAnsi="Arial" w:cs="Arial"/>
          <w:noProof/>
          <w:color w:val="000000"/>
          <w:kern w:val="2"/>
          <w:sz w:val="24"/>
          <w:szCs w:val="24"/>
          <w:lang w:val="en-US" w:eastAsia="zh-CN"/>
        </w:rPr>
      </w:pPr>
      <w:r w:rsidRPr="00DE46AD">
        <w:rPr>
          <w:rFonts w:ascii="Arial" w:eastAsia="Times New Roman" w:hAnsi="Arial" w:cs="Arial"/>
          <w:noProof/>
          <w:color w:val="000000"/>
          <w:kern w:val="2"/>
          <w:sz w:val="24"/>
          <w:szCs w:val="24"/>
          <w:lang w:val="en-US" w:eastAsia="zh-CN"/>
        </w:rPr>
        <w:t>A range of psychological and psychosocial interventions can also be used.</w:t>
      </w:r>
    </w:p>
    <w:p w14:paraId="2834EA20" w14:textId="00D33518" w:rsidR="0018243F" w:rsidRPr="00DE46AD" w:rsidRDefault="0018243F" w:rsidP="008C4633">
      <w:pPr>
        <w:widowControl w:val="0"/>
        <w:spacing w:before="120" w:after="120" w:line="240" w:lineRule="auto"/>
        <w:ind w:firstLine="360"/>
        <w:rPr>
          <w:rFonts w:ascii="Arial" w:eastAsia="Times New Roman" w:hAnsi="Arial" w:cs="Arial"/>
          <w:noProof/>
          <w:color w:val="000000"/>
          <w:kern w:val="2"/>
          <w:sz w:val="24"/>
          <w:szCs w:val="24"/>
          <w:lang w:val="en-US" w:eastAsia="zh-CN"/>
        </w:rPr>
      </w:pPr>
      <w:r w:rsidRPr="00DE46AD">
        <w:rPr>
          <w:rFonts w:ascii="Arial" w:eastAsia="Times New Roman" w:hAnsi="Arial" w:cs="Arial"/>
          <w:noProof/>
          <w:color w:val="000000"/>
          <w:kern w:val="2"/>
          <w:sz w:val="24"/>
          <w:szCs w:val="24"/>
          <w:lang w:val="en-US" w:eastAsia="zh-CN"/>
        </w:rPr>
        <w:t xml:space="preserve">See </w:t>
      </w:r>
      <w:hyperlink w:anchor="TABFOURB" w:history="1">
        <w:r w:rsidR="00B41E8F">
          <w:rPr>
            <w:rStyle w:val="Hyperlink"/>
            <w:rFonts w:ascii="Arial" w:eastAsia="Times New Roman" w:hAnsi="Arial" w:cs="Arial"/>
            <w:noProof/>
            <w:kern w:val="2"/>
            <w:sz w:val="24"/>
            <w:szCs w:val="24"/>
            <w:lang w:val="en-US" w:eastAsia="zh-CN"/>
          </w:rPr>
          <w:t>table 4b</w:t>
        </w:r>
      </w:hyperlink>
      <w:r w:rsidRPr="00DE46AD">
        <w:rPr>
          <w:rFonts w:ascii="Arial" w:eastAsia="Times New Roman" w:hAnsi="Arial" w:cs="Arial"/>
          <w:noProof/>
          <w:color w:val="000000"/>
          <w:kern w:val="2"/>
          <w:sz w:val="24"/>
          <w:szCs w:val="24"/>
          <w:lang w:val="en-US" w:eastAsia="zh-CN"/>
        </w:rPr>
        <w:t xml:space="preserve"> on </w:t>
      </w:r>
      <w:r w:rsidR="00F15019" w:rsidRPr="00DE46AD">
        <w:rPr>
          <w:rFonts w:ascii="Arial" w:eastAsia="Times New Roman" w:hAnsi="Arial" w:cs="Arial"/>
          <w:noProof/>
          <w:color w:val="000000"/>
          <w:kern w:val="2"/>
          <w:sz w:val="24"/>
          <w:szCs w:val="24"/>
          <w:lang w:val="en-US" w:eastAsia="zh-CN"/>
        </w:rPr>
        <w:t>Valproic acid</w:t>
      </w:r>
      <w:r w:rsidRPr="00DE46AD">
        <w:rPr>
          <w:rFonts w:ascii="Arial" w:eastAsia="Times New Roman" w:hAnsi="Arial" w:cs="Arial"/>
          <w:noProof/>
          <w:color w:val="000000"/>
          <w:kern w:val="2"/>
          <w:sz w:val="24"/>
          <w:szCs w:val="24"/>
          <w:lang w:val="en-US" w:eastAsia="zh-CN"/>
        </w:rPr>
        <w:t xml:space="preserve"> for guidance on the Prevent Programme</w:t>
      </w:r>
    </w:p>
    <w:p w14:paraId="46E8F6B0" w14:textId="77777777" w:rsidR="008C2314" w:rsidRPr="00DE46AD" w:rsidRDefault="00BD7122">
      <w:pPr>
        <w:pStyle w:val="ListParagraph"/>
        <w:numPr>
          <w:ilvl w:val="0"/>
          <w:numId w:val="1"/>
        </w:numPr>
        <w:spacing w:before="120" w:after="120" w:line="240" w:lineRule="auto"/>
        <w:contextualSpacing w:val="0"/>
        <w:rPr>
          <w:rFonts w:ascii="Arial" w:hAnsi="Arial" w:cs="Arial"/>
          <w:b/>
          <w:color w:val="0070C0"/>
          <w:sz w:val="24"/>
          <w:szCs w:val="24"/>
        </w:rPr>
      </w:pPr>
      <w:r w:rsidRPr="00DE46AD">
        <w:rPr>
          <w:rFonts w:ascii="Arial" w:hAnsi="Arial" w:cs="Arial"/>
          <w:b/>
          <w:color w:val="0070C0"/>
          <w:sz w:val="24"/>
          <w:szCs w:val="24"/>
        </w:rPr>
        <w:t xml:space="preserve">Pharmacological Treatment of Bipolar Disorder </w:t>
      </w:r>
    </w:p>
    <w:p w14:paraId="7F30E16B" w14:textId="7D16E46F" w:rsidR="00BD7122" w:rsidRPr="00DE46AD" w:rsidRDefault="00BD7122">
      <w:pPr>
        <w:spacing w:before="120" w:after="120" w:line="240" w:lineRule="auto"/>
        <w:rPr>
          <w:rFonts w:ascii="Arial" w:hAnsi="Arial" w:cs="Arial"/>
          <w:bCs/>
          <w:color w:val="0070C0"/>
          <w:sz w:val="24"/>
          <w:szCs w:val="24"/>
        </w:rPr>
      </w:pPr>
      <w:r w:rsidRPr="00DE46AD">
        <w:rPr>
          <w:rFonts w:ascii="Arial" w:hAnsi="Arial" w:cs="Arial"/>
          <w:bCs/>
          <w:color w:val="0070C0"/>
          <w:sz w:val="24"/>
          <w:szCs w:val="24"/>
        </w:rPr>
        <w:t>2.1 Bipolar Mania or Hypomania</w:t>
      </w:r>
    </w:p>
    <w:p w14:paraId="1144C747" w14:textId="77777777" w:rsidR="00287931" w:rsidRPr="00DE46AD" w:rsidRDefault="00287931" w:rsidP="00DE46AD">
      <w:pPr>
        <w:pStyle w:val="ListParagraph"/>
        <w:widowControl w:val="0"/>
        <w:numPr>
          <w:ilvl w:val="0"/>
          <w:numId w:val="2"/>
        </w:numPr>
        <w:spacing w:before="120" w:after="120" w:line="240" w:lineRule="auto"/>
        <w:ind w:left="723"/>
        <w:contextualSpacing w:val="0"/>
        <w:rPr>
          <w:rFonts w:ascii="Arial" w:eastAsia="Times New Roman" w:hAnsi="Arial" w:cs="Arial"/>
          <w:kern w:val="2"/>
          <w:sz w:val="24"/>
          <w:szCs w:val="24"/>
          <w:lang w:val="en-US" w:eastAsia="zh-CN"/>
        </w:rPr>
      </w:pPr>
      <w:r w:rsidRPr="00DE46AD">
        <w:rPr>
          <w:rFonts w:ascii="Arial" w:eastAsia="Times New Roman" w:hAnsi="Arial" w:cs="Arial"/>
          <w:kern w:val="2"/>
          <w:sz w:val="24"/>
          <w:szCs w:val="24"/>
          <w:lang w:val="en-US" w:eastAsia="zh-CN"/>
        </w:rPr>
        <w:t xml:space="preserve">Consider </w:t>
      </w:r>
      <w:r w:rsidR="007E1F09" w:rsidRPr="00DE46AD">
        <w:rPr>
          <w:rFonts w:ascii="Arial" w:eastAsia="Times New Roman" w:hAnsi="Arial" w:cs="Arial"/>
          <w:kern w:val="2"/>
          <w:sz w:val="24"/>
          <w:szCs w:val="24"/>
          <w:lang w:val="en-US" w:eastAsia="zh-CN"/>
        </w:rPr>
        <w:t>withdrawing antidepressant</w:t>
      </w:r>
      <w:r w:rsidRPr="00DE46AD">
        <w:rPr>
          <w:rFonts w:ascii="Arial" w:eastAsia="Times New Roman" w:hAnsi="Arial" w:cs="Arial"/>
          <w:kern w:val="2"/>
          <w:sz w:val="24"/>
          <w:szCs w:val="24"/>
          <w:lang w:val="en-US" w:eastAsia="zh-CN"/>
        </w:rPr>
        <w:t xml:space="preserve"> at onset of manic episode, abruptly or gradually, as appropriate due to the propensity to exacerbate symptoms.</w:t>
      </w:r>
    </w:p>
    <w:p w14:paraId="169D9695" w14:textId="4E8986ED" w:rsidR="00287931" w:rsidRPr="00DE46AD" w:rsidRDefault="00BD7122" w:rsidP="00DE46AD">
      <w:pPr>
        <w:pStyle w:val="ListParagraph"/>
        <w:widowControl w:val="0"/>
        <w:numPr>
          <w:ilvl w:val="0"/>
          <w:numId w:val="2"/>
        </w:numPr>
        <w:spacing w:before="120" w:after="120" w:line="240" w:lineRule="auto"/>
        <w:ind w:left="723"/>
        <w:contextualSpacing w:val="0"/>
        <w:rPr>
          <w:rFonts w:ascii="Arial" w:eastAsia="Times New Roman" w:hAnsi="Arial" w:cs="Arial"/>
          <w:kern w:val="2"/>
          <w:sz w:val="24"/>
          <w:szCs w:val="24"/>
          <w:lang w:val="en-US" w:eastAsia="zh-CN"/>
        </w:rPr>
      </w:pPr>
      <w:r w:rsidRPr="00DE46AD">
        <w:rPr>
          <w:rFonts w:ascii="Arial" w:eastAsia="Times New Roman" w:hAnsi="Arial" w:cs="Arial"/>
          <w:noProof/>
          <w:kern w:val="2"/>
          <w:sz w:val="24"/>
          <w:szCs w:val="24"/>
          <w:lang w:val="en-US" w:eastAsia="zh-CN"/>
        </w:rPr>
        <w:t>Initiate oral </w:t>
      </w:r>
      <w:r w:rsidR="00287931" w:rsidRPr="00DE46AD">
        <w:rPr>
          <w:rFonts w:ascii="Arial" w:eastAsia="Times New Roman" w:hAnsi="Arial" w:cs="Arial"/>
          <w:noProof/>
          <w:kern w:val="2"/>
          <w:sz w:val="24"/>
          <w:szCs w:val="24"/>
          <w:lang w:val="en-US" w:eastAsia="zh-CN"/>
        </w:rPr>
        <w:t xml:space="preserve">antipsychotic, if the patient is not </w:t>
      </w:r>
      <w:r w:rsidR="00F15019" w:rsidRPr="00DE46AD">
        <w:rPr>
          <w:rFonts w:ascii="Arial" w:eastAsia="Times New Roman" w:hAnsi="Arial" w:cs="Arial"/>
          <w:noProof/>
          <w:kern w:val="2"/>
          <w:sz w:val="24"/>
          <w:szCs w:val="24"/>
          <w:lang w:val="en-US" w:eastAsia="zh-CN"/>
        </w:rPr>
        <w:t>a</w:t>
      </w:r>
      <w:r w:rsidR="00287931" w:rsidRPr="00DE46AD">
        <w:rPr>
          <w:rFonts w:ascii="Arial" w:eastAsia="Times New Roman" w:hAnsi="Arial" w:cs="Arial"/>
          <w:noProof/>
          <w:kern w:val="2"/>
          <w:sz w:val="24"/>
          <w:szCs w:val="24"/>
          <w:lang w:val="en-US" w:eastAsia="zh-CN"/>
        </w:rPr>
        <w:t>lready on one or a mood stabiliser offer haloperidol, olanzapine, quetiapine or risperidone</w:t>
      </w:r>
    </w:p>
    <w:p w14:paraId="36A696EA" w14:textId="77777777" w:rsidR="00287931" w:rsidRPr="00DE46AD" w:rsidRDefault="00287931" w:rsidP="00DE46AD">
      <w:pPr>
        <w:pStyle w:val="ListParagraph"/>
        <w:widowControl w:val="0"/>
        <w:numPr>
          <w:ilvl w:val="0"/>
          <w:numId w:val="2"/>
        </w:numPr>
        <w:spacing w:before="120" w:after="120" w:line="240" w:lineRule="auto"/>
        <w:ind w:left="723"/>
        <w:contextualSpacing w:val="0"/>
        <w:rPr>
          <w:rFonts w:ascii="Arial" w:eastAsia="Times New Roman" w:hAnsi="Arial" w:cs="Arial"/>
          <w:kern w:val="2"/>
          <w:sz w:val="24"/>
          <w:szCs w:val="24"/>
          <w:lang w:val="en-US" w:eastAsia="zh-CN"/>
        </w:rPr>
      </w:pPr>
      <w:r w:rsidRPr="00DE46AD">
        <w:rPr>
          <w:rFonts w:ascii="Arial" w:eastAsia="Times New Roman" w:hAnsi="Arial" w:cs="Arial"/>
          <w:noProof/>
          <w:kern w:val="2"/>
          <w:sz w:val="24"/>
          <w:szCs w:val="24"/>
          <w:lang w:val="en-US" w:eastAsia="zh-CN"/>
        </w:rPr>
        <w:t>If this is ineffective or not tolerated, offer an alternative antipsychotic</w:t>
      </w:r>
    </w:p>
    <w:p w14:paraId="2FF85F1C" w14:textId="77777777" w:rsidR="00287931" w:rsidRPr="00DE46AD" w:rsidRDefault="00287931" w:rsidP="00DE46AD">
      <w:pPr>
        <w:pStyle w:val="ListParagraph"/>
        <w:widowControl w:val="0"/>
        <w:numPr>
          <w:ilvl w:val="0"/>
          <w:numId w:val="2"/>
        </w:numPr>
        <w:spacing w:before="120" w:after="120" w:line="240" w:lineRule="auto"/>
        <w:ind w:left="723"/>
        <w:contextualSpacing w:val="0"/>
        <w:rPr>
          <w:rFonts w:ascii="Arial" w:eastAsia="Times New Roman" w:hAnsi="Arial" w:cs="Arial"/>
          <w:kern w:val="2"/>
          <w:sz w:val="24"/>
          <w:szCs w:val="24"/>
          <w:lang w:val="en-US" w:eastAsia="zh-CN"/>
        </w:rPr>
      </w:pPr>
      <w:r w:rsidRPr="00DE46AD">
        <w:rPr>
          <w:rFonts w:ascii="Arial" w:eastAsia="Times New Roman" w:hAnsi="Arial" w:cs="Arial"/>
          <w:noProof/>
          <w:kern w:val="2"/>
          <w:sz w:val="24"/>
          <w:szCs w:val="24"/>
          <w:lang w:val="en-US" w:eastAsia="zh-CN"/>
        </w:rPr>
        <w:t>If this is still ineffective consider adding Lithium</w:t>
      </w:r>
    </w:p>
    <w:p w14:paraId="66656F50" w14:textId="14E5BE1A" w:rsidR="00287931" w:rsidRPr="00DE46AD" w:rsidRDefault="00287931" w:rsidP="00DE46AD">
      <w:pPr>
        <w:pStyle w:val="ListParagraph"/>
        <w:widowControl w:val="0"/>
        <w:numPr>
          <w:ilvl w:val="0"/>
          <w:numId w:val="2"/>
        </w:numPr>
        <w:spacing w:before="120" w:after="120" w:line="240" w:lineRule="auto"/>
        <w:ind w:left="723"/>
        <w:contextualSpacing w:val="0"/>
        <w:rPr>
          <w:rFonts w:ascii="Arial" w:eastAsia="Times New Roman" w:hAnsi="Arial" w:cs="Arial"/>
          <w:kern w:val="2"/>
          <w:sz w:val="24"/>
          <w:szCs w:val="24"/>
          <w:lang w:val="en-US" w:eastAsia="zh-CN"/>
        </w:rPr>
      </w:pPr>
      <w:r w:rsidRPr="00DE46AD">
        <w:rPr>
          <w:rFonts w:ascii="Arial" w:eastAsia="Times New Roman" w:hAnsi="Arial" w:cs="Arial"/>
          <w:noProof/>
          <w:kern w:val="2"/>
          <w:sz w:val="24"/>
          <w:szCs w:val="24"/>
          <w:lang w:val="en-US" w:eastAsia="zh-CN"/>
        </w:rPr>
        <w:t xml:space="preserve">If Lithium is not suitable or is ineffective consider adding </w:t>
      </w:r>
      <w:r w:rsidR="00F15019" w:rsidRPr="00DE46AD">
        <w:rPr>
          <w:rFonts w:ascii="Arial" w:eastAsia="Times New Roman" w:hAnsi="Arial" w:cs="Arial"/>
          <w:noProof/>
          <w:kern w:val="2"/>
          <w:sz w:val="24"/>
          <w:szCs w:val="24"/>
          <w:lang w:val="en-US" w:eastAsia="zh-CN"/>
        </w:rPr>
        <w:t>valproic acid</w:t>
      </w:r>
      <w:r w:rsidRPr="00DE46AD">
        <w:rPr>
          <w:rFonts w:ascii="Arial" w:eastAsia="Times New Roman" w:hAnsi="Arial" w:cs="Arial"/>
          <w:noProof/>
          <w:kern w:val="2"/>
          <w:sz w:val="24"/>
          <w:szCs w:val="24"/>
          <w:lang w:val="en-US" w:eastAsia="zh-CN"/>
        </w:rPr>
        <w:t xml:space="preserve"> (see MHRA guidance for use in women of child bearing age)</w:t>
      </w:r>
    </w:p>
    <w:p w14:paraId="5C6C4E77" w14:textId="13027EE6" w:rsidR="00BD7122" w:rsidRPr="00DE46AD" w:rsidRDefault="00BD7122" w:rsidP="00DE46AD">
      <w:pPr>
        <w:pStyle w:val="ListParagraph"/>
        <w:widowControl w:val="0"/>
        <w:numPr>
          <w:ilvl w:val="0"/>
          <w:numId w:val="2"/>
        </w:numPr>
        <w:spacing w:before="120" w:after="120" w:line="240" w:lineRule="auto"/>
        <w:ind w:left="723"/>
        <w:contextualSpacing w:val="0"/>
        <w:rPr>
          <w:rFonts w:ascii="Arial" w:eastAsia="Times New Roman" w:hAnsi="Arial" w:cs="Arial"/>
          <w:kern w:val="2"/>
          <w:sz w:val="24"/>
          <w:szCs w:val="24"/>
          <w:lang w:val="en-US" w:eastAsia="zh-CN"/>
        </w:rPr>
      </w:pPr>
      <w:r w:rsidRPr="00DE46AD">
        <w:rPr>
          <w:rFonts w:ascii="Arial" w:eastAsia="Times New Roman" w:hAnsi="Arial" w:cs="Arial"/>
          <w:noProof/>
          <w:kern w:val="2"/>
          <w:sz w:val="24"/>
          <w:szCs w:val="24"/>
          <w:lang w:val="en-US" w:eastAsia="zh-CN"/>
        </w:rPr>
        <w:t>Short term use of benzodiazepines may be considered in addition to manage agitation</w:t>
      </w:r>
    </w:p>
    <w:p w14:paraId="420B157B" w14:textId="77777777" w:rsidR="00B4612A" w:rsidRPr="00DE46AD" w:rsidRDefault="00B4612A" w:rsidP="00DE46AD">
      <w:pPr>
        <w:pStyle w:val="ListParagraph"/>
        <w:widowControl w:val="0"/>
        <w:numPr>
          <w:ilvl w:val="0"/>
          <w:numId w:val="2"/>
        </w:numPr>
        <w:spacing w:before="120" w:after="120" w:line="240" w:lineRule="auto"/>
        <w:ind w:left="723"/>
        <w:contextualSpacing w:val="0"/>
        <w:rPr>
          <w:rFonts w:ascii="Arial" w:eastAsia="Times New Roman" w:hAnsi="Arial" w:cs="Arial"/>
          <w:noProof/>
          <w:kern w:val="2"/>
          <w:sz w:val="24"/>
          <w:szCs w:val="24"/>
          <w:lang w:eastAsia="zh-CN"/>
        </w:rPr>
      </w:pPr>
      <w:r w:rsidRPr="00DE46AD">
        <w:rPr>
          <w:rFonts w:ascii="Arial" w:eastAsia="Times New Roman" w:hAnsi="Arial" w:cs="Arial"/>
          <w:noProof/>
          <w:kern w:val="2"/>
          <w:sz w:val="24"/>
          <w:szCs w:val="24"/>
          <w:lang w:eastAsia="zh-CN"/>
        </w:rPr>
        <w:t>Aripiprazole is recommended as an option for treating moderate to severe manic episodes in adolescents with bipolar I disorder, within its marketing authorisation (that is, up to 12 weeks of treatment for moderate to severe manic episodes in bipolar I disorder in adolescents aged 13 and older). (NICE TA292)</w:t>
      </w:r>
    </w:p>
    <w:p w14:paraId="1479015C" w14:textId="77777777" w:rsidR="00BD7122" w:rsidRPr="00DE46AD" w:rsidRDefault="00BD7122">
      <w:pPr>
        <w:pStyle w:val="ListParagraph"/>
        <w:widowControl w:val="0"/>
        <w:numPr>
          <w:ilvl w:val="1"/>
          <w:numId w:val="3"/>
        </w:numPr>
        <w:spacing w:before="120" w:after="120" w:line="240" w:lineRule="auto"/>
        <w:contextualSpacing w:val="0"/>
        <w:rPr>
          <w:rFonts w:ascii="Arial" w:eastAsia="Times New Roman" w:hAnsi="Arial" w:cs="Arial"/>
          <w:bCs/>
          <w:color w:val="0070C0"/>
          <w:kern w:val="2"/>
          <w:sz w:val="24"/>
          <w:szCs w:val="24"/>
          <w:lang w:val="en-US" w:eastAsia="zh-CN"/>
        </w:rPr>
      </w:pPr>
      <w:r w:rsidRPr="00DE46AD">
        <w:rPr>
          <w:rFonts w:ascii="Arial" w:eastAsia="Times New Roman" w:hAnsi="Arial" w:cs="Arial"/>
          <w:bCs/>
          <w:color w:val="0070C0"/>
          <w:kern w:val="2"/>
          <w:sz w:val="24"/>
          <w:szCs w:val="24"/>
          <w:lang w:val="en-US" w:eastAsia="zh-CN"/>
        </w:rPr>
        <w:t xml:space="preserve">Acute manic episode while already taking antimanic medication </w:t>
      </w:r>
    </w:p>
    <w:p w14:paraId="0135EE35" w14:textId="2E89743E" w:rsidR="00BD7122" w:rsidRPr="00DE46AD" w:rsidRDefault="00BD7122" w:rsidP="00DE46AD">
      <w:pPr>
        <w:pStyle w:val="ListParagraph"/>
        <w:widowControl w:val="0"/>
        <w:numPr>
          <w:ilvl w:val="0"/>
          <w:numId w:val="4"/>
        </w:numPr>
        <w:spacing w:before="120" w:after="120" w:line="240" w:lineRule="auto"/>
        <w:ind w:left="723"/>
        <w:contextualSpacing w:val="0"/>
        <w:rPr>
          <w:rFonts w:ascii="Arial" w:eastAsia="Times New Roman" w:hAnsi="Arial" w:cs="Arial"/>
          <w:kern w:val="2"/>
          <w:sz w:val="24"/>
          <w:szCs w:val="24"/>
          <w:lang w:val="en-US" w:eastAsia="zh-CN"/>
        </w:rPr>
      </w:pPr>
      <w:r w:rsidRPr="00DE46AD">
        <w:rPr>
          <w:rFonts w:ascii="Arial" w:eastAsia="Times New Roman" w:hAnsi="Arial" w:cs="Arial"/>
          <w:noProof/>
          <w:kern w:val="2"/>
          <w:sz w:val="24"/>
          <w:szCs w:val="24"/>
          <w:lang w:val="en-US" w:eastAsia="zh-CN"/>
        </w:rPr>
        <w:t>If a </w:t>
      </w:r>
      <w:r w:rsidR="00F15019" w:rsidRPr="00DE46AD">
        <w:rPr>
          <w:rFonts w:ascii="Arial" w:eastAsia="Times New Roman" w:hAnsi="Arial" w:cs="Arial"/>
          <w:noProof/>
          <w:kern w:val="2"/>
          <w:sz w:val="24"/>
          <w:szCs w:val="24"/>
          <w:lang w:val="en-US" w:eastAsia="zh-CN"/>
        </w:rPr>
        <w:t xml:space="preserve">patient </w:t>
      </w:r>
      <w:r w:rsidRPr="00DE46AD">
        <w:rPr>
          <w:rFonts w:ascii="Arial" w:eastAsia="Times New Roman" w:hAnsi="Arial" w:cs="Arial"/>
          <w:noProof/>
          <w:kern w:val="2"/>
          <w:sz w:val="24"/>
          <w:szCs w:val="24"/>
          <w:lang w:val="en-US" w:eastAsia="zh-CN"/>
        </w:rPr>
        <w:t xml:space="preserve"> already taking an antipsychotic experiences a manic episode, the dose </w:t>
      </w:r>
      <w:r w:rsidRPr="00DE46AD">
        <w:rPr>
          <w:rFonts w:ascii="Arial" w:eastAsia="Times New Roman" w:hAnsi="Arial" w:cs="Arial"/>
          <w:noProof/>
          <w:kern w:val="2"/>
          <w:sz w:val="24"/>
          <w:szCs w:val="24"/>
          <w:lang w:val="en-US" w:eastAsia="zh-CN"/>
        </w:rPr>
        <w:lastRenderedPageBreak/>
        <w:t xml:space="preserve">should be checked, and increased if necessary.  If there is no improvement, Lithium or </w:t>
      </w:r>
      <w:r w:rsidR="00F15019" w:rsidRPr="00DE46AD">
        <w:rPr>
          <w:rFonts w:ascii="Arial" w:eastAsia="Times New Roman" w:hAnsi="Arial" w:cs="Arial"/>
          <w:noProof/>
          <w:kern w:val="2"/>
          <w:sz w:val="24"/>
          <w:szCs w:val="24"/>
          <w:lang w:val="en-US" w:eastAsia="zh-CN"/>
        </w:rPr>
        <w:t>valproic acid</w:t>
      </w:r>
      <w:r w:rsidRPr="00DE46AD">
        <w:rPr>
          <w:rFonts w:ascii="Arial" w:eastAsia="Times New Roman" w:hAnsi="Arial" w:cs="Arial"/>
          <w:noProof/>
          <w:kern w:val="2"/>
          <w:sz w:val="24"/>
          <w:szCs w:val="24"/>
          <w:lang w:val="en-US" w:eastAsia="zh-CN"/>
        </w:rPr>
        <w:t xml:space="preserve"> should be considered in addition.</w:t>
      </w:r>
    </w:p>
    <w:p w14:paraId="0D001B2F" w14:textId="6A3D492F" w:rsidR="00BD7122" w:rsidRPr="00DE46AD" w:rsidRDefault="00BD7122" w:rsidP="00DE46AD">
      <w:pPr>
        <w:pStyle w:val="ListParagraph"/>
        <w:widowControl w:val="0"/>
        <w:numPr>
          <w:ilvl w:val="0"/>
          <w:numId w:val="4"/>
        </w:numPr>
        <w:spacing w:before="120" w:after="120" w:line="240" w:lineRule="auto"/>
        <w:ind w:left="723"/>
        <w:contextualSpacing w:val="0"/>
        <w:rPr>
          <w:rFonts w:ascii="Arial" w:eastAsia="Times New Roman" w:hAnsi="Arial" w:cs="Arial"/>
          <w:kern w:val="2"/>
          <w:sz w:val="24"/>
          <w:szCs w:val="24"/>
          <w:lang w:val="en-US" w:eastAsia="zh-CN"/>
        </w:rPr>
      </w:pPr>
      <w:r w:rsidRPr="00DE46AD">
        <w:rPr>
          <w:rFonts w:ascii="Arial" w:eastAsia="Times New Roman" w:hAnsi="Arial" w:cs="Arial"/>
          <w:noProof/>
          <w:kern w:val="2"/>
          <w:sz w:val="24"/>
          <w:szCs w:val="24"/>
          <w:lang w:val="en-US" w:eastAsia="zh-CN"/>
        </w:rPr>
        <w:t>If a </w:t>
      </w:r>
      <w:r w:rsidR="00F15019" w:rsidRPr="00DE46AD">
        <w:rPr>
          <w:rFonts w:ascii="Arial" w:eastAsia="Times New Roman" w:hAnsi="Arial" w:cs="Arial"/>
          <w:noProof/>
          <w:kern w:val="2"/>
          <w:sz w:val="24"/>
          <w:szCs w:val="24"/>
          <w:lang w:val="en-US" w:eastAsia="zh-CN"/>
        </w:rPr>
        <w:t xml:space="preserve">patient </w:t>
      </w:r>
      <w:r w:rsidRPr="00DE46AD">
        <w:rPr>
          <w:rFonts w:ascii="Arial" w:eastAsia="Times New Roman" w:hAnsi="Arial" w:cs="Arial"/>
          <w:noProof/>
          <w:kern w:val="2"/>
          <w:sz w:val="24"/>
          <w:szCs w:val="24"/>
          <w:lang w:val="en-US" w:eastAsia="zh-CN"/>
        </w:rPr>
        <w:t> who is already taking lithium experiences a manic episode, plasma lithium levels should be checked.  If the repsonse is inadequate, augmenting with an antipsychotic could be considered.</w:t>
      </w:r>
    </w:p>
    <w:p w14:paraId="581F88D4" w14:textId="6ED6BFA5" w:rsidR="00BD7122" w:rsidRPr="00DE46AD" w:rsidRDefault="00BD7122" w:rsidP="00DE46AD">
      <w:pPr>
        <w:pStyle w:val="ListParagraph"/>
        <w:widowControl w:val="0"/>
        <w:numPr>
          <w:ilvl w:val="0"/>
          <w:numId w:val="4"/>
        </w:numPr>
        <w:spacing w:before="120" w:after="120" w:line="240" w:lineRule="auto"/>
        <w:ind w:left="723"/>
        <w:contextualSpacing w:val="0"/>
        <w:rPr>
          <w:rFonts w:ascii="Arial" w:eastAsia="Times New Roman" w:hAnsi="Arial" w:cs="Arial"/>
          <w:kern w:val="2"/>
          <w:sz w:val="24"/>
          <w:szCs w:val="24"/>
          <w:lang w:val="en-US" w:eastAsia="zh-CN"/>
        </w:rPr>
      </w:pPr>
      <w:r w:rsidRPr="00DE46AD">
        <w:rPr>
          <w:rFonts w:ascii="Arial" w:eastAsia="Times New Roman" w:hAnsi="Arial" w:cs="Arial"/>
          <w:noProof/>
          <w:kern w:val="2"/>
          <w:sz w:val="24"/>
          <w:szCs w:val="24"/>
          <w:lang w:val="en-US" w:eastAsia="zh-CN"/>
        </w:rPr>
        <w:t>If a </w:t>
      </w:r>
      <w:r w:rsidR="00F15019" w:rsidRPr="00DE46AD">
        <w:rPr>
          <w:rFonts w:ascii="Arial" w:eastAsia="Times New Roman" w:hAnsi="Arial" w:cs="Arial"/>
          <w:noProof/>
          <w:kern w:val="2"/>
          <w:sz w:val="24"/>
          <w:szCs w:val="24"/>
          <w:lang w:val="en-US" w:eastAsia="zh-CN"/>
        </w:rPr>
        <w:t xml:space="preserve">patient </w:t>
      </w:r>
      <w:r w:rsidRPr="00DE46AD">
        <w:rPr>
          <w:rFonts w:ascii="Arial" w:eastAsia="Times New Roman" w:hAnsi="Arial" w:cs="Arial"/>
          <w:noProof/>
          <w:kern w:val="2"/>
          <w:sz w:val="24"/>
          <w:szCs w:val="24"/>
          <w:lang w:val="en-US" w:eastAsia="zh-CN"/>
        </w:rPr>
        <w:t> is already taking </w:t>
      </w:r>
      <w:r w:rsidR="00F15019" w:rsidRPr="00DE46AD">
        <w:rPr>
          <w:rFonts w:ascii="Arial" w:eastAsia="Times New Roman" w:hAnsi="Arial" w:cs="Arial"/>
          <w:noProof/>
          <w:kern w:val="2"/>
          <w:sz w:val="24"/>
          <w:szCs w:val="24"/>
          <w:lang w:val="en-US" w:eastAsia="zh-CN"/>
        </w:rPr>
        <w:t>valproic acid</w:t>
      </w:r>
      <w:r w:rsidRPr="00DE46AD">
        <w:rPr>
          <w:rFonts w:ascii="Arial" w:eastAsia="Times New Roman" w:hAnsi="Arial" w:cs="Arial"/>
          <w:noProof/>
          <w:kern w:val="2"/>
          <w:sz w:val="24"/>
          <w:szCs w:val="24"/>
          <w:lang w:val="en-US" w:eastAsia="zh-CN"/>
        </w:rPr>
        <w:t> and experiences a manic episode, the dose should be increased until symptoms start to improve depending on side effects, if there is no improvement consider augmenting with an antipsychotic.</w:t>
      </w:r>
    </w:p>
    <w:p w14:paraId="4CD11F8B" w14:textId="54D5AAC4" w:rsidR="00BD7122" w:rsidRPr="00DE46AD" w:rsidRDefault="00BD7122" w:rsidP="00DE46AD">
      <w:pPr>
        <w:pStyle w:val="ListParagraph"/>
        <w:widowControl w:val="0"/>
        <w:numPr>
          <w:ilvl w:val="0"/>
          <w:numId w:val="4"/>
        </w:numPr>
        <w:spacing w:before="120" w:after="120" w:line="240" w:lineRule="auto"/>
        <w:ind w:left="723"/>
        <w:contextualSpacing w:val="0"/>
        <w:rPr>
          <w:rFonts w:ascii="Arial" w:eastAsia="Times New Roman" w:hAnsi="Arial" w:cs="Arial"/>
          <w:kern w:val="2"/>
          <w:sz w:val="24"/>
          <w:szCs w:val="24"/>
          <w:lang w:val="en-US" w:eastAsia="zh-CN"/>
        </w:rPr>
      </w:pPr>
      <w:r w:rsidRPr="00DE46AD">
        <w:rPr>
          <w:rFonts w:ascii="Arial" w:eastAsia="Times New Roman" w:hAnsi="Arial" w:cs="Arial"/>
          <w:noProof/>
          <w:kern w:val="2"/>
          <w:sz w:val="24"/>
          <w:szCs w:val="24"/>
          <w:lang w:val="en-US" w:eastAsia="zh-CN"/>
        </w:rPr>
        <w:t>If a </w:t>
      </w:r>
      <w:r w:rsidR="00F15019" w:rsidRPr="00DE46AD">
        <w:rPr>
          <w:rFonts w:ascii="Arial" w:eastAsia="Times New Roman" w:hAnsi="Arial" w:cs="Arial"/>
          <w:noProof/>
          <w:kern w:val="2"/>
          <w:sz w:val="24"/>
          <w:szCs w:val="24"/>
          <w:lang w:val="en-US" w:eastAsia="zh-CN"/>
        </w:rPr>
        <w:t xml:space="preserve">patient </w:t>
      </w:r>
      <w:r w:rsidRPr="00DE46AD">
        <w:rPr>
          <w:rFonts w:ascii="Arial" w:eastAsia="Times New Roman" w:hAnsi="Arial" w:cs="Arial"/>
          <w:noProof/>
          <w:kern w:val="2"/>
          <w:sz w:val="24"/>
          <w:szCs w:val="24"/>
          <w:lang w:val="en-US" w:eastAsia="zh-CN"/>
        </w:rPr>
        <w:t> who is already taking lithium or </w:t>
      </w:r>
      <w:r w:rsidR="00F15019" w:rsidRPr="00DE46AD">
        <w:rPr>
          <w:rFonts w:ascii="Arial" w:eastAsia="Times New Roman" w:hAnsi="Arial" w:cs="Arial"/>
          <w:noProof/>
          <w:kern w:val="2"/>
          <w:sz w:val="24"/>
          <w:szCs w:val="24"/>
          <w:lang w:val="en-US" w:eastAsia="zh-CN"/>
        </w:rPr>
        <w:t>valproic acid</w:t>
      </w:r>
      <w:r w:rsidRPr="00DE46AD">
        <w:rPr>
          <w:rFonts w:ascii="Arial" w:eastAsia="Times New Roman" w:hAnsi="Arial" w:cs="Arial"/>
          <w:noProof/>
          <w:kern w:val="2"/>
          <w:sz w:val="24"/>
          <w:szCs w:val="24"/>
          <w:lang w:val="en-US" w:eastAsia="zh-CN"/>
        </w:rPr>
        <w:t> presents with severe mania, consider increasing the dose and adding an antipsychotic.</w:t>
      </w:r>
    </w:p>
    <w:p w14:paraId="43FAE5A2" w14:textId="240511F9" w:rsidR="00BD7122" w:rsidRPr="00DE46AD" w:rsidRDefault="00BD7122" w:rsidP="00DE46AD">
      <w:pPr>
        <w:pStyle w:val="ListParagraph"/>
        <w:widowControl w:val="0"/>
        <w:numPr>
          <w:ilvl w:val="0"/>
          <w:numId w:val="4"/>
        </w:numPr>
        <w:spacing w:before="120" w:after="120" w:line="240" w:lineRule="auto"/>
        <w:ind w:left="723"/>
        <w:contextualSpacing w:val="0"/>
        <w:rPr>
          <w:rFonts w:ascii="Arial" w:eastAsia="Times New Roman" w:hAnsi="Arial" w:cs="Arial"/>
          <w:noProof/>
          <w:kern w:val="2"/>
          <w:sz w:val="24"/>
          <w:szCs w:val="24"/>
          <w:lang w:val="en-US" w:eastAsia="zh-CN"/>
        </w:rPr>
      </w:pPr>
      <w:r w:rsidRPr="00DE46AD">
        <w:rPr>
          <w:rFonts w:ascii="Arial" w:eastAsia="Times New Roman" w:hAnsi="Arial" w:cs="Arial"/>
          <w:noProof/>
          <w:kern w:val="2"/>
          <w:sz w:val="24"/>
          <w:szCs w:val="24"/>
          <w:lang w:val="en-US" w:eastAsia="zh-CN"/>
        </w:rPr>
        <w:t>If a </w:t>
      </w:r>
      <w:r w:rsidR="00F15019" w:rsidRPr="00DE46AD">
        <w:rPr>
          <w:rFonts w:ascii="Arial" w:eastAsia="Times New Roman" w:hAnsi="Arial" w:cs="Arial"/>
          <w:noProof/>
          <w:kern w:val="2"/>
          <w:sz w:val="24"/>
          <w:szCs w:val="24"/>
          <w:lang w:val="en-US" w:eastAsia="zh-CN"/>
        </w:rPr>
        <w:t xml:space="preserve">patient </w:t>
      </w:r>
      <w:r w:rsidRPr="00DE46AD">
        <w:rPr>
          <w:rFonts w:ascii="Arial" w:eastAsia="Times New Roman" w:hAnsi="Arial" w:cs="Arial"/>
          <w:noProof/>
          <w:kern w:val="2"/>
          <w:sz w:val="24"/>
          <w:szCs w:val="24"/>
          <w:lang w:val="en-US" w:eastAsia="zh-CN"/>
        </w:rPr>
        <w:t> on carbamazepine presents with mania, the dose should not be routinely increased –an antipsychotic should be considered, however be aware of interactions.</w:t>
      </w:r>
    </w:p>
    <w:p w14:paraId="0B4860AE" w14:textId="718F3F17" w:rsidR="00BD7122" w:rsidRPr="00DE46AD" w:rsidRDefault="00BD7122">
      <w:pPr>
        <w:widowControl w:val="0"/>
        <w:spacing w:before="120" w:after="120" w:line="240" w:lineRule="auto"/>
        <w:rPr>
          <w:rFonts w:ascii="Arial" w:eastAsia="Times New Roman" w:hAnsi="Arial" w:cs="Arial"/>
          <w:bCs/>
          <w:noProof/>
          <w:color w:val="0070C0"/>
          <w:kern w:val="2"/>
          <w:sz w:val="24"/>
          <w:szCs w:val="24"/>
          <w:lang w:val="en-US" w:eastAsia="zh-CN"/>
        </w:rPr>
      </w:pPr>
      <w:r w:rsidRPr="00DE46AD">
        <w:rPr>
          <w:rFonts w:ascii="Arial" w:eastAsia="Times New Roman" w:hAnsi="Arial" w:cs="Arial"/>
          <w:bCs/>
          <w:noProof/>
          <w:color w:val="0070C0"/>
          <w:kern w:val="2"/>
          <w:sz w:val="24"/>
          <w:szCs w:val="24"/>
          <w:lang w:val="en-US" w:eastAsia="zh-CN"/>
        </w:rPr>
        <w:t>2.3 Bipolar Depression</w:t>
      </w:r>
    </w:p>
    <w:p w14:paraId="72B1AB1B" w14:textId="77777777" w:rsidR="00803749" w:rsidRPr="00DE46AD" w:rsidRDefault="00803749" w:rsidP="00DE46AD">
      <w:pPr>
        <w:pStyle w:val="ListParagraph"/>
        <w:widowControl w:val="0"/>
        <w:numPr>
          <w:ilvl w:val="0"/>
          <w:numId w:val="5"/>
        </w:numPr>
        <w:spacing w:before="120" w:after="120" w:line="240" w:lineRule="auto"/>
        <w:ind w:left="723"/>
        <w:contextualSpacing w:val="0"/>
        <w:rPr>
          <w:rFonts w:ascii="Arial" w:eastAsia="Times New Roman" w:hAnsi="Arial" w:cs="Arial"/>
          <w:kern w:val="2"/>
          <w:sz w:val="24"/>
          <w:szCs w:val="24"/>
          <w:lang w:val="en-US" w:eastAsia="zh-CN"/>
        </w:rPr>
      </w:pPr>
      <w:r w:rsidRPr="00DE46AD">
        <w:rPr>
          <w:rFonts w:ascii="Arial" w:eastAsia="Times New Roman" w:hAnsi="Arial" w:cs="Arial"/>
          <w:noProof/>
          <w:kern w:val="2"/>
          <w:sz w:val="24"/>
          <w:szCs w:val="24"/>
          <w:lang w:val="en-US" w:eastAsia="zh-CN"/>
        </w:rPr>
        <w:t>In patients are tretament naïve NICE reccomends offering Fluoxetine combined with Olanzapine or Quetiapine as monotherapy</w:t>
      </w:r>
    </w:p>
    <w:p w14:paraId="24FE17FB" w14:textId="77777777" w:rsidR="00803749" w:rsidRPr="00DE46AD" w:rsidRDefault="00803749" w:rsidP="00DE46AD">
      <w:pPr>
        <w:pStyle w:val="ListParagraph"/>
        <w:widowControl w:val="0"/>
        <w:numPr>
          <w:ilvl w:val="0"/>
          <w:numId w:val="5"/>
        </w:numPr>
        <w:spacing w:before="120" w:after="120" w:line="240" w:lineRule="auto"/>
        <w:ind w:left="723"/>
        <w:contextualSpacing w:val="0"/>
        <w:rPr>
          <w:rFonts w:ascii="Arial" w:eastAsia="Times New Roman" w:hAnsi="Arial" w:cs="Arial"/>
          <w:kern w:val="2"/>
          <w:sz w:val="24"/>
          <w:szCs w:val="24"/>
          <w:lang w:val="en-US" w:eastAsia="zh-CN"/>
        </w:rPr>
      </w:pPr>
      <w:r w:rsidRPr="00DE46AD">
        <w:rPr>
          <w:rFonts w:ascii="Arial" w:eastAsia="Times New Roman" w:hAnsi="Arial" w:cs="Arial"/>
          <w:noProof/>
          <w:kern w:val="2"/>
          <w:sz w:val="24"/>
          <w:szCs w:val="24"/>
          <w:lang w:val="en-US" w:eastAsia="zh-CN"/>
        </w:rPr>
        <w:t>If fluoxetine is not appropriate consider using the depression guidelines for choosing an alternative antidepressant.</w:t>
      </w:r>
    </w:p>
    <w:p w14:paraId="42EAC4AF" w14:textId="77777777" w:rsidR="00803749" w:rsidRPr="00DE46AD" w:rsidRDefault="00803749" w:rsidP="00DE46AD">
      <w:pPr>
        <w:pStyle w:val="ListParagraph"/>
        <w:widowControl w:val="0"/>
        <w:numPr>
          <w:ilvl w:val="0"/>
          <w:numId w:val="5"/>
        </w:numPr>
        <w:spacing w:before="120" w:after="120" w:line="240" w:lineRule="auto"/>
        <w:ind w:left="723"/>
        <w:contextualSpacing w:val="0"/>
        <w:rPr>
          <w:rFonts w:ascii="Arial" w:eastAsia="Times New Roman" w:hAnsi="Arial" w:cs="Arial"/>
          <w:kern w:val="2"/>
          <w:sz w:val="24"/>
          <w:szCs w:val="24"/>
          <w:lang w:val="en-US" w:eastAsia="zh-CN"/>
        </w:rPr>
      </w:pPr>
      <w:r w:rsidRPr="00DE46AD">
        <w:rPr>
          <w:rFonts w:ascii="Arial" w:eastAsia="Times New Roman" w:hAnsi="Arial" w:cs="Arial"/>
          <w:noProof/>
          <w:kern w:val="2"/>
          <w:sz w:val="24"/>
          <w:szCs w:val="24"/>
          <w:lang w:val="en-US" w:eastAsia="zh-CN"/>
        </w:rPr>
        <w:t>If the person prefers, consider olanzapine or Lamotrigine as monotherapy</w:t>
      </w:r>
    </w:p>
    <w:p w14:paraId="60C6410C" w14:textId="12A2B71E" w:rsidR="00BD7122" w:rsidRPr="00DE46AD" w:rsidRDefault="00803749" w:rsidP="00DE46AD">
      <w:pPr>
        <w:pStyle w:val="ListParagraph"/>
        <w:widowControl w:val="0"/>
        <w:numPr>
          <w:ilvl w:val="0"/>
          <w:numId w:val="5"/>
        </w:numPr>
        <w:spacing w:before="120" w:after="120" w:line="240" w:lineRule="auto"/>
        <w:ind w:left="723"/>
        <w:contextualSpacing w:val="0"/>
        <w:rPr>
          <w:rFonts w:ascii="Arial" w:eastAsia="Times New Roman" w:hAnsi="Arial" w:cs="Arial"/>
          <w:kern w:val="2"/>
          <w:sz w:val="24"/>
          <w:szCs w:val="24"/>
          <w:lang w:val="en-US" w:eastAsia="zh-CN"/>
        </w:rPr>
      </w:pPr>
      <w:r w:rsidRPr="00DE46AD">
        <w:rPr>
          <w:rFonts w:ascii="Arial" w:eastAsia="Times New Roman" w:hAnsi="Arial" w:cs="Arial"/>
          <w:noProof/>
          <w:kern w:val="2"/>
          <w:sz w:val="24"/>
          <w:szCs w:val="24"/>
          <w:lang w:val="en-US" w:eastAsia="zh-CN"/>
        </w:rPr>
        <w:t>If the patient is already on a mood stabiliser, maximise that first and then treat as above</w:t>
      </w:r>
    </w:p>
    <w:p w14:paraId="30BA41A0" w14:textId="0757BCBD" w:rsidR="00BD7122" w:rsidRPr="00DE46AD" w:rsidRDefault="00BD7122">
      <w:pPr>
        <w:widowControl w:val="0"/>
        <w:spacing w:before="120" w:after="120" w:line="240" w:lineRule="auto"/>
        <w:rPr>
          <w:rFonts w:ascii="Arial" w:eastAsia="Times New Roman" w:hAnsi="Arial" w:cs="Arial"/>
          <w:bCs/>
          <w:color w:val="0070C0"/>
          <w:kern w:val="2"/>
          <w:sz w:val="24"/>
          <w:szCs w:val="24"/>
          <w:lang w:val="en-US" w:eastAsia="zh-CN"/>
        </w:rPr>
      </w:pPr>
      <w:r w:rsidRPr="00DE46AD">
        <w:rPr>
          <w:rFonts w:ascii="Arial" w:eastAsia="Times New Roman" w:hAnsi="Arial" w:cs="Arial"/>
          <w:bCs/>
          <w:color w:val="0070C0"/>
          <w:kern w:val="2"/>
          <w:sz w:val="24"/>
          <w:szCs w:val="24"/>
          <w:lang w:val="en-US" w:eastAsia="zh-CN"/>
        </w:rPr>
        <w:t xml:space="preserve">2.4 Bipolar Disorder – Long Term Treatment </w:t>
      </w:r>
    </w:p>
    <w:p w14:paraId="74746FEA" w14:textId="77777777" w:rsidR="00803749" w:rsidRPr="00DE46AD" w:rsidRDefault="00803749" w:rsidP="00DE46AD">
      <w:pPr>
        <w:pStyle w:val="ListParagraph"/>
        <w:widowControl w:val="0"/>
        <w:numPr>
          <w:ilvl w:val="0"/>
          <w:numId w:val="6"/>
        </w:numPr>
        <w:spacing w:before="120" w:after="120" w:line="240" w:lineRule="auto"/>
        <w:ind w:left="723"/>
        <w:contextualSpacing w:val="0"/>
        <w:rPr>
          <w:rFonts w:ascii="Arial" w:eastAsia="Times New Roman" w:hAnsi="Arial" w:cs="Arial"/>
          <w:kern w:val="2"/>
          <w:sz w:val="24"/>
          <w:szCs w:val="24"/>
          <w:lang w:val="en-US" w:eastAsia="zh-CN"/>
        </w:rPr>
      </w:pPr>
      <w:r w:rsidRPr="00DE46AD">
        <w:rPr>
          <w:rFonts w:ascii="Arial" w:eastAsia="Times New Roman" w:hAnsi="Arial" w:cs="Arial"/>
          <w:noProof/>
          <w:kern w:val="2"/>
          <w:sz w:val="24"/>
          <w:szCs w:val="24"/>
          <w:lang w:val="en-US" w:eastAsia="zh-CN"/>
        </w:rPr>
        <w:t>First line offer lithium</w:t>
      </w:r>
    </w:p>
    <w:p w14:paraId="31F64737" w14:textId="1F745A0E" w:rsidR="00BD7122" w:rsidRPr="00DE46AD" w:rsidRDefault="00803749" w:rsidP="00DE46AD">
      <w:pPr>
        <w:pStyle w:val="ListParagraph"/>
        <w:widowControl w:val="0"/>
        <w:numPr>
          <w:ilvl w:val="0"/>
          <w:numId w:val="6"/>
        </w:numPr>
        <w:spacing w:before="120" w:after="120" w:line="240" w:lineRule="auto"/>
        <w:ind w:left="723"/>
        <w:contextualSpacing w:val="0"/>
        <w:rPr>
          <w:rFonts w:ascii="Arial" w:eastAsia="Times New Roman" w:hAnsi="Arial" w:cs="Arial"/>
          <w:kern w:val="2"/>
          <w:sz w:val="24"/>
          <w:szCs w:val="24"/>
          <w:lang w:val="en-US" w:eastAsia="zh-CN"/>
        </w:rPr>
      </w:pPr>
      <w:r w:rsidRPr="00DE46AD">
        <w:rPr>
          <w:rFonts w:ascii="Arial" w:eastAsia="Times New Roman" w:hAnsi="Arial" w:cs="Arial"/>
          <w:noProof/>
          <w:kern w:val="2"/>
          <w:sz w:val="24"/>
          <w:szCs w:val="24"/>
          <w:lang w:val="en-US" w:eastAsia="zh-CN"/>
        </w:rPr>
        <w:t xml:space="preserve">If ineffective, consider adding </w:t>
      </w:r>
      <w:r w:rsidR="00F15019" w:rsidRPr="00DE46AD">
        <w:rPr>
          <w:rFonts w:ascii="Arial" w:eastAsia="Times New Roman" w:hAnsi="Arial" w:cs="Arial"/>
          <w:noProof/>
          <w:kern w:val="2"/>
          <w:sz w:val="24"/>
          <w:szCs w:val="24"/>
          <w:lang w:val="en-US" w:eastAsia="zh-CN"/>
        </w:rPr>
        <w:t>valproic acid</w:t>
      </w:r>
      <w:r w:rsidR="00BD7122" w:rsidRPr="00DE46AD">
        <w:rPr>
          <w:rFonts w:ascii="Arial" w:eastAsia="Times New Roman" w:hAnsi="Arial" w:cs="Arial"/>
          <w:noProof/>
          <w:kern w:val="2"/>
          <w:sz w:val="24"/>
          <w:szCs w:val="24"/>
          <w:lang w:val="en-US" w:eastAsia="zh-CN"/>
        </w:rPr>
        <w:t>.</w:t>
      </w:r>
    </w:p>
    <w:p w14:paraId="5016CF56" w14:textId="4DAF98F0" w:rsidR="00803749" w:rsidRPr="00DE46AD" w:rsidRDefault="00803749" w:rsidP="00DE46AD">
      <w:pPr>
        <w:pStyle w:val="ListParagraph"/>
        <w:widowControl w:val="0"/>
        <w:numPr>
          <w:ilvl w:val="0"/>
          <w:numId w:val="6"/>
        </w:numPr>
        <w:spacing w:before="120" w:after="120" w:line="240" w:lineRule="auto"/>
        <w:ind w:left="723"/>
        <w:contextualSpacing w:val="0"/>
        <w:rPr>
          <w:rFonts w:ascii="Arial" w:eastAsia="Times New Roman" w:hAnsi="Arial" w:cs="Arial"/>
          <w:kern w:val="2"/>
          <w:sz w:val="24"/>
          <w:szCs w:val="24"/>
          <w:lang w:val="en-US" w:eastAsia="zh-CN"/>
        </w:rPr>
      </w:pPr>
      <w:r w:rsidRPr="00DE46AD">
        <w:rPr>
          <w:rFonts w:ascii="Arial" w:eastAsia="Times New Roman" w:hAnsi="Arial" w:cs="Arial"/>
          <w:noProof/>
          <w:kern w:val="2"/>
          <w:sz w:val="24"/>
          <w:szCs w:val="24"/>
          <w:lang w:val="en-US" w:eastAsia="zh-CN"/>
        </w:rPr>
        <w:t xml:space="preserve">If poorly tolerated, or issues with monitoring consider </w:t>
      </w:r>
      <w:r w:rsidR="00F15019" w:rsidRPr="00DE46AD">
        <w:rPr>
          <w:rFonts w:ascii="Arial" w:eastAsia="Times New Roman" w:hAnsi="Arial" w:cs="Arial"/>
          <w:noProof/>
          <w:kern w:val="2"/>
          <w:sz w:val="24"/>
          <w:szCs w:val="24"/>
          <w:lang w:val="en-US" w:eastAsia="zh-CN"/>
        </w:rPr>
        <w:t>valproic acid</w:t>
      </w:r>
      <w:r w:rsidRPr="00DE46AD">
        <w:rPr>
          <w:rFonts w:ascii="Arial" w:eastAsia="Times New Roman" w:hAnsi="Arial" w:cs="Arial"/>
          <w:noProof/>
          <w:kern w:val="2"/>
          <w:sz w:val="24"/>
          <w:szCs w:val="24"/>
          <w:lang w:val="en-US" w:eastAsia="zh-CN"/>
        </w:rPr>
        <w:t xml:space="preserve"> or olanzapine, or if it has been effective in acute treatment of depression or mania consider quetiapine</w:t>
      </w:r>
    </w:p>
    <w:p w14:paraId="161D0597" w14:textId="77777777" w:rsidR="00803749" w:rsidRPr="00DE46AD" w:rsidRDefault="00803749" w:rsidP="00DE46AD">
      <w:pPr>
        <w:pStyle w:val="ListParagraph"/>
        <w:widowControl w:val="0"/>
        <w:numPr>
          <w:ilvl w:val="0"/>
          <w:numId w:val="6"/>
        </w:numPr>
        <w:spacing w:before="120" w:after="120" w:line="240" w:lineRule="auto"/>
        <w:ind w:left="723"/>
        <w:contextualSpacing w:val="0"/>
        <w:rPr>
          <w:rFonts w:ascii="Arial" w:eastAsia="Times New Roman" w:hAnsi="Arial" w:cs="Arial"/>
          <w:kern w:val="2"/>
          <w:sz w:val="24"/>
          <w:szCs w:val="24"/>
          <w:lang w:val="en-US" w:eastAsia="zh-CN"/>
        </w:rPr>
      </w:pPr>
      <w:r w:rsidRPr="00DE46AD">
        <w:rPr>
          <w:rFonts w:ascii="Arial" w:eastAsia="Times New Roman" w:hAnsi="Arial" w:cs="Arial"/>
          <w:noProof/>
          <w:kern w:val="2"/>
          <w:sz w:val="24"/>
          <w:szCs w:val="24"/>
          <w:lang w:val="en-US" w:eastAsia="zh-CN"/>
        </w:rPr>
        <w:t>If stopping long term treatment discuss with the patient how to recognise the signs of relapse and what to do.</w:t>
      </w:r>
    </w:p>
    <w:p w14:paraId="726C222E" w14:textId="77777777" w:rsidR="00803749" w:rsidRPr="00DE46AD" w:rsidRDefault="00803749" w:rsidP="00DE46AD">
      <w:pPr>
        <w:pStyle w:val="ListParagraph"/>
        <w:widowControl w:val="0"/>
        <w:numPr>
          <w:ilvl w:val="0"/>
          <w:numId w:val="6"/>
        </w:numPr>
        <w:spacing w:before="120" w:after="120" w:line="240" w:lineRule="auto"/>
        <w:ind w:left="723"/>
        <w:contextualSpacing w:val="0"/>
        <w:rPr>
          <w:rFonts w:ascii="Arial" w:eastAsia="Times New Roman" w:hAnsi="Arial" w:cs="Arial"/>
          <w:kern w:val="2"/>
          <w:sz w:val="24"/>
          <w:szCs w:val="24"/>
          <w:lang w:val="en-US" w:eastAsia="zh-CN"/>
        </w:rPr>
      </w:pPr>
      <w:r w:rsidRPr="00DE46AD">
        <w:rPr>
          <w:rFonts w:ascii="Arial" w:eastAsia="Times New Roman" w:hAnsi="Arial" w:cs="Arial"/>
          <w:noProof/>
          <w:kern w:val="2"/>
          <w:sz w:val="24"/>
          <w:szCs w:val="24"/>
          <w:lang w:val="en-US" w:eastAsia="zh-CN"/>
        </w:rPr>
        <w:t>Continue monitoring symptoms, mood and mental state for two years after medication has been stopped entirely, this can be done in primary care</w:t>
      </w:r>
    </w:p>
    <w:p w14:paraId="702B3E34" w14:textId="648AFE76" w:rsidR="00BD7122" w:rsidRPr="00DE46AD" w:rsidRDefault="00354D12">
      <w:pPr>
        <w:widowControl w:val="0"/>
        <w:spacing w:before="120" w:after="120" w:line="240" w:lineRule="auto"/>
        <w:rPr>
          <w:rFonts w:ascii="Arial" w:eastAsia="Times New Roman" w:hAnsi="Arial" w:cs="Arial"/>
          <w:bCs/>
          <w:color w:val="0070C0"/>
          <w:kern w:val="2"/>
          <w:sz w:val="24"/>
          <w:szCs w:val="24"/>
          <w:lang w:val="en-US" w:eastAsia="zh-CN"/>
        </w:rPr>
      </w:pPr>
      <w:r w:rsidRPr="00DE46AD">
        <w:rPr>
          <w:rFonts w:ascii="Arial" w:eastAsia="Times New Roman" w:hAnsi="Arial" w:cs="Arial"/>
          <w:bCs/>
          <w:color w:val="0070C0"/>
          <w:kern w:val="2"/>
          <w:sz w:val="24"/>
          <w:szCs w:val="24"/>
          <w:lang w:val="en-US" w:eastAsia="zh-CN"/>
        </w:rPr>
        <w:t xml:space="preserve">2.5 </w:t>
      </w:r>
      <w:proofErr w:type="gramStart"/>
      <w:r w:rsidRPr="00DE46AD">
        <w:rPr>
          <w:rFonts w:ascii="Arial" w:eastAsia="Times New Roman" w:hAnsi="Arial" w:cs="Arial"/>
          <w:bCs/>
          <w:color w:val="0070C0"/>
          <w:kern w:val="2"/>
          <w:sz w:val="24"/>
          <w:szCs w:val="24"/>
          <w:lang w:val="en-US" w:eastAsia="zh-CN"/>
        </w:rPr>
        <w:t>Bipolar Disorder</w:t>
      </w:r>
      <w:proofErr w:type="gramEnd"/>
      <w:r w:rsidRPr="00DE46AD">
        <w:rPr>
          <w:rFonts w:ascii="Arial" w:eastAsia="Times New Roman" w:hAnsi="Arial" w:cs="Arial"/>
          <w:bCs/>
          <w:color w:val="0070C0"/>
          <w:kern w:val="2"/>
          <w:sz w:val="24"/>
          <w:szCs w:val="24"/>
          <w:lang w:val="en-US" w:eastAsia="zh-CN"/>
        </w:rPr>
        <w:t xml:space="preserve"> - Rapid Cycling</w:t>
      </w:r>
    </w:p>
    <w:p w14:paraId="45FE35BE" w14:textId="4350D573" w:rsidR="00BD7122" w:rsidRPr="00DE46AD" w:rsidRDefault="00BD7122" w:rsidP="00DE46AD">
      <w:pPr>
        <w:widowControl w:val="0"/>
        <w:spacing w:before="120" w:after="120" w:line="240" w:lineRule="auto"/>
        <w:ind w:left="363"/>
        <w:rPr>
          <w:rFonts w:ascii="Arial" w:eastAsia="Times New Roman" w:hAnsi="Arial" w:cs="Arial"/>
          <w:noProof/>
          <w:color w:val="000000"/>
          <w:kern w:val="2"/>
          <w:sz w:val="24"/>
          <w:szCs w:val="24"/>
          <w:lang w:val="en-US" w:eastAsia="zh-CN"/>
        </w:rPr>
      </w:pPr>
      <w:r w:rsidRPr="00DE46AD">
        <w:rPr>
          <w:rFonts w:ascii="Arial" w:eastAsia="Times New Roman" w:hAnsi="Arial" w:cs="Arial"/>
          <w:noProof/>
          <w:color w:val="000000"/>
          <w:kern w:val="2"/>
          <w:sz w:val="24"/>
          <w:szCs w:val="24"/>
          <w:lang w:val="en-US" w:eastAsia="zh-CN"/>
        </w:rPr>
        <w:t>NICE guidance recommends that </w:t>
      </w:r>
      <w:r w:rsidR="00F15019" w:rsidRPr="00DE46AD">
        <w:rPr>
          <w:rFonts w:ascii="Arial" w:eastAsia="Times New Roman" w:hAnsi="Arial" w:cs="Arial"/>
          <w:noProof/>
          <w:color w:val="000000"/>
          <w:kern w:val="2"/>
          <w:sz w:val="24"/>
          <w:szCs w:val="24"/>
          <w:lang w:val="en-US" w:eastAsia="zh-CN"/>
        </w:rPr>
        <w:t xml:space="preserve">patient </w:t>
      </w:r>
      <w:r w:rsidRPr="00DE46AD">
        <w:rPr>
          <w:rFonts w:ascii="Arial" w:eastAsia="Times New Roman" w:hAnsi="Arial" w:cs="Arial"/>
          <w:noProof/>
          <w:color w:val="000000"/>
          <w:kern w:val="2"/>
          <w:sz w:val="24"/>
          <w:szCs w:val="24"/>
          <w:lang w:val="en-US" w:eastAsia="zh-CN"/>
        </w:rPr>
        <w:t>s that have 4 or more acute episodes in a year are classified as having rapid-cycling bipolar disorder.</w:t>
      </w:r>
    </w:p>
    <w:p w14:paraId="4AE9B65E" w14:textId="77777777" w:rsidR="00BD7122" w:rsidRPr="00DE46AD" w:rsidRDefault="00354D12" w:rsidP="00DE46AD">
      <w:pPr>
        <w:widowControl w:val="0"/>
        <w:spacing w:before="120" w:after="120" w:line="240" w:lineRule="auto"/>
        <w:ind w:left="363"/>
        <w:rPr>
          <w:rFonts w:ascii="Arial" w:eastAsia="Times New Roman" w:hAnsi="Arial" w:cs="Arial"/>
          <w:noProof/>
          <w:color w:val="000000"/>
          <w:kern w:val="2"/>
          <w:sz w:val="24"/>
          <w:szCs w:val="24"/>
          <w:lang w:val="en-US" w:eastAsia="zh-CN"/>
        </w:rPr>
      </w:pPr>
      <w:r w:rsidRPr="00DE46AD">
        <w:rPr>
          <w:rFonts w:ascii="Arial" w:eastAsia="Times New Roman" w:hAnsi="Arial" w:cs="Arial"/>
          <w:noProof/>
          <w:color w:val="000000"/>
          <w:kern w:val="2"/>
          <w:sz w:val="24"/>
          <w:szCs w:val="24"/>
          <w:lang w:val="en-US" w:eastAsia="zh-CN"/>
        </w:rPr>
        <w:t xml:space="preserve">There is limited evidence on treatments on rapid cycling. </w:t>
      </w:r>
      <w:r w:rsidR="00BD7122" w:rsidRPr="00DE46AD">
        <w:rPr>
          <w:rFonts w:ascii="Arial" w:eastAsia="Times New Roman" w:hAnsi="Arial" w:cs="Arial"/>
          <w:noProof/>
          <w:color w:val="000000"/>
          <w:kern w:val="2"/>
          <w:sz w:val="24"/>
          <w:szCs w:val="24"/>
          <w:lang w:val="en-US" w:eastAsia="zh-CN"/>
        </w:rPr>
        <w:t>A key element is to avoid treatment that may induce switching to a manic state, in particular with antidepressants, where there is a 12-20% chance of switching.</w:t>
      </w:r>
    </w:p>
    <w:p w14:paraId="19DABA04" w14:textId="77777777" w:rsidR="00BD7122" w:rsidRPr="00DE46AD" w:rsidRDefault="00BD7122" w:rsidP="00DE46AD">
      <w:pPr>
        <w:widowControl w:val="0"/>
        <w:spacing w:before="120" w:after="120" w:line="240" w:lineRule="auto"/>
        <w:ind w:left="363"/>
        <w:rPr>
          <w:rFonts w:ascii="Arial" w:eastAsia="Times New Roman" w:hAnsi="Arial" w:cs="Arial"/>
          <w:kern w:val="2"/>
          <w:sz w:val="24"/>
          <w:szCs w:val="24"/>
          <w:lang w:val="en-US" w:eastAsia="zh-CN"/>
        </w:rPr>
      </w:pPr>
      <w:r w:rsidRPr="00DE46AD">
        <w:rPr>
          <w:rFonts w:ascii="Arial" w:eastAsia="Times New Roman" w:hAnsi="Arial" w:cs="Arial"/>
          <w:noProof/>
          <w:color w:val="000000"/>
          <w:kern w:val="2"/>
          <w:sz w:val="24"/>
          <w:szCs w:val="24"/>
          <w:lang w:val="en-US" w:eastAsia="zh-CN"/>
        </w:rPr>
        <w:t>Treatment should be as for manic and depressive episode, but in addition:</w:t>
      </w:r>
    </w:p>
    <w:p w14:paraId="771EF21C" w14:textId="4C41DF62" w:rsidR="00BD7122" w:rsidRPr="00DE46AD" w:rsidRDefault="00BD7122" w:rsidP="00DE46AD">
      <w:pPr>
        <w:pStyle w:val="ListParagraph"/>
        <w:widowControl w:val="0"/>
        <w:numPr>
          <w:ilvl w:val="0"/>
          <w:numId w:val="7"/>
        </w:numPr>
        <w:spacing w:before="120" w:after="120" w:line="240" w:lineRule="auto"/>
        <w:ind w:left="723"/>
        <w:contextualSpacing w:val="0"/>
        <w:rPr>
          <w:rFonts w:ascii="Arial" w:eastAsia="Times New Roman" w:hAnsi="Arial" w:cs="Arial"/>
          <w:kern w:val="2"/>
          <w:sz w:val="24"/>
          <w:szCs w:val="24"/>
          <w:lang w:val="en-US" w:eastAsia="zh-CN"/>
        </w:rPr>
      </w:pPr>
      <w:r w:rsidRPr="00DE46AD">
        <w:rPr>
          <w:rFonts w:ascii="Arial" w:eastAsia="Times New Roman" w:hAnsi="Arial" w:cs="Arial"/>
          <w:noProof/>
          <w:color w:val="000000"/>
          <w:kern w:val="2"/>
          <w:position w:val="2"/>
          <w:sz w:val="24"/>
          <w:szCs w:val="24"/>
          <w:lang w:val="en-US" w:eastAsia="zh-CN"/>
        </w:rPr>
        <w:t>Review</w:t>
      </w:r>
      <w:r w:rsidRPr="00DE46AD">
        <w:rPr>
          <w:rFonts w:ascii="Arial" w:eastAsia="Times New Roman" w:hAnsi="Arial" w:cs="Arial"/>
          <w:noProof/>
          <w:color w:val="000000"/>
          <w:kern w:val="2"/>
          <w:sz w:val="24"/>
          <w:szCs w:val="24"/>
          <w:lang w:val="en-US" w:eastAsia="zh-CN"/>
        </w:rPr>
        <w:t> </w:t>
      </w:r>
      <w:r w:rsidRPr="00DE46AD">
        <w:rPr>
          <w:rFonts w:ascii="Arial" w:eastAsia="Times New Roman" w:hAnsi="Arial" w:cs="Arial"/>
          <w:noProof/>
          <w:color w:val="000000"/>
          <w:kern w:val="2"/>
          <w:position w:val="2"/>
          <w:sz w:val="24"/>
          <w:szCs w:val="24"/>
          <w:lang w:val="en-US" w:eastAsia="zh-CN"/>
        </w:rPr>
        <w:t>the</w:t>
      </w:r>
      <w:r w:rsidRPr="00DE46AD">
        <w:rPr>
          <w:rFonts w:ascii="Arial" w:eastAsia="Times New Roman" w:hAnsi="Arial" w:cs="Arial"/>
          <w:noProof/>
          <w:color w:val="000000"/>
          <w:kern w:val="2"/>
          <w:sz w:val="24"/>
          <w:szCs w:val="24"/>
          <w:lang w:val="en-US" w:eastAsia="zh-CN"/>
        </w:rPr>
        <w:t> </w:t>
      </w:r>
      <w:r w:rsidR="00F15019" w:rsidRPr="00DE46AD">
        <w:rPr>
          <w:rFonts w:ascii="Arial" w:eastAsia="Times New Roman" w:hAnsi="Arial" w:cs="Arial"/>
          <w:noProof/>
          <w:color w:val="000000"/>
          <w:kern w:val="2"/>
          <w:position w:val="2"/>
          <w:sz w:val="24"/>
          <w:szCs w:val="24"/>
          <w:lang w:val="en-US" w:eastAsia="zh-CN"/>
        </w:rPr>
        <w:t xml:space="preserve">patient </w:t>
      </w:r>
      <w:r w:rsidRPr="00DE46AD">
        <w:rPr>
          <w:rFonts w:ascii="Arial" w:eastAsia="Times New Roman" w:hAnsi="Arial" w:cs="Arial"/>
          <w:noProof/>
          <w:color w:val="000000"/>
          <w:kern w:val="2"/>
          <w:position w:val="2"/>
          <w:sz w:val="24"/>
          <w:szCs w:val="24"/>
          <w:lang w:val="en-US" w:eastAsia="zh-CN"/>
        </w:rPr>
        <w:t>’s</w:t>
      </w:r>
      <w:r w:rsidRPr="00DE46AD">
        <w:rPr>
          <w:rFonts w:ascii="Arial" w:eastAsia="Times New Roman" w:hAnsi="Arial" w:cs="Arial"/>
          <w:noProof/>
          <w:color w:val="000000"/>
          <w:kern w:val="2"/>
          <w:sz w:val="24"/>
          <w:szCs w:val="24"/>
          <w:lang w:val="en-US" w:eastAsia="zh-CN"/>
        </w:rPr>
        <w:t> </w:t>
      </w:r>
      <w:r w:rsidRPr="00DE46AD">
        <w:rPr>
          <w:rFonts w:ascii="Arial" w:eastAsia="Times New Roman" w:hAnsi="Arial" w:cs="Arial"/>
          <w:noProof/>
          <w:color w:val="000000"/>
          <w:kern w:val="2"/>
          <w:position w:val="2"/>
          <w:sz w:val="24"/>
          <w:szCs w:val="24"/>
          <w:lang w:val="en-US" w:eastAsia="zh-CN"/>
        </w:rPr>
        <w:t>previous</w:t>
      </w:r>
      <w:r w:rsidRPr="00DE46AD">
        <w:rPr>
          <w:rFonts w:ascii="Arial" w:eastAsia="Times New Roman" w:hAnsi="Arial" w:cs="Arial"/>
          <w:noProof/>
          <w:color w:val="000000"/>
          <w:kern w:val="2"/>
          <w:sz w:val="24"/>
          <w:szCs w:val="24"/>
          <w:lang w:val="en-US" w:eastAsia="zh-CN"/>
        </w:rPr>
        <w:t> </w:t>
      </w:r>
      <w:r w:rsidRPr="00DE46AD">
        <w:rPr>
          <w:rFonts w:ascii="Arial" w:eastAsia="Times New Roman" w:hAnsi="Arial" w:cs="Arial"/>
          <w:noProof/>
          <w:color w:val="000000"/>
          <w:kern w:val="2"/>
          <w:position w:val="2"/>
          <w:sz w:val="24"/>
          <w:szCs w:val="24"/>
          <w:lang w:val="en-US" w:eastAsia="zh-CN"/>
        </w:rPr>
        <w:t>treatments</w:t>
      </w:r>
      <w:r w:rsidRPr="00DE46AD">
        <w:rPr>
          <w:rFonts w:ascii="Arial" w:eastAsia="Times New Roman" w:hAnsi="Arial" w:cs="Arial"/>
          <w:noProof/>
          <w:color w:val="000000"/>
          <w:kern w:val="2"/>
          <w:sz w:val="24"/>
          <w:szCs w:val="24"/>
          <w:lang w:val="en-US" w:eastAsia="zh-CN"/>
        </w:rPr>
        <w:t> </w:t>
      </w:r>
      <w:r w:rsidRPr="00DE46AD">
        <w:rPr>
          <w:rFonts w:ascii="Arial" w:eastAsia="Times New Roman" w:hAnsi="Arial" w:cs="Arial"/>
          <w:noProof/>
          <w:color w:val="000000"/>
          <w:kern w:val="2"/>
          <w:position w:val="2"/>
          <w:sz w:val="24"/>
          <w:szCs w:val="24"/>
          <w:lang w:val="en-US" w:eastAsia="zh-CN"/>
        </w:rPr>
        <w:t>for</w:t>
      </w:r>
      <w:r w:rsidRPr="00DE46AD">
        <w:rPr>
          <w:rFonts w:ascii="Arial" w:eastAsia="Times New Roman" w:hAnsi="Arial" w:cs="Arial"/>
          <w:noProof/>
          <w:color w:val="000000"/>
          <w:kern w:val="2"/>
          <w:sz w:val="24"/>
          <w:szCs w:val="24"/>
          <w:lang w:val="en-US" w:eastAsia="zh-CN"/>
        </w:rPr>
        <w:t> </w:t>
      </w:r>
      <w:r w:rsidRPr="00DE46AD">
        <w:rPr>
          <w:rFonts w:ascii="Arial" w:eastAsia="Times New Roman" w:hAnsi="Arial" w:cs="Arial"/>
          <w:noProof/>
          <w:color w:val="000000"/>
          <w:kern w:val="2"/>
          <w:position w:val="2"/>
          <w:sz w:val="24"/>
          <w:szCs w:val="24"/>
          <w:lang w:val="en-US" w:eastAsia="zh-CN"/>
        </w:rPr>
        <w:t>bipolar</w:t>
      </w:r>
      <w:r w:rsidRPr="00DE46AD">
        <w:rPr>
          <w:rFonts w:ascii="Arial" w:eastAsia="Times New Roman" w:hAnsi="Arial" w:cs="Arial"/>
          <w:noProof/>
          <w:color w:val="000000"/>
          <w:kern w:val="2"/>
          <w:sz w:val="24"/>
          <w:szCs w:val="24"/>
          <w:lang w:val="en-US" w:eastAsia="zh-CN"/>
        </w:rPr>
        <w:t> </w:t>
      </w:r>
      <w:r w:rsidRPr="00DE46AD">
        <w:rPr>
          <w:rFonts w:ascii="Arial" w:eastAsia="Times New Roman" w:hAnsi="Arial" w:cs="Arial"/>
          <w:noProof/>
          <w:color w:val="000000"/>
          <w:kern w:val="2"/>
          <w:position w:val="2"/>
          <w:sz w:val="24"/>
          <w:szCs w:val="24"/>
          <w:lang w:val="en-US" w:eastAsia="zh-CN"/>
        </w:rPr>
        <w:t>disorder,</w:t>
      </w:r>
      <w:r w:rsidRPr="00DE46AD">
        <w:rPr>
          <w:rFonts w:ascii="Arial" w:eastAsia="Times New Roman" w:hAnsi="Arial" w:cs="Arial"/>
          <w:noProof/>
          <w:color w:val="000000"/>
          <w:kern w:val="2"/>
          <w:sz w:val="24"/>
          <w:szCs w:val="24"/>
          <w:lang w:val="en-US" w:eastAsia="zh-CN"/>
        </w:rPr>
        <w:t> </w:t>
      </w:r>
      <w:r w:rsidRPr="00DE46AD">
        <w:rPr>
          <w:rFonts w:ascii="Arial" w:eastAsia="Times New Roman" w:hAnsi="Arial" w:cs="Arial"/>
          <w:noProof/>
          <w:color w:val="000000"/>
          <w:kern w:val="2"/>
          <w:position w:val="2"/>
          <w:sz w:val="24"/>
          <w:szCs w:val="24"/>
          <w:lang w:val="en-US" w:eastAsia="zh-CN"/>
        </w:rPr>
        <w:t>and</w:t>
      </w:r>
      <w:r w:rsidRPr="00DE46AD">
        <w:rPr>
          <w:rFonts w:ascii="Arial" w:eastAsia="Times New Roman" w:hAnsi="Arial" w:cs="Arial"/>
          <w:noProof/>
          <w:color w:val="000000"/>
          <w:kern w:val="2"/>
          <w:sz w:val="24"/>
          <w:szCs w:val="24"/>
          <w:lang w:val="en-US" w:eastAsia="zh-CN"/>
        </w:rPr>
        <w:t> </w:t>
      </w:r>
      <w:r w:rsidRPr="00DE46AD">
        <w:rPr>
          <w:rFonts w:ascii="Arial" w:eastAsia="Times New Roman" w:hAnsi="Arial" w:cs="Arial"/>
          <w:noProof/>
          <w:color w:val="000000"/>
          <w:kern w:val="2"/>
          <w:position w:val="2"/>
          <w:sz w:val="24"/>
          <w:szCs w:val="24"/>
          <w:lang w:val="en-US" w:eastAsia="zh-CN"/>
        </w:rPr>
        <w:t>consider a further trial of agents that were not given an adequate trial, or where there was poor compliance.</w:t>
      </w:r>
    </w:p>
    <w:p w14:paraId="793B1806" w14:textId="77777777" w:rsidR="00BD7122" w:rsidRPr="00DE46AD" w:rsidRDefault="00BD7122" w:rsidP="00DE46AD">
      <w:pPr>
        <w:pStyle w:val="ListParagraph"/>
        <w:widowControl w:val="0"/>
        <w:numPr>
          <w:ilvl w:val="0"/>
          <w:numId w:val="7"/>
        </w:numPr>
        <w:spacing w:before="120" w:after="120" w:line="240" w:lineRule="auto"/>
        <w:ind w:left="723"/>
        <w:contextualSpacing w:val="0"/>
        <w:rPr>
          <w:rFonts w:ascii="Arial" w:eastAsia="Times New Roman" w:hAnsi="Arial" w:cs="Arial"/>
          <w:kern w:val="2"/>
          <w:sz w:val="24"/>
          <w:szCs w:val="24"/>
          <w:lang w:val="en-US" w:eastAsia="zh-CN"/>
        </w:rPr>
      </w:pPr>
      <w:r w:rsidRPr="00DE46AD">
        <w:rPr>
          <w:rFonts w:ascii="Arial" w:eastAsia="Times New Roman" w:hAnsi="Arial" w:cs="Arial"/>
          <w:noProof/>
          <w:color w:val="000000"/>
          <w:kern w:val="2"/>
          <w:position w:val="2"/>
          <w:sz w:val="24"/>
          <w:szCs w:val="24"/>
          <w:lang w:val="en-US" w:eastAsia="zh-CN"/>
        </w:rPr>
        <w:t>Optimize</w:t>
      </w:r>
      <w:r w:rsidRPr="00DE46AD">
        <w:rPr>
          <w:rFonts w:ascii="Arial" w:eastAsia="Times New Roman" w:hAnsi="Arial" w:cs="Arial"/>
          <w:noProof/>
          <w:color w:val="000000"/>
          <w:kern w:val="2"/>
          <w:sz w:val="24"/>
          <w:szCs w:val="24"/>
          <w:lang w:val="en-US" w:eastAsia="zh-CN"/>
        </w:rPr>
        <w:t> </w:t>
      </w:r>
      <w:r w:rsidRPr="00DE46AD">
        <w:rPr>
          <w:rFonts w:ascii="Arial" w:eastAsia="Times New Roman" w:hAnsi="Arial" w:cs="Arial"/>
          <w:noProof/>
          <w:color w:val="000000"/>
          <w:kern w:val="2"/>
          <w:position w:val="2"/>
          <w:sz w:val="24"/>
          <w:szCs w:val="24"/>
          <w:lang w:val="en-US" w:eastAsia="zh-CN"/>
        </w:rPr>
        <w:t>long-term</w:t>
      </w:r>
      <w:r w:rsidRPr="00DE46AD">
        <w:rPr>
          <w:rFonts w:ascii="Arial" w:eastAsia="Times New Roman" w:hAnsi="Arial" w:cs="Arial"/>
          <w:noProof/>
          <w:color w:val="000000"/>
          <w:kern w:val="2"/>
          <w:sz w:val="24"/>
          <w:szCs w:val="24"/>
          <w:lang w:val="en-US" w:eastAsia="zh-CN"/>
        </w:rPr>
        <w:t> </w:t>
      </w:r>
      <w:r w:rsidRPr="00DE46AD">
        <w:rPr>
          <w:rFonts w:ascii="Arial" w:eastAsia="Times New Roman" w:hAnsi="Arial" w:cs="Arial"/>
          <w:noProof/>
          <w:color w:val="000000"/>
          <w:kern w:val="2"/>
          <w:position w:val="2"/>
          <w:sz w:val="24"/>
          <w:szCs w:val="24"/>
          <w:lang w:val="en-US" w:eastAsia="zh-CN"/>
        </w:rPr>
        <w:t>treatment</w:t>
      </w:r>
      <w:r w:rsidRPr="00DE46AD">
        <w:rPr>
          <w:rFonts w:ascii="Arial" w:eastAsia="Times New Roman" w:hAnsi="Arial" w:cs="Arial"/>
          <w:noProof/>
          <w:color w:val="000000"/>
          <w:kern w:val="2"/>
          <w:sz w:val="24"/>
          <w:szCs w:val="24"/>
          <w:lang w:val="en-US" w:eastAsia="zh-CN"/>
        </w:rPr>
        <w:t> </w:t>
      </w:r>
      <w:r w:rsidRPr="00DE46AD">
        <w:rPr>
          <w:rFonts w:ascii="Arial" w:eastAsia="Times New Roman" w:hAnsi="Arial" w:cs="Arial"/>
          <w:noProof/>
          <w:color w:val="000000"/>
          <w:kern w:val="2"/>
          <w:position w:val="2"/>
          <w:sz w:val="24"/>
          <w:szCs w:val="24"/>
          <w:lang w:val="en-US" w:eastAsia="zh-CN"/>
        </w:rPr>
        <w:t>rather</w:t>
      </w:r>
      <w:r w:rsidRPr="00DE46AD">
        <w:rPr>
          <w:rFonts w:ascii="Arial" w:eastAsia="Times New Roman" w:hAnsi="Arial" w:cs="Arial"/>
          <w:noProof/>
          <w:color w:val="000000"/>
          <w:kern w:val="2"/>
          <w:sz w:val="24"/>
          <w:szCs w:val="24"/>
          <w:lang w:val="en-US" w:eastAsia="zh-CN"/>
        </w:rPr>
        <w:t> </w:t>
      </w:r>
      <w:r w:rsidRPr="00DE46AD">
        <w:rPr>
          <w:rFonts w:ascii="Arial" w:eastAsia="Times New Roman" w:hAnsi="Arial" w:cs="Arial"/>
          <w:noProof/>
          <w:color w:val="000000"/>
          <w:kern w:val="2"/>
          <w:position w:val="2"/>
          <w:sz w:val="24"/>
          <w:szCs w:val="24"/>
          <w:lang w:val="en-US" w:eastAsia="zh-CN"/>
        </w:rPr>
        <w:t>than</w:t>
      </w:r>
      <w:r w:rsidRPr="00DE46AD">
        <w:rPr>
          <w:rFonts w:ascii="Arial" w:eastAsia="Times New Roman" w:hAnsi="Arial" w:cs="Arial"/>
          <w:noProof/>
          <w:color w:val="000000"/>
          <w:kern w:val="2"/>
          <w:sz w:val="24"/>
          <w:szCs w:val="24"/>
          <w:lang w:val="en-US" w:eastAsia="zh-CN"/>
        </w:rPr>
        <w:t> </w:t>
      </w:r>
      <w:r w:rsidRPr="00DE46AD">
        <w:rPr>
          <w:rFonts w:ascii="Arial" w:eastAsia="Times New Roman" w:hAnsi="Arial" w:cs="Arial"/>
          <w:noProof/>
          <w:color w:val="000000"/>
          <w:kern w:val="2"/>
          <w:position w:val="2"/>
          <w:sz w:val="24"/>
          <w:szCs w:val="24"/>
          <w:lang w:val="en-US" w:eastAsia="zh-CN"/>
        </w:rPr>
        <w:t>focussing</w:t>
      </w:r>
      <w:r w:rsidRPr="00DE46AD">
        <w:rPr>
          <w:rFonts w:ascii="Arial" w:eastAsia="Times New Roman" w:hAnsi="Arial" w:cs="Arial"/>
          <w:noProof/>
          <w:color w:val="000000"/>
          <w:kern w:val="2"/>
          <w:sz w:val="24"/>
          <w:szCs w:val="24"/>
          <w:lang w:val="en-US" w:eastAsia="zh-CN"/>
        </w:rPr>
        <w:t> </w:t>
      </w:r>
      <w:r w:rsidRPr="00DE46AD">
        <w:rPr>
          <w:rFonts w:ascii="Arial" w:eastAsia="Times New Roman" w:hAnsi="Arial" w:cs="Arial"/>
          <w:noProof/>
          <w:color w:val="000000"/>
          <w:kern w:val="2"/>
          <w:position w:val="2"/>
          <w:sz w:val="24"/>
          <w:szCs w:val="24"/>
          <w:lang w:val="en-US" w:eastAsia="zh-CN"/>
        </w:rPr>
        <w:t>on</w:t>
      </w:r>
      <w:r w:rsidRPr="00DE46AD">
        <w:rPr>
          <w:rFonts w:ascii="Arial" w:eastAsia="Times New Roman" w:hAnsi="Arial" w:cs="Arial"/>
          <w:noProof/>
          <w:color w:val="000000"/>
          <w:kern w:val="2"/>
          <w:sz w:val="24"/>
          <w:szCs w:val="24"/>
          <w:lang w:val="en-US" w:eastAsia="zh-CN"/>
        </w:rPr>
        <w:t> </w:t>
      </w:r>
      <w:r w:rsidRPr="00DE46AD">
        <w:rPr>
          <w:rFonts w:ascii="Arial" w:eastAsia="Times New Roman" w:hAnsi="Arial" w:cs="Arial"/>
          <w:noProof/>
          <w:color w:val="000000"/>
          <w:kern w:val="2"/>
          <w:position w:val="2"/>
          <w:sz w:val="24"/>
          <w:szCs w:val="24"/>
          <w:lang w:val="en-US" w:eastAsia="zh-CN"/>
        </w:rPr>
        <w:t>treating</w:t>
      </w:r>
      <w:r w:rsidRPr="00DE46AD">
        <w:rPr>
          <w:rFonts w:ascii="Arial" w:eastAsia="Times New Roman" w:hAnsi="Arial" w:cs="Arial"/>
          <w:noProof/>
          <w:color w:val="000000"/>
          <w:kern w:val="2"/>
          <w:sz w:val="24"/>
          <w:szCs w:val="24"/>
          <w:lang w:val="en-US" w:eastAsia="zh-CN"/>
        </w:rPr>
        <w:t> </w:t>
      </w:r>
      <w:r w:rsidRPr="00DE46AD">
        <w:rPr>
          <w:rFonts w:ascii="Arial" w:eastAsia="Times New Roman" w:hAnsi="Arial" w:cs="Arial"/>
          <w:noProof/>
          <w:color w:val="000000"/>
          <w:kern w:val="2"/>
          <w:position w:val="2"/>
          <w:sz w:val="24"/>
          <w:szCs w:val="24"/>
          <w:lang w:val="en-US" w:eastAsia="zh-CN"/>
        </w:rPr>
        <w:t>individual episodes and symptoms.</w:t>
      </w:r>
    </w:p>
    <w:p w14:paraId="6B15A81F" w14:textId="4BFED5D2" w:rsidR="00BD7122" w:rsidRPr="00DE46AD" w:rsidRDefault="00BD7122" w:rsidP="00DE46AD">
      <w:pPr>
        <w:pStyle w:val="ListParagraph"/>
        <w:widowControl w:val="0"/>
        <w:numPr>
          <w:ilvl w:val="0"/>
          <w:numId w:val="7"/>
        </w:numPr>
        <w:spacing w:before="120" w:after="120" w:line="240" w:lineRule="auto"/>
        <w:ind w:left="723"/>
        <w:contextualSpacing w:val="0"/>
        <w:rPr>
          <w:rFonts w:ascii="Arial" w:eastAsia="Times New Roman" w:hAnsi="Arial" w:cs="Arial"/>
          <w:kern w:val="2"/>
          <w:sz w:val="24"/>
          <w:szCs w:val="24"/>
          <w:lang w:val="en-US" w:eastAsia="zh-CN"/>
        </w:rPr>
      </w:pPr>
      <w:r w:rsidRPr="00DE46AD">
        <w:rPr>
          <w:rFonts w:ascii="Arial" w:eastAsia="Times New Roman" w:hAnsi="Arial" w:cs="Arial"/>
          <w:noProof/>
          <w:color w:val="000000"/>
          <w:kern w:val="2"/>
          <w:position w:val="2"/>
          <w:sz w:val="24"/>
          <w:szCs w:val="24"/>
          <w:lang w:val="en-US" w:eastAsia="zh-CN"/>
        </w:rPr>
        <w:t>Try</w:t>
      </w:r>
      <w:r w:rsidRPr="00DE46AD">
        <w:rPr>
          <w:rFonts w:ascii="Arial" w:eastAsia="Times New Roman" w:hAnsi="Arial" w:cs="Arial"/>
          <w:noProof/>
          <w:color w:val="000000"/>
          <w:kern w:val="2"/>
          <w:sz w:val="24"/>
          <w:szCs w:val="24"/>
          <w:lang w:val="en-US" w:eastAsia="zh-CN"/>
        </w:rPr>
        <w:t> </w:t>
      </w:r>
      <w:r w:rsidRPr="00DE46AD">
        <w:rPr>
          <w:rFonts w:ascii="Arial" w:eastAsia="Times New Roman" w:hAnsi="Arial" w:cs="Arial"/>
          <w:noProof/>
          <w:color w:val="000000"/>
          <w:kern w:val="2"/>
          <w:position w:val="2"/>
          <w:sz w:val="24"/>
          <w:szCs w:val="24"/>
          <w:lang w:val="en-US" w:eastAsia="zh-CN"/>
        </w:rPr>
        <w:t>a</w:t>
      </w:r>
      <w:r w:rsidRPr="00DE46AD">
        <w:rPr>
          <w:rFonts w:ascii="Arial" w:eastAsia="Times New Roman" w:hAnsi="Arial" w:cs="Arial"/>
          <w:noProof/>
          <w:color w:val="000000"/>
          <w:kern w:val="2"/>
          <w:sz w:val="24"/>
          <w:szCs w:val="24"/>
          <w:lang w:val="en-US" w:eastAsia="zh-CN"/>
        </w:rPr>
        <w:t> </w:t>
      </w:r>
      <w:r w:rsidRPr="00DE46AD">
        <w:rPr>
          <w:rFonts w:ascii="Arial" w:eastAsia="Times New Roman" w:hAnsi="Arial" w:cs="Arial"/>
          <w:noProof/>
          <w:color w:val="000000"/>
          <w:kern w:val="2"/>
          <w:position w:val="2"/>
          <w:sz w:val="24"/>
          <w:szCs w:val="24"/>
          <w:lang w:val="en-US" w:eastAsia="zh-CN"/>
        </w:rPr>
        <w:t>psycho-educational</w:t>
      </w:r>
      <w:r w:rsidRPr="00DE46AD">
        <w:rPr>
          <w:rFonts w:ascii="Arial" w:eastAsia="Times New Roman" w:hAnsi="Arial" w:cs="Arial"/>
          <w:noProof/>
          <w:color w:val="000000"/>
          <w:kern w:val="2"/>
          <w:sz w:val="24"/>
          <w:szCs w:val="24"/>
          <w:lang w:val="en-US" w:eastAsia="zh-CN"/>
        </w:rPr>
        <w:t> </w:t>
      </w:r>
      <w:r w:rsidRPr="00DE46AD">
        <w:rPr>
          <w:rFonts w:ascii="Arial" w:eastAsia="Times New Roman" w:hAnsi="Arial" w:cs="Arial"/>
          <w:noProof/>
          <w:color w:val="000000"/>
          <w:kern w:val="2"/>
          <w:position w:val="2"/>
          <w:sz w:val="24"/>
          <w:szCs w:val="24"/>
          <w:lang w:val="en-US" w:eastAsia="zh-CN"/>
        </w:rPr>
        <w:t>approach</w:t>
      </w:r>
      <w:r w:rsidRPr="00DE46AD">
        <w:rPr>
          <w:rFonts w:ascii="Arial" w:eastAsia="Times New Roman" w:hAnsi="Arial" w:cs="Arial"/>
          <w:noProof/>
          <w:color w:val="000000"/>
          <w:kern w:val="2"/>
          <w:sz w:val="24"/>
          <w:szCs w:val="24"/>
          <w:lang w:val="en-US" w:eastAsia="zh-CN"/>
        </w:rPr>
        <w:t> </w:t>
      </w:r>
      <w:r w:rsidRPr="00DE46AD">
        <w:rPr>
          <w:rFonts w:ascii="Arial" w:eastAsia="Times New Roman" w:hAnsi="Arial" w:cs="Arial"/>
          <w:noProof/>
          <w:color w:val="000000"/>
          <w:kern w:val="2"/>
          <w:position w:val="2"/>
          <w:sz w:val="24"/>
          <w:szCs w:val="24"/>
          <w:lang w:val="en-US" w:eastAsia="zh-CN"/>
        </w:rPr>
        <w:t>and</w:t>
      </w:r>
      <w:r w:rsidRPr="00DE46AD">
        <w:rPr>
          <w:rFonts w:ascii="Arial" w:eastAsia="Times New Roman" w:hAnsi="Arial" w:cs="Arial"/>
          <w:noProof/>
          <w:color w:val="000000"/>
          <w:kern w:val="2"/>
          <w:sz w:val="24"/>
          <w:szCs w:val="24"/>
          <w:lang w:val="en-US" w:eastAsia="zh-CN"/>
        </w:rPr>
        <w:t> </w:t>
      </w:r>
      <w:r w:rsidRPr="00DE46AD">
        <w:rPr>
          <w:rFonts w:ascii="Arial" w:eastAsia="Times New Roman" w:hAnsi="Arial" w:cs="Arial"/>
          <w:noProof/>
          <w:color w:val="000000"/>
          <w:kern w:val="2"/>
          <w:position w:val="2"/>
          <w:sz w:val="24"/>
          <w:szCs w:val="24"/>
          <w:lang w:val="en-US" w:eastAsia="zh-CN"/>
        </w:rPr>
        <w:t>encourage</w:t>
      </w:r>
      <w:r w:rsidRPr="00DE46AD">
        <w:rPr>
          <w:rFonts w:ascii="Arial" w:eastAsia="Times New Roman" w:hAnsi="Arial" w:cs="Arial"/>
          <w:noProof/>
          <w:color w:val="000000"/>
          <w:kern w:val="2"/>
          <w:sz w:val="24"/>
          <w:szCs w:val="24"/>
          <w:lang w:val="en-US" w:eastAsia="zh-CN"/>
        </w:rPr>
        <w:t> </w:t>
      </w:r>
      <w:r w:rsidR="00F15019" w:rsidRPr="00DE46AD">
        <w:rPr>
          <w:rFonts w:ascii="Arial" w:eastAsia="Times New Roman" w:hAnsi="Arial" w:cs="Arial"/>
          <w:noProof/>
          <w:color w:val="000000"/>
          <w:kern w:val="2"/>
          <w:position w:val="2"/>
          <w:sz w:val="24"/>
          <w:szCs w:val="24"/>
          <w:lang w:val="en-US" w:eastAsia="zh-CN"/>
        </w:rPr>
        <w:t xml:space="preserve">patient </w:t>
      </w:r>
      <w:r w:rsidRPr="00DE46AD">
        <w:rPr>
          <w:rFonts w:ascii="Arial" w:eastAsia="Times New Roman" w:hAnsi="Arial" w:cs="Arial"/>
          <w:noProof/>
          <w:color w:val="000000"/>
          <w:kern w:val="2"/>
          <w:position w:val="2"/>
          <w:sz w:val="24"/>
          <w:szCs w:val="24"/>
          <w:lang w:val="en-US" w:eastAsia="zh-CN"/>
        </w:rPr>
        <w:t>s</w:t>
      </w:r>
      <w:r w:rsidRPr="00DE46AD">
        <w:rPr>
          <w:rFonts w:ascii="Arial" w:eastAsia="Times New Roman" w:hAnsi="Arial" w:cs="Arial"/>
          <w:noProof/>
          <w:color w:val="000000"/>
          <w:kern w:val="2"/>
          <w:sz w:val="24"/>
          <w:szCs w:val="24"/>
          <w:lang w:val="en-US" w:eastAsia="zh-CN"/>
        </w:rPr>
        <w:t> </w:t>
      </w:r>
      <w:r w:rsidRPr="00DE46AD">
        <w:rPr>
          <w:rFonts w:ascii="Arial" w:eastAsia="Times New Roman" w:hAnsi="Arial" w:cs="Arial"/>
          <w:noProof/>
          <w:color w:val="000000"/>
          <w:kern w:val="2"/>
          <w:position w:val="2"/>
          <w:sz w:val="24"/>
          <w:szCs w:val="24"/>
          <w:lang w:val="en-US" w:eastAsia="zh-CN"/>
        </w:rPr>
        <w:t>to</w:t>
      </w:r>
      <w:r w:rsidRPr="00DE46AD">
        <w:rPr>
          <w:rFonts w:ascii="Arial" w:eastAsia="Times New Roman" w:hAnsi="Arial" w:cs="Arial"/>
          <w:noProof/>
          <w:color w:val="000000"/>
          <w:kern w:val="2"/>
          <w:sz w:val="24"/>
          <w:szCs w:val="24"/>
          <w:lang w:val="en-US" w:eastAsia="zh-CN"/>
        </w:rPr>
        <w:t> </w:t>
      </w:r>
      <w:r w:rsidRPr="00DE46AD">
        <w:rPr>
          <w:rFonts w:ascii="Arial" w:eastAsia="Times New Roman" w:hAnsi="Arial" w:cs="Arial"/>
          <w:noProof/>
          <w:color w:val="000000"/>
          <w:kern w:val="2"/>
          <w:position w:val="2"/>
          <w:sz w:val="24"/>
          <w:szCs w:val="24"/>
          <w:lang w:val="en-US" w:eastAsia="zh-CN"/>
        </w:rPr>
        <w:t>keep</w:t>
      </w:r>
      <w:r w:rsidRPr="00DE46AD">
        <w:rPr>
          <w:rFonts w:ascii="Arial" w:eastAsia="Times New Roman" w:hAnsi="Arial" w:cs="Arial"/>
          <w:noProof/>
          <w:color w:val="000000"/>
          <w:kern w:val="2"/>
          <w:sz w:val="24"/>
          <w:szCs w:val="24"/>
          <w:lang w:val="en-US" w:eastAsia="zh-CN"/>
        </w:rPr>
        <w:t> </w:t>
      </w:r>
      <w:r w:rsidRPr="00DE46AD">
        <w:rPr>
          <w:rFonts w:ascii="Arial" w:eastAsia="Times New Roman" w:hAnsi="Arial" w:cs="Arial"/>
          <w:noProof/>
          <w:color w:val="000000"/>
          <w:kern w:val="2"/>
          <w:position w:val="2"/>
          <w:sz w:val="24"/>
          <w:szCs w:val="24"/>
          <w:lang w:val="en-US" w:eastAsia="zh-CN"/>
        </w:rPr>
        <w:t>a regular mood diary to monitor progress and changes in severity and frequency of symptoms.</w:t>
      </w:r>
    </w:p>
    <w:p w14:paraId="38DF9689" w14:textId="77777777" w:rsidR="00BD7122" w:rsidRPr="00DE46AD" w:rsidRDefault="00BD7122" w:rsidP="00DE46AD">
      <w:pPr>
        <w:pStyle w:val="ListParagraph"/>
        <w:widowControl w:val="0"/>
        <w:numPr>
          <w:ilvl w:val="0"/>
          <w:numId w:val="7"/>
        </w:numPr>
        <w:spacing w:before="120" w:after="120" w:line="240" w:lineRule="auto"/>
        <w:ind w:left="723"/>
        <w:contextualSpacing w:val="0"/>
        <w:rPr>
          <w:rFonts w:ascii="Arial" w:eastAsia="Times New Roman" w:hAnsi="Arial" w:cs="Arial"/>
          <w:kern w:val="2"/>
          <w:sz w:val="24"/>
          <w:szCs w:val="24"/>
          <w:lang w:val="en-US" w:eastAsia="zh-CN"/>
        </w:rPr>
      </w:pPr>
      <w:r w:rsidRPr="00DE46AD">
        <w:rPr>
          <w:rFonts w:ascii="Arial" w:eastAsia="Times New Roman" w:hAnsi="Arial" w:cs="Arial"/>
          <w:noProof/>
          <w:color w:val="000000"/>
          <w:kern w:val="2"/>
          <w:sz w:val="24"/>
          <w:szCs w:val="24"/>
          <w:lang w:val="en-US" w:eastAsia="zh-CN"/>
        </w:rPr>
        <w:lastRenderedPageBreak/>
        <w:t>If on an antidepressant – withdraw this due to risk of cycling.</w:t>
      </w:r>
    </w:p>
    <w:p w14:paraId="749EE78C" w14:textId="77777777" w:rsidR="00BD7122" w:rsidRPr="00DE46AD" w:rsidRDefault="00BD7122" w:rsidP="00DE46AD">
      <w:pPr>
        <w:pStyle w:val="ListParagraph"/>
        <w:widowControl w:val="0"/>
        <w:numPr>
          <w:ilvl w:val="0"/>
          <w:numId w:val="7"/>
        </w:numPr>
        <w:spacing w:before="120" w:after="120" w:line="240" w:lineRule="auto"/>
        <w:ind w:left="723"/>
        <w:contextualSpacing w:val="0"/>
        <w:rPr>
          <w:rFonts w:ascii="Arial" w:eastAsia="Times New Roman" w:hAnsi="Arial" w:cs="Arial"/>
          <w:kern w:val="2"/>
          <w:sz w:val="24"/>
          <w:szCs w:val="24"/>
          <w:lang w:val="en-US" w:eastAsia="zh-CN"/>
        </w:rPr>
      </w:pPr>
      <w:r w:rsidRPr="00DE46AD">
        <w:rPr>
          <w:rFonts w:ascii="Arial" w:eastAsia="Times New Roman" w:hAnsi="Arial" w:cs="Arial"/>
          <w:noProof/>
          <w:color w:val="000000"/>
          <w:kern w:val="2"/>
          <w:sz w:val="24"/>
          <w:szCs w:val="24"/>
          <w:lang w:val="en-US" w:eastAsia="zh-CN"/>
        </w:rPr>
        <w:t>Identify and manage possible precipitants e.g. alcohol, thyroid dysfunction, and external stressors</w:t>
      </w:r>
    </w:p>
    <w:p w14:paraId="0F25E7A3" w14:textId="77777777" w:rsidR="00BD7122" w:rsidRPr="00DE46AD" w:rsidRDefault="00BD7122" w:rsidP="00DE46AD">
      <w:pPr>
        <w:pStyle w:val="ListParagraph"/>
        <w:widowControl w:val="0"/>
        <w:numPr>
          <w:ilvl w:val="0"/>
          <w:numId w:val="7"/>
        </w:numPr>
        <w:spacing w:before="120" w:after="120" w:line="240" w:lineRule="auto"/>
        <w:ind w:left="723"/>
        <w:contextualSpacing w:val="0"/>
        <w:rPr>
          <w:rFonts w:ascii="Arial" w:eastAsia="Times New Roman" w:hAnsi="Arial" w:cs="Arial"/>
          <w:kern w:val="2"/>
          <w:sz w:val="24"/>
          <w:szCs w:val="24"/>
          <w:lang w:val="en-US" w:eastAsia="zh-CN"/>
        </w:rPr>
      </w:pPr>
      <w:r w:rsidRPr="00DE46AD">
        <w:rPr>
          <w:rFonts w:ascii="Arial" w:eastAsia="Times New Roman" w:hAnsi="Arial" w:cs="Arial"/>
          <w:noProof/>
          <w:color w:val="000000"/>
          <w:kern w:val="2"/>
          <w:sz w:val="24"/>
          <w:szCs w:val="24"/>
          <w:lang w:val="en-US" w:eastAsia="zh-CN"/>
        </w:rPr>
        <w:t>Optimise mood stabiliser treatment</w:t>
      </w:r>
    </w:p>
    <w:p w14:paraId="3C3422C5" w14:textId="77777777" w:rsidR="00BD7122" w:rsidRPr="00DE46AD" w:rsidRDefault="00BD7122" w:rsidP="00DE46AD">
      <w:pPr>
        <w:pStyle w:val="ListParagraph"/>
        <w:widowControl w:val="0"/>
        <w:numPr>
          <w:ilvl w:val="0"/>
          <w:numId w:val="7"/>
        </w:numPr>
        <w:spacing w:before="120" w:after="120" w:line="240" w:lineRule="auto"/>
        <w:ind w:left="723"/>
        <w:contextualSpacing w:val="0"/>
        <w:rPr>
          <w:rFonts w:ascii="Arial" w:eastAsia="Times New Roman" w:hAnsi="Arial" w:cs="Arial"/>
          <w:kern w:val="2"/>
          <w:sz w:val="24"/>
          <w:szCs w:val="24"/>
          <w:lang w:val="en-US" w:eastAsia="zh-CN"/>
        </w:rPr>
      </w:pPr>
      <w:r w:rsidRPr="00DE46AD">
        <w:rPr>
          <w:rFonts w:ascii="Arial" w:eastAsia="Times New Roman" w:hAnsi="Arial" w:cs="Arial"/>
          <w:noProof/>
          <w:color w:val="000000"/>
          <w:kern w:val="2"/>
          <w:sz w:val="24"/>
          <w:szCs w:val="24"/>
          <w:lang w:val="en-US" w:eastAsia="zh-CN"/>
        </w:rPr>
        <w:t>Each trial of medication should usually last at least 6 months</w:t>
      </w:r>
    </w:p>
    <w:p w14:paraId="3726AF24" w14:textId="77777777" w:rsidR="00BD7122" w:rsidRPr="00DE46AD" w:rsidRDefault="00BD7122" w:rsidP="00DE46AD">
      <w:pPr>
        <w:pStyle w:val="ListParagraph"/>
        <w:widowControl w:val="0"/>
        <w:numPr>
          <w:ilvl w:val="0"/>
          <w:numId w:val="7"/>
        </w:numPr>
        <w:spacing w:before="120" w:after="120" w:line="240" w:lineRule="auto"/>
        <w:ind w:left="723"/>
        <w:contextualSpacing w:val="0"/>
        <w:rPr>
          <w:rFonts w:ascii="Arial" w:eastAsia="Times New Roman" w:hAnsi="Arial" w:cs="Arial"/>
          <w:kern w:val="2"/>
          <w:sz w:val="24"/>
          <w:szCs w:val="24"/>
          <w:lang w:val="en-US" w:eastAsia="zh-CN"/>
        </w:rPr>
      </w:pPr>
      <w:r w:rsidRPr="00DE46AD">
        <w:rPr>
          <w:rFonts w:ascii="Arial" w:eastAsia="Times New Roman" w:hAnsi="Arial" w:cs="Arial"/>
          <w:noProof/>
          <w:color w:val="000000"/>
          <w:kern w:val="2"/>
          <w:sz w:val="24"/>
          <w:szCs w:val="24"/>
          <w:lang w:val="en-US" w:eastAsia="zh-CN"/>
        </w:rPr>
        <w:t>For many, combination treatment may be required</w:t>
      </w:r>
    </w:p>
    <w:p w14:paraId="6219CE2B" w14:textId="0A5DC869" w:rsidR="00BD7122" w:rsidRPr="00DE46AD" w:rsidRDefault="00BD7122" w:rsidP="00DE46AD">
      <w:pPr>
        <w:pStyle w:val="ListParagraph"/>
        <w:widowControl w:val="0"/>
        <w:numPr>
          <w:ilvl w:val="0"/>
          <w:numId w:val="7"/>
        </w:numPr>
        <w:spacing w:before="120" w:after="120" w:line="240" w:lineRule="auto"/>
        <w:ind w:left="723"/>
        <w:contextualSpacing w:val="0"/>
        <w:rPr>
          <w:rFonts w:ascii="Arial" w:eastAsia="Times New Roman" w:hAnsi="Arial" w:cs="Arial"/>
          <w:kern w:val="2"/>
          <w:sz w:val="24"/>
          <w:szCs w:val="24"/>
          <w:lang w:val="en-US" w:eastAsia="zh-CN"/>
        </w:rPr>
      </w:pPr>
      <w:r w:rsidRPr="00DE46AD">
        <w:rPr>
          <w:rFonts w:ascii="Arial" w:eastAsia="Times New Roman" w:hAnsi="Arial" w:cs="Arial"/>
          <w:noProof/>
          <w:color w:val="000000"/>
          <w:kern w:val="2"/>
          <w:sz w:val="24"/>
          <w:szCs w:val="24"/>
          <w:lang w:val="en-US" w:eastAsia="zh-CN"/>
        </w:rPr>
        <w:t>Consider prescribing a combination of Lithium and </w:t>
      </w:r>
      <w:r w:rsidR="00F15019" w:rsidRPr="00DE46AD">
        <w:rPr>
          <w:rFonts w:ascii="Arial" w:eastAsia="Times New Roman" w:hAnsi="Arial" w:cs="Arial"/>
          <w:noProof/>
          <w:color w:val="000000"/>
          <w:kern w:val="2"/>
          <w:sz w:val="24"/>
          <w:szCs w:val="24"/>
          <w:lang w:val="en-US" w:eastAsia="zh-CN"/>
        </w:rPr>
        <w:t>Valproic acid</w:t>
      </w:r>
    </w:p>
    <w:p w14:paraId="13073C83" w14:textId="77777777" w:rsidR="00BD7122" w:rsidRPr="00DE46AD" w:rsidRDefault="00BD7122" w:rsidP="00DE46AD">
      <w:pPr>
        <w:pStyle w:val="ListParagraph"/>
        <w:widowControl w:val="0"/>
        <w:numPr>
          <w:ilvl w:val="0"/>
          <w:numId w:val="7"/>
        </w:numPr>
        <w:spacing w:before="120" w:after="120" w:line="240" w:lineRule="auto"/>
        <w:ind w:left="723"/>
        <w:contextualSpacing w:val="0"/>
        <w:rPr>
          <w:rFonts w:ascii="Arial" w:eastAsia="Times New Roman" w:hAnsi="Arial" w:cs="Arial"/>
          <w:kern w:val="2"/>
          <w:sz w:val="24"/>
          <w:szCs w:val="24"/>
          <w:lang w:val="en-US" w:eastAsia="zh-CN"/>
        </w:rPr>
      </w:pPr>
      <w:r w:rsidRPr="00DE46AD">
        <w:rPr>
          <w:rFonts w:ascii="Arial" w:eastAsia="Times New Roman" w:hAnsi="Arial" w:cs="Arial"/>
          <w:noProof/>
          <w:color w:val="000000"/>
          <w:kern w:val="2"/>
          <w:sz w:val="24"/>
          <w:szCs w:val="24"/>
          <w:lang w:val="en-US" w:eastAsia="zh-CN"/>
        </w:rPr>
        <w:t>Consider other (adjunct) antipsychotic treatment options</w:t>
      </w:r>
      <w:r w:rsidR="00354D12" w:rsidRPr="00DE46AD">
        <w:rPr>
          <w:rFonts w:ascii="Arial" w:eastAsia="Times New Roman" w:hAnsi="Arial" w:cs="Arial"/>
          <w:noProof/>
          <w:color w:val="000000"/>
          <w:kern w:val="2"/>
          <w:sz w:val="24"/>
          <w:szCs w:val="24"/>
          <w:lang w:val="en-US" w:eastAsia="zh-CN"/>
        </w:rPr>
        <w:t xml:space="preserve"> </w:t>
      </w:r>
      <w:r w:rsidRPr="00DE46AD">
        <w:rPr>
          <w:rFonts w:ascii="Arial" w:eastAsia="Times New Roman" w:hAnsi="Arial" w:cs="Arial"/>
          <w:noProof/>
          <w:color w:val="000000"/>
          <w:kern w:val="2"/>
          <w:sz w:val="24"/>
          <w:szCs w:val="24"/>
          <w:lang w:val="en-US" w:eastAsia="zh-CN"/>
        </w:rPr>
        <w:t>(e.g. in alphabetical order)</w:t>
      </w:r>
    </w:p>
    <w:p w14:paraId="17A92EDB" w14:textId="77777777" w:rsidR="00BD7122" w:rsidRPr="00DE46AD" w:rsidRDefault="00BD7122" w:rsidP="00DE46AD">
      <w:pPr>
        <w:pStyle w:val="ListParagraph"/>
        <w:widowControl w:val="0"/>
        <w:numPr>
          <w:ilvl w:val="1"/>
          <w:numId w:val="7"/>
        </w:numPr>
        <w:spacing w:before="120" w:after="120" w:line="240" w:lineRule="auto"/>
        <w:ind w:left="1080"/>
        <w:contextualSpacing w:val="0"/>
        <w:rPr>
          <w:rFonts w:ascii="Arial" w:eastAsia="Times New Roman" w:hAnsi="Arial" w:cs="Arial"/>
          <w:kern w:val="2"/>
          <w:sz w:val="24"/>
          <w:szCs w:val="24"/>
          <w:lang w:val="en-US" w:eastAsia="zh-CN"/>
        </w:rPr>
      </w:pPr>
      <w:r w:rsidRPr="00DE46AD">
        <w:rPr>
          <w:rFonts w:ascii="Arial" w:eastAsia="Times New Roman" w:hAnsi="Arial" w:cs="Arial"/>
          <w:noProof/>
          <w:color w:val="000000"/>
          <w:kern w:val="2"/>
          <w:position w:val="2"/>
          <w:sz w:val="24"/>
          <w:szCs w:val="24"/>
          <w:lang w:val="en-US" w:eastAsia="zh-CN"/>
        </w:rPr>
        <w:t>Aripiprazole</w:t>
      </w:r>
      <w:r w:rsidRPr="00DE46AD">
        <w:rPr>
          <w:rFonts w:ascii="Arial" w:eastAsia="Times New Roman" w:hAnsi="Arial" w:cs="Arial"/>
          <w:noProof/>
          <w:color w:val="000000"/>
          <w:kern w:val="2"/>
          <w:sz w:val="24"/>
          <w:szCs w:val="24"/>
          <w:lang w:val="en-US" w:eastAsia="zh-CN"/>
        </w:rPr>
        <w:t> </w:t>
      </w:r>
      <w:r w:rsidRPr="00DE46AD">
        <w:rPr>
          <w:rFonts w:ascii="Arial" w:eastAsia="Times New Roman" w:hAnsi="Arial" w:cs="Arial"/>
          <w:noProof/>
          <w:color w:val="000000"/>
          <w:kern w:val="2"/>
          <w:position w:val="2"/>
          <w:sz w:val="24"/>
          <w:szCs w:val="24"/>
          <w:lang w:val="en-US" w:eastAsia="zh-CN"/>
        </w:rPr>
        <w:t>(15mg</w:t>
      </w:r>
      <w:r w:rsidRPr="00DE46AD">
        <w:rPr>
          <w:rFonts w:ascii="Arial" w:eastAsia="Times New Roman" w:hAnsi="Arial" w:cs="Arial"/>
          <w:noProof/>
          <w:color w:val="000000"/>
          <w:kern w:val="2"/>
          <w:sz w:val="24"/>
          <w:szCs w:val="24"/>
          <w:lang w:val="en-US" w:eastAsia="zh-CN"/>
        </w:rPr>
        <w:t> </w:t>
      </w:r>
      <w:r w:rsidRPr="00DE46AD">
        <w:rPr>
          <w:rFonts w:ascii="Arial" w:eastAsia="Times New Roman" w:hAnsi="Arial" w:cs="Arial"/>
          <w:noProof/>
          <w:color w:val="000000"/>
          <w:kern w:val="2"/>
          <w:position w:val="2"/>
          <w:sz w:val="24"/>
          <w:szCs w:val="24"/>
          <w:lang w:val="en-US" w:eastAsia="zh-CN"/>
        </w:rPr>
        <w:t>-</w:t>
      </w:r>
      <w:r w:rsidRPr="00DE46AD">
        <w:rPr>
          <w:rFonts w:ascii="Arial" w:eastAsia="Times New Roman" w:hAnsi="Arial" w:cs="Arial"/>
          <w:noProof/>
          <w:color w:val="000000"/>
          <w:kern w:val="2"/>
          <w:sz w:val="24"/>
          <w:szCs w:val="24"/>
          <w:lang w:val="en-US" w:eastAsia="zh-CN"/>
        </w:rPr>
        <w:t> </w:t>
      </w:r>
      <w:r w:rsidRPr="00DE46AD">
        <w:rPr>
          <w:rFonts w:ascii="Arial" w:eastAsia="Times New Roman" w:hAnsi="Arial" w:cs="Arial"/>
          <w:noProof/>
          <w:color w:val="000000"/>
          <w:kern w:val="2"/>
          <w:position w:val="2"/>
          <w:sz w:val="24"/>
          <w:szCs w:val="24"/>
          <w:lang w:val="en-US" w:eastAsia="zh-CN"/>
        </w:rPr>
        <w:t>30mg/day)</w:t>
      </w:r>
    </w:p>
    <w:p w14:paraId="5077430D" w14:textId="77777777" w:rsidR="00246597" w:rsidRPr="00DE46AD" w:rsidRDefault="00246597" w:rsidP="00DE46AD">
      <w:pPr>
        <w:pStyle w:val="ListParagraph"/>
        <w:widowControl w:val="0"/>
        <w:numPr>
          <w:ilvl w:val="1"/>
          <w:numId w:val="7"/>
        </w:numPr>
        <w:spacing w:before="120" w:after="120" w:line="240" w:lineRule="auto"/>
        <w:ind w:left="1080"/>
        <w:contextualSpacing w:val="0"/>
        <w:rPr>
          <w:rFonts w:ascii="Arial" w:eastAsia="Times New Roman" w:hAnsi="Arial" w:cs="Arial"/>
          <w:kern w:val="2"/>
          <w:sz w:val="24"/>
          <w:szCs w:val="24"/>
          <w:lang w:val="en-US" w:eastAsia="zh-CN"/>
        </w:rPr>
      </w:pPr>
      <w:r w:rsidRPr="00DE46AD">
        <w:rPr>
          <w:rFonts w:ascii="Arial" w:eastAsia="Times New Roman" w:hAnsi="Arial" w:cs="Arial"/>
          <w:noProof/>
          <w:color w:val="000000"/>
          <w:kern w:val="2"/>
          <w:position w:val="2"/>
          <w:sz w:val="24"/>
          <w:szCs w:val="24"/>
          <w:lang w:val="en-US" w:eastAsia="zh-CN"/>
        </w:rPr>
        <w:t>Carbamazepine</w:t>
      </w:r>
    </w:p>
    <w:p w14:paraId="0A542C1B" w14:textId="77777777" w:rsidR="00BD7122" w:rsidRPr="00DE46AD" w:rsidRDefault="00BD7122" w:rsidP="00DE46AD">
      <w:pPr>
        <w:pStyle w:val="ListParagraph"/>
        <w:widowControl w:val="0"/>
        <w:numPr>
          <w:ilvl w:val="1"/>
          <w:numId w:val="7"/>
        </w:numPr>
        <w:spacing w:before="120" w:after="120" w:line="240" w:lineRule="auto"/>
        <w:ind w:left="1080"/>
        <w:contextualSpacing w:val="0"/>
        <w:rPr>
          <w:rFonts w:ascii="Arial" w:eastAsia="Times New Roman" w:hAnsi="Arial" w:cs="Arial"/>
          <w:kern w:val="2"/>
          <w:sz w:val="24"/>
          <w:szCs w:val="24"/>
          <w:lang w:val="en-US" w:eastAsia="zh-CN"/>
        </w:rPr>
      </w:pPr>
      <w:r w:rsidRPr="00DE46AD">
        <w:rPr>
          <w:rFonts w:ascii="Arial" w:eastAsia="Times New Roman" w:hAnsi="Arial" w:cs="Arial"/>
          <w:noProof/>
          <w:color w:val="000000"/>
          <w:kern w:val="2"/>
          <w:position w:val="2"/>
          <w:sz w:val="24"/>
          <w:szCs w:val="24"/>
          <w:lang w:val="en-US" w:eastAsia="zh-CN"/>
        </w:rPr>
        <w:t>Clozapine</w:t>
      </w:r>
      <w:r w:rsidRPr="00DE46AD">
        <w:rPr>
          <w:rFonts w:ascii="Arial" w:eastAsia="Times New Roman" w:hAnsi="Arial" w:cs="Arial"/>
          <w:noProof/>
          <w:color w:val="000000"/>
          <w:kern w:val="2"/>
          <w:sz w:val="24"/>
          <w:szCs w:val="24"/>
          <w:lang w:val="en-US" w:eastAsia="zh-CN"/>
        </w:rPr>
        <w:t> </w:t>
      </w:r>
      <w:r w:rsidRPr="00DE46AD">
        <w:rPr>
          <w:rFonts w:ascii="Arial" w:eastAsia="Times New Roman" w:hAnsi="Arial" w:cs="Arial"/>
          <w:noProof/>
          <w:color w:val="000000"/>
          <w:kern w:val="2"/>
          <w:position w:val="2"/>
          <w:sz w:val="24"/>
          <w:szCs w:val="24"/>
          <w:lang w:val="en-US" w:eastAsia="zh-CN"/>
        </w:rPr>
        <w:t>(Usual</w:t>
      </w:r>
      <w:r w:rsidRPr="00DE46AD">
        <w:rPr>
          <w:rFonts w:ascii="Arial" w:eastAsia="Times New Roman" w:hAnsi="Arial" w:cs="Arial"/>
          <w:noProof/>
          <w:color w:val="000000"/>
          <w:kern w:val="2"/>
          <w:sz w:val="24"/>
          <w:szCs w:val="24"/>
          <w:lang w:val="en-US" w:eastAsia="zh-CN"/>
        </w:rPr>
        <w:t> </w:t>
      </w:r>
      <w:r w:rsidRPr="00DE46AD">
        <w:rPr>
          <w:rFonts w:ascii="Arial" w:eastAsia="Times New Roman" w:hAnsi="Arial" w:cs="Arial"/>
          <w:noProof/>
          <w:color w:val="000000"/>
          <w:kern w:val="2"/>
          <w:position w:val="2"/>
          <w:sz w:val="24"/>
          <w:szCs w:val="24"/>
          <w:lang w:val="en-US" w:eastAsia="zh-CN"/>
        </w:rPr>
        <w:t>doses;</w:t>
      </w:r>
      <w:r w:rsidRPr="00DE46AD">
        <w:rPr>
          <w:rFonts w:ascii="Arial" w:eastAsia="Times New Roman" w:hAnsi="Arial" w:cs="Arial"/>
          <w:noProof/>
          <w:color w:val="000000"/>
          <w:kern w:val="2"/>
          <w:sz w:val="24"/>
          <w:szCs w:val="24"/>
          <w:lang w:val="en-US" w:eastAsia="zh-CN"/>
        </w:rPr>
        <w:t> </w:t>
      </w:r>
      <w:r w:rsidRPr="00DE46AD">
        <w:rPr>
          <w:rFonts w:ascii="Arial" w:eastAsia="Times New Roman" w:hAnsi="Arial" w:cs="Arial"/>
          <w:noProof/>
          <w:color w:val="000000"/>
          <w:kern w:val="2"/>
          <w:position w:val="2"/>
          <w:sz w:val="24"/>
          <w:szCs w:val="24"/>
          <w:lang w:val="en-US" w:eastAsia="zh-CN"/>
        </w:rPr>
        <w:t>off-label</w:t>
      </w:r>
      <w:r w:rsidRPr="00DE46AD">
        <w:rPr>
          <w:rFonts w:ascii="Arial" w:eastAsia="Times New Roman" w:hAnsi="Arial" w:cs="Arial"/>
          <w:noProof/>
          <w:color w:val="000000"/>
          <w:kern w:val="2"/>
          <w:sz w:val="24"/>
          <w:szCs w:val="24"/>
          <w:lang w:val="en-US" w:eastAsia="zh-CN"/>
        </w:rPr>
        <w:t> </w:t>
      </w:r>
      <w:r w:rsidRPr="00DE46AD">
        <w:rPr>
          <w:rFonts w:ascii="Arial" w:eastAsia="Times New Roman" w:hAnsi="Arial" w:cs="Arial"/>
          <w:noProof/>
          <w:color w:val="000000"/>
          <w:kern w:val="2"/>
          <w:position w:val="2"/>
          <w:sz w:val="24"/>
          <w:szCs w:val="24"/>
          <w:lang w:val="en-US" w:eastAsia="zh-CN"/>
        </w:rPr>
        <w:t>use)</w:t>
      </w:r>
    </w:p>
    <w:p w14:paraId="5A2CCE3D" w14:textId="77777777" w:rsidR="00BD7122" w:rsidRPr="00DE46AD" w:rsidRDefault="00BD7122" w:rsidP="00DE46AD">
      <w:pPr>
        <w:pStyle w:val="ListParagraph"/>
        <w:widowControl w:val="0"/>
        <w:numPr>
          <w:ilvl w:val="1"/>
          <w:numId w:val="7"/>
        </w:numPr>
        <w:spacing w:before="120" w:after="120" w:line="240" w:lineRule="auto"/>
        <w:ind w:left="1080"/>
        <w:contextualSpacing w:val="0"/>
        <w:rPr>
          <w:rFonts w:ascii="Arial" w:eastAsia="Times New Roman" w:hAnsi="Arial" w:cs="Arial"/>
          <w:kern w:val="2"/>
          <w:sz w:val="24"/>
          <w:szCs w:val="24"/>
          <w:lang w:val="en-US" w:eastAsia="zh-CN"/>
        </w:rPr>
      </w:pPr>
      <w:r w:rsidRPr="00DE46AD">
        <w:rPr>
          <w:rFonts w:ascii="Arial" w:eastAsia="Times New Roman" w:hAnsi="Arial" w:cs="Arial"/>
          <w:noProof/>
          <w:color w:val="000000"/>
          <w:kern w:val="2"/>
          <w:position w:val="2"/>
          <w:sz w:val="24"/>
          <w:szCs w:val="24"/>
          <w:lang w:val="en-US" w:eastAsia="zh-CN"/>
        </w:rPr>
        <w:t>Lamotrigine</w:t>
      </w:r>
      <w:r w:rsidRPr="00DE46AD">
        <w:rPr>
          <w:rFonts w:ascii="Arial" w:eastAsia="Times New Roman" w:hAnsi="Arial" w:cs="Arial"/>
          <w:noProof/>
          <w:color w:val="000000"/>
          <w:kern w:val="2"/>
          <w:sz w:val="24"/>
          <w:szCs w:val="24"/>
          <w:lang w:val="en-US" w:eastAsia="zh-CN"/>
        </w:rPr>
        <w:t> </w:t>
      </w:r>
      <w:r w:rsidRPr="00DE46AD">
        <w:rPr>
          <w:rFonts w:ascii="Arial" w:eastAsia="Times New Roman" w:hAnsi="Arial" w:cs="Arial"/>
          <w:noProof/>
          <w:color w:val="000000"/>
          <w:kern w:val="2"/>
          <w:position w:val="2"/>
          <w:sz w:val="24"/>
          <w:szCs w:val="24"/>
          <w:lang w:val="en-US" w:eastAsia="zh-CN"/>
        </w:rPr>
        <w:t>(up</w:t>
      </w:r>
      <w:r w:rsidRPr="00DE46AD">
        <w:rPr>
          <w:rFonts w:ascii="Arial" w:eastAsia="Times New Roman" w:hAnsi="Arial" w:cs="Arial"/>
          <w:noProof/>
          <w:color w:val="000000"/>
          <w:kern w:val="2"/>
          <w:sz w:val="24"/>
          <w:szCs w:val="24"/>
          <w:lang w:val="en-US" w:eastAsia="zh-CN"/>
        </w:rPr>
        <w:t> </w:t>
      </w:r>
      <w:r w:rsidRPr="00DE46AD">
        <w:rPr>
          <w:rFonts w:ascii="Arial" w:eastAsia="Times New Roman" w:hAnsi="Arial" w:cs="Arial"/>
          <w:noProof/>
          <w:color w:val="000000"/>
          <w:kern w:val="2"/>
          <w:position w:val="2"/>
          <w:sz w:val="24"/>
          <w:szCs w:val="24"/>
          <w:lang w:val="en-US" w:eastAsia="zh-CN"/>
        </w:rPr>
        <w:t>to</w:t>
      </w:r>
      <w:r w:rsidRPr="00DE46AD">
        <w:rPr>
          <w:rFonts w:ascii="Arial" w:eastAsia="Times New Roman" w:hAnsi="Arial" w:cs="Arial"/>
          <w:noProof/>
          <w:color w:val="000000"/>
          <w:kern w:val="2"/>
          <w:sz w:val="24"/>
          <w:szCs w:val="24"/>
          <w:lang w:val="en-US" w:eastAsia="zh-CN"/>
        </w:rPr>
        <w:t> </w:t>
      </w:r>
      <w:r w:rsidRPr="00DE46AD">
        <w:rPr>
          <w:rFonts w:ascii="Arial" w:eastAsia="Times New Roman" w:hAnsi="Arial" w:cs="Arial"/>
          <w:noProof/>
          <w:color w:val="000000"/>
          <w:kern w:val="2"/>
          <w:position w:val="2"/>
          <w:sz w:val="24"/>
          <w:szCs w:val="24"/>
          <w:lang w:val="en-US" w:eastAsia="zh-CN"/>
        </w:rPr>
        <w:t>225mg/day)</w:t>
      </w:r>
    </w:p>
    <w:p w14:paraId="03F0F07A" w14:textId="77777777" w:rsidR="00BD7122" w:rsidRPr="00DE46AD" w:rsidRDefault="00BD7122" w:rsidP="00DE46AD">
      <w:pPr>
        <w:pStyle w:val="ListParagraph"/>
        <w:widowControl w:val="0"/>
        <w:numPr>
          <w:ilvl w:val="1"/>
          <w:numId w:val="7"/>
        </w:numPr>
        <w:spacing w:before="120" w:after="120" w:line="240" w:lineRule="auto"/>
        <w:ind w:left="1080"/>
        <w:contextualSpacing w:val="0"/>
        <w:rPr>
          <w:rFonts w:ascii="Arial" w:eastAsia="Times New Roman" w:hAnsi="Arial" w:cs="Arial"/>
          <w:kern w:val="2"/>
          <w:sz w:val="24"/>
          <w:szCs w:val="24"/>
          <w:lang w:val="en-US" w:eastAsia="zh-CN"/>
        </w:rPr>
      </w:pPr>
      <w:r w:rsidRPr="00DE46AD">
        <w:rPr>
          <w:rFonts w:ascii="Arial" w:eastAsia="Times New Roman" w:hAnsi="Arial" w:cs="Arial"/>
          <w:noProof/>
          <w:color w:val="000000"/>
          <w:kern w:val="2"/>
          <w:position w:val="2"/>
          <w:sz w:val="24"/>
          <w:szCs w:val="24"/>
          <w:lang w:val="en-US" w:eastAsia="zh-CN"/>
        </w:rPr>
        <w:t>Olanzapine</w:t>
      </w:r>
      <w:r w:rsidRPr="00DE46AD">
        <w:rPr>
          <w:rFonts w:ascii="Arial" w:eastAsia="Times New Roman" w:hAnsi="Arial" w:cs="Arial"/>
          <w:noProof/>
          <w:color w:val="000000"/>
          <w:kern w:val="2"/>
          <w:sz w:val="24"/>
          <w:szCs w:val="24"/>
          <w:lang w:val="en-US" w:eastAsia="zh-CN"/>
        </w:rPr>
        <w:t> </w:t>
      </w:r>
      <w:r w:rsidRPr="00DE46AD">
        <w:rPr>
          <w:rFonts w:ascii="Arial" w:eastAsia="Times New Roman" w:hAnsi="Arial" w:cs="Arial"/>
          <w:noProof/>
          <w:color w:val="000000"/>
          <w:kern w:val="2"/>
          <w:position w:val="2"/>
          <w:sz w:val="24"/>
          <w:szCs w:val="24"/>
          <w:lang w:val="en-US" w:eastAsia="zh-CN"/>
        </w:rPr>
        <w:t>(usual</w:t>
      </w:r>
      <w:r w:rsidRPr="00DE46AD">
        <w:rPr>
          <w:rFonts w:ascii="Arial" w:eastAsia="Times New Roman" w:hAnsi="Arial" w:cs="Arial"/>
          <w:noProof/>
          <w:color w:val="000000"/>
          <w:kern w:val="2"/>
          <w:sz w:val="24"/>
          <w:szCs w:val="24"/>
          <w:lang w:val="en-US" w:eastAsia="zh-CN"/>
        </w:rPr>
        <w:t> </w:t>
      </w:r>
      <w:r w:rsidRPr="00DE46AD">
        <w:rPr>
          <w:rFonts w:ascii="Arial" w:eastAsia="Times New Roman" w:hAnsi="Arial" w:cs="Arial"/>
          <w:noProof/>
          <w:color w:val="000000"/>
          <w:kern w:val="2"/>
          <w:position w:val="2"/>
          <w:sz w:val="24"/>
          <w:szCs w:val="24"/>
          <w:lang w:val="en-US" w:eastAsia="zh-CN"/>
        </w:rPr>
        <w:t>doses)</w:t>
      </w:r>
    </w:p>
    <w:p w14:paraId="4D462487" w14:textId="77777777" w:rsidR="00BD7122" w:rsidRPr="00DE46AD" w:rsidRDefault="00BD7122" w:rsidP="00DE46AD">
      <w:pPr>
        <w:pStyle w:val="ListParagraph"/>
        <w:widowControl w:val="0"/>
        <w:numPr>
          <w:ilvl w:val="1"/>
          <w:numId w:val="7"/>
        </w:numPr>
        <w:spacing w:before="120" w:after="120" w:line="240" w:lineRule="auto"/>
        <w:ind w:left="1080"/>
        <w:contextualSpacing w:val="0"/>
        <w:rPr>
          <w:rFonts w:ascii="Arial" w:eastAsia="Times New Roman" w:hAnsi="Arial" w:cs="Arial"/>
          <w:kern w:val="2"/>
          <w:sz w:val="24"/>
          <w:szCs w:val="24"/>
          <w:lang w:val="en-US" w:eastAsia="zh-CN"/>
        </w:rPr>
      </w:pPr>
      <w:r w:rsidRPr="00DE46AD">
        <w:rPr>
          <w:rFonts w:ascii="Arial" w:eastAsia="Times New Roman" w:hAnsi="Arial" w:cs="Arial"/>
          <w:noProof/>
          <w:color w:val="000000"/>
          <w:kern w:val="2"/>
          <w:position w:val="2"/>
          <w:sz w:val="24"/>
          <w:szCs w:val="24"/>
          <w:lang w:val="en-US" w:eastAsia="zh-CN"/>
        </w:rPr>
        <w:t>Quetiapine</w:t>
      </w:r>
      <w:r w:rsidRPr="00DE46AD">
        <w:rPr>
          <w:rFonts w:ascii="Arial" w:eastAsia="Times New Roman" w:hAnsi="Arial" w:cs="Arial"/>
          <w:noProof/>
          <w:color w:val="000000"/>
          <w:kern w:val="2"/>
          <w:sz w:val="24"/>
          <w:szCs w:val="24"/>
          <w:lang w:val="en-US" w:eastAsia="zh-CN"/>
        </w:rPr>
        <w:t> </w:t>
      </w:r>
      <w:r w:rsidRPr="00DE46AD">
        <w:rPr>
          <w:rFonts w:ascii="Arial" w:eastAsia="Times New Roman" w:hAnsi="Arial" w:cs="Arial"/>
          <w:noProof/>
          <w:color w:val="000000"/>
          <w:kern w:val="2"/>
          <w:position w:val="2"/>
          <w:sz w:val="24"/>
          <w:szCs w:val="24"/>
          <w:lang w:val="en-US" w:eastAsia="zh-CN"/>
        </w:rPr>
        <w:t>(300mg</w:t>
      </w:r>
      <w:r w:rsidRPr="00DE46AD">
        <w:rPr>
          <w:rFonts w:ascii="Arial" w:eastAsia="Times New Roman" w:hAnsi="Arial" w:cs="Arial"/>
          <w:noProof/>
          <w:color w:val="000000"/>
          <w:kern w:val="2"/>
          <w:sz w:val="24"/>
          <w:szCs w:val="24"/>
          <w:lang w:val="en-US" w:eastAsia="zh-CN"/>
        </w:rPr>
        <w:t> </w:t>
      </w:r>
      <w:r w:rsidRPr="00DE46AD">
        <w:rPr>
          <w:rFonts w:ascii="Arial" w:eastAsia="Times New Roman" w:hAnsi="Arial" w:cs="Arial"/>
          <w:noProof/>
          <w:color w:val="000000"/>
          <w:kern w:val="2"/>
          <w:position w:val="2"/>
          <w:sz w:val="24"/>
          <w:szCs w:val="24"/>
          <w:lang w:val="en-US" w:eastAsia="zh-CN"/>
        </w:rPr>
        <w:t>-600mg/day)</w:t>
      </w:r>
      <w:r w:rsidRPr="00DE46AD">
        <w:rPr>
          <w:rFonts w:ascii="Arial" w:eastAsia="Times New Roman" w:hAnsi="Arial" w:cs="Arial"/>
          <w:noProof/>
          <w:color w:val="000000"/>
          <w:kern w:val="2"/>
          <w:sz w:val="24"/>
          <w:szCs w:val="24"/>
          <w:lang w:val="en-US" w:eastAsia="zh-CN"/>
        </w:rPr>
        <w:t> </w:t>
      </w:r>
      <w:r w:rsidRPr="00DE46AD">
        <w:rPr>
          <w:rFonts w:ascii="Arial" w:eastAsia="Times New Roman" w:hAnsi="Arial" w:cs="Arial"/>
          <w:noProof/>
          <w:color w:val="000000"/>
          <w:kern w:val="2"/>
          <w:position w:val="2"/>
          <w:sz w:val="24"/>
          <w:szCs w:val="24"/>
          <w:lang w:val="en-US" w:eastAsia="zh-CN"/>
        </w:rPr>
        <w:t>currently,</w:t>
      </w:r>
      <w:r w:rsidRPr="00DE46AD">
        <w:rPr>
          <w:rFonts w:ascii="Arial" w:eastAsia="Times New Roman" w:hAnsi="Arial" w:cs="Arial"/>
          <w:noProof/>
          <w:color w:val="000000"/>
          <w:kern w:val="2"/>
          <w:sz w:val="24"/>
          <w:szCs w:val="24"/>
          <w:lang w:val="en-US" w:eastAsia="zh-CN"/>
        </w:rPr>
        <w:t> </w:t>
      </w:r>
      <w:r w:rsidRPr="00DE46AD">
        <w:rPr>
          <w:rFonts w:ascii="Arial" w:eastAsia="Times New Roman" w:hAnsi="Arial" w:cs="Arial"/>
          <w:noProof/>
          <w:color w:val="000000"/>
          <w:kern w:val="2"/>
          <w:position w:val="2"/>
          <w:sz w:val="24"/>
          <w:szCs w:val="24"/>
          <w:lang w:val="en-US" w:eastAsia="zh-CN"/>
        </w:rPr>
        <w:t>may</w:t>
      </w:r>
      <w:r w:rsidRPr="00DE46AD">
        <w:rPr>
          <w:rFonts w:ascii="Arial" w:eastAsia="Times New Roman" w:hAnsi="Arial" w:cs="Arial"/>
          <w:noProof/>
          <w:color w:val="000000"/>
          <w:kern w:val="2"/>
          <w:sz w:val="24"/>
          <w:szCs w:val="24"/>
          <w:lang w:val="en-US" w:eastAsia="zh-CN"/>
        </w:rPr>
        <w:t> </w:t>
      </w:r>
      <w:r w:rsidRPr="00DE46AD">
        <w:rPr>
          <w:rFonts w:ascii="Arial" w:eastAsia="Times New Roman" w:hAnsi="Arial" w:cs="Arial"/>
          <w:noProof/>
          <w:color w:val="000000"/>
          <w:kern w:val="2"/>
          <w:position w:val="2"/>
          <w:sz w:val="24"/>
          <w:szCs w:val="24"/>
          <w:lang w:val="en-US" w:eastAsia="zh-CN"/>
        </w:rPr>
        <w:t>have</w:t>
      </w:r>
      <w:r w:rsidRPr="00DE46AD">
        <w:rPr>
          <w:rFonts w:ascii="Arial" w:eastAsia="Times New Roman" w:hAnsi="Arial" w:cs="Arial"/>
          <w:noProof/>
          <w:color w:val="000000"/>
          <w:kern w:val="2"/>
          <w:sz w:val="24"/>
          <w:szCs w:val="24"/>
          <w:lang w:val="en-US" w:eastAsia="zh-CN"/>
        </w:rPr>
        <w:t> </w:t>
      </w:r>
      <w:r w:rsidRPr="00DE46AD">
        <w:rPr>
          <w:rFonts w:ascii="Arial" w:eastAsia="Times New Roman" w:hAnsi="Arial" w:cs="Arial"/>
          <w:noProof/>
          <w:color w:val="000000"/>
          <w:kern w:val="2"/>
          <w:position w:val="2"/>
          <w:sz w:val="24"/>
          <w:szCs w:val="24"/>
          <w:lang w:val="en-US" w:eastAsia="zh-CN"/>
        </w:rPr>
        <w:t>the</w:t>
      </w:r>
      <w:r w:rsidRPr="00DE46AD">
        <w:rPr>
          <w:rFonts w:ascii="Arial" w:eastAsia="Times New Roman" w:hAnsi="Arial" w:cs="Arial"/>
          <w:noProof/>
          <w:color w:val="000000"/>
          <w:kern w:val="2"/>
          <w:sz w:val="24"/>
          <w:szCs w:val="24"/>
          <w:lang w:val="en-US" w:eastAsia="zh-CN"/>
        </w:rPr>
        <w:t> </w:t>
      </w:r>
      <w:r w:rsidRPr="00DE46AD">
        <w:rPr>
          <w:rFonts w:ascii="Arial" w:eastAsia="Times New Roman" w:hAnsi="Arial" w:cs="Arial"/>
          <w:noProof/>
          <w:color w:val="000000"/>
          <w:kern w:val="2"/>
          <w:position w:val="2"/>
          <w:sz w:val="24"/>
          <w:szCs w:val="24"/>
          <w:lang w:val="en-US" w:eastAsia="zh-CN"/>
        </w:rPr>
        <w:t>best</w:t>
      </w:r>
      <w:r w:rsidRPr="00DE46AD">
        <w:rPr>
          <w:rFonts w:ascii="Arial" w:eastAsia="Times New Roman" w:hAnsi="Arial" w:cs="Arial"/>
          <w:noProof/>
          <w:color w:val="000000"/>
          <w:kern w:val="2"/>
          <w:sz w:val="24"/>
          <w:szCs w:val="24"/>
          <w:lang w:val="en-US" w:eastAsia="zh-CN"/>
        </w:rPr>
        <w:t> </w:t>
      </w:r>
      <w:r w:rsidRPr="00DE46AD">
        <w:rPr>
          <w:rFonts w:ascii="Arial" w:eastAsia="Times New Roman" w:hAnsi="Arial" w:cs="Arial"/>
          <w:noProof/>
          <w:color w:val="000000"/>
          <w:kern w:val="2"/>
          <w:position w:val="2"/>
          <w:sz w:val="24"/>
          <w:szCs w:val="24"/>
          <w:lang w:val="en-US" w:eastAsia="zh-CN"/>
        </w:rPr>
        <w:t>supporting</w:t>
      </w:r>
      <w:r w:rsidRPr="00DE46AD">
        <w:rPr>
          <w:rFonts w:ascii="Arial" w:eastAsia="Times New Roman" w:hAnsi="Arial" w:cs="Arial"/>
          <w:noProof/>
          <w:color w:val="000000"/>
          <w:kern w:val="2"/>
          <w:sz w:val="24"/>
          <w:szCs w:val="24"/>
          <w:lang w:val="en-US" w:eastAsia="zh-CN"/>
        </w:rPr>
        <w:t> </w:t>
      </w:r>
      <w:r w:rsidRPr="00DE46AD">
        <w:rPr>
          <w:rFonts w:ascii="Arial" w:eastAsia="Times New Roman" w:hAnsi="Arial" w:cs="Arial"/>
          <w:noProof/>
          <w:color w:val="000000"/>
          <w:kern w:val="2"/>
          <w:position w:val="2"/>
          <w:sz w:val="24"/>
          <w:szCs w:val="24"/>
          <w:lang w:val="en-US" w:eastAsia="zh-CN"/>
        </w:rPr>
        <w:t>data.</w:t>
      </w:r>
    </w:p>
    <w:p w14:paraId="16F42F54" w14:textId="77777777" w:rsidR="00BD7122" w:rsidRPr="00DE46AD" w:rsidRDefault="00BD7122" w:rsidP="00DE46AD">
      <w:pPr>
        <w:pStyle w:val="ListParagraph"/>
        <w:widowControl w:val="0"/>
        <w:numPr>
          <w:ilvl w:val="1"/>
          <w:numId w:val="7"/>
        </w:numPr>
        <w:spacing w:before="120" w:after="120" w:line="240" w:lineRule="auto"/>
        <w:ind w:left="1080"/>
        <w:contextualSpacing w:val="0"/>
        <w:rPr>
          <w:rFonts w:ascii="Arial" w:eastAsia="Times New Roman" w:hAnsi="Arial" w:cs="Arial"/>
          <w:kern w:val="2"/>
          <w:sz w:val="24"/>
          <w:szCs w:val="24"/>
          <w:lang w:val="en-US" w:eastAsia="zh-CN"/>
        </w:rPr>
      </w:pPr>
      <w:r w:rsidRPr="00DE46AD">
        <w:rPr>
          <w:rFonts w:ascii="Arial" w:eastAsia="Times New Roman" w:hAnsi="Arial" w:cs="Arial"/>
          <w:noProof/>
          <w:color w:val="000000"/>
          <w:kern w:val="2"/>
          <w:position w:val="2"/>
          <w:sz w:val="24"/>
          <w:szCs w:val="24"/>
          <w:lang w:val="en-US" w:eastAsia="zh-CN"/>
        </w:rPr>
        <w:t>Risperidone</w:t>
      </w:r>
      <w:r w:rsidRPr="00DE46AD">
        <w:rPr>
          <w:rFonts w:ascii="Arial" w:eastAsia="Times New Roman" w:hAnsi="Arial" w:cs="Arial"/>
          <w:noProof/>
          <w:color w:val="000000"/>
          <w:kern w:val="2"/>
          <w:sz w:val="24"/>
          <w:szCs w:val="24"/>
          <w:lang w:val="en-US" w:eastAsia="zh-CN"/>
        </w:rPr>
        <w:t> </w:t>
      </w:r>
      <w:r w:rsidRPr="00DE46AD">
        <w:rPr>
          <w:rFonts w:ascii="Arial" w:eastAsia="Times New Roman" w:hAnsi="Arial" w:cs="Arial"/>
          <w:noProof/>
          <w:color w:val="000000"/>
          <w:kern w:val="2"/>
          <w:position w:val="2"/>
          <w:sz w:val="24"/>
          <w:szCs w:val="24"/>
          <w:lang w:val="en-US" w:eastAsia="zh-CN"/>
        </w:rPr>
        <w:t>(up</w:t>
      </w:r>
      <w:r w:rsidRPr="00DE46AD">
        <w:rPr>
          <w:rFonts w:ascii="Arial" w:eastAsia="Times New Roman" w:hAnsi="Arial" w:cs="Arial"/>
          <w:noProof/>
          <w:color w:val="000000"/>
          <w:kern w:val="2"/>
          <w:sz w:val="24"/>
          <w:szCs w:val="24"/>
          <w:lang w:val="en-US" w:eastAsia="zh-CN"/>
        </w:rPr>
        <w:t> </w:t>
      </w:r>
      <w:r w:rsidRPr="00DE46AD">
        <w:rPr>
          <w:rFonts w:ascii="Arial" w:eastAsia="Times New Roman" w:hAnsi="Arial" w:cs="Arial"/>
          <w:noProof/>
          <w:color w:val="000000"/>
          <w:kern w:val="2"/>
          <w:position w:val="2"/>
          <w:sz w:val="24"/>
          <w:szCs w:val="24"/>
          <w:lang w:val="en-US" w:eastAsia="zh-CN"/>
        </w:rPr>
        <w:t>to</w:t>
      </w:r>
      <w:r w:rsidRPr="00DE46AD">
        <w:rPr>
          <w:rFonts w:ascii="Arial" w:eastAsia="Times New Roman" w:hAnsi="Arial" w:cs="Arial"/>
          <w:noProof/>
          <w:color w:val="000000"/>
          <w:kern w:val="2"/>
          <w:sz w:val="24"/>
          <w:szCs w:val="24"/>
          <w:lang w:val="en-US" w:eastAsia="zh-CN"/>
        </w:rPr>
        <w:t> </w:t>
      </w:r>
      <w:r w:rsidRPr="00DE46AD">
        <w:rPr>
          <w:rFonts w:ascii="Arial" w:eastAsia="Times New Roman" w:hAnsi="Arial" w:cs="Arial"/>
          <w:noProof/>
          <w:color w:val="000000"/>
          <w:kern w:val="2"/>
          <w:position w:val="2"/>
          <w:sz w:val="24"/>
          <w:szCs w:val="24"/>
          <w:lang w:val="en-US" w:eastAsia="zh-CN"/>
        </w:rPr>
        <w:t>6mg/day)</w:t>
      </w:r>
    </w:p>
    <w:p w14:paraId="30C86CA7" w14:textId="4ADE25EE" w:rsidR="00BD7122" w:rsidRPr="00DE46AD" w:rsidRDefault="00BD7122" w:rsidP="00DE46AD">
      <w:pPr>
        <w:widowControl w:val="0"/>
        <w:spacing w:before="120" w:after="120" w:line="240" w:lineRule="auto"/>
        <w:ind w:left="-340" w:firstLine="720"/>
        <w:rPr>
          <w:rFonts w:ascii="Arial" w:eastAsia="Times New Roman" w:hAnsi="Arial" w:cs="Arial"/>
          <w:noProof/>
          <w:color w:val="000000"/>
          <w:kern w:val="2"/>
          <w:sz w:val="24"/>
          <w:szCs w:val="24"/>
          <w:lang w:val="en-US" w:eastAsia="zh-CN"/>
        </w:rPr>
      </w:pPr>
      <w:r w:rsidRPr="00DE46AD">
        <w:rPr>
          <w:rFonts w:ascii="Arial" w:eastAsia="Times New Roman" w:hAnsi="Arial" w:cs="Arial"/>
          <w:noProof/>
          <w:color w:val="000000"/>
          <w:kern w:val="2"/>
          <w:sz w:val="24"/>
          <w:szCs w:val="24"/>
          <w:lang w:val="en-US" w:eastAsia="zh-CN"/>
        </w:rPr>
        <w:t>Choice of drug is determined by </w:t>
      </w:r>
      <w:r w:rsidR="00F15019" w:rsidRPr="00DE46AD">
        <w:rPr>
          <w:rFonts w:ascii="Arial" w:eastAsia="Times New Roman" w:hAnsi="Arial" w:cs="Arial"/>
          <w:noProof/>
          <w:color w:val="000000"/>
          <w:kern w:val="2"/>
          <w:sz w:val="24"/>
          <w:szCs w:val="24"/>
          <w:lang w:val="en-US" w:eastAsia="zh-CN"/>
        </w:rPr>
        <w:t xml:space="preserve">patient </w:t>
      </w:r>
      <w:r w:rsidRPr="00DE46AD">
        <w:rPr>
          <w:rFonts w:ascii="Arial" w:eastAsia="Times New Roman" w:hAnsi="Arial" w:cs="Arial"/>
          <w:noProof/>
          <w:color w:val="000000"/>
          <w:kern w:val="2"/>
          <w:sz w:val="24"/>
          <w:szCs w:val="24"/>
          <w:lang w:val="en-US" w:eastAsia="zh-CN"/>
        </w:rPr>
        <w:t> factors</w:t>
      </w:r>
    </w:p>
    <w:p w14:paraId="6ECB8973" w14:textId="476207BB" w:rsidR="00354D12" w:rsidRPr="00DE46AD" w:rsidRDefault="00354D12">
      <w:pPr>
        <w:widowControl w:val="0"/>
        <w:spacing w:before="120" w:after="120" w:line="240" w:lineRule="auto"/>
        <w:rPr>
          <w:rFonts w:ascii="Arial" w:eastAsia="Times New Roman" w:hAnsi="Arial" w:cs="Arial"/>
          <w:bCs/>
          <w:noProof/>
          <w:color w:val="0070C0"/>
          <w:kern w:val="2"/>
          <w:sz w:val="24"/>
          <w:szCs w:val="24"/>
          <w:lang w:val="en-US" w:eastAsia="zh-CN"/>
        </w:rPr>
      </w:pPr>
      <w:r w:rsidRPr="00DE46AD">
        <w:rPr>
          <w:rFonts w:ascii="Arial" w:eastAsia="Times New Roman" w:hAnsi="Arial" w:cs="Arial"/>
          <w:bCs/>
          <w:noProof/>
          <w:color w:val="0070C0"/>
          <w:kern w:val="2"/>
          <w:sz w:val="24"/>
          <w:szCs w:val="24"/>
          <w:lang w:val="en-US" w:eastAsia="zh-CN"/>
        </w:rPr>
        <w:t>2.6 Bipolar Disorder – Mixed  Affective State</w:t>
      </w:r>
    </w:p>
    <w:p w14:paraId="1164F6F1" w14:textId="77777777" w:rsidR="00BD7122" w:rsidRPr="00DE46AD" w:rsidRDefault="00BD7122" w:rsidP="00DE46AD">
      <w:pPr>
        <w:widowControl w:val="0"/>
        <w:spacing w:before="120" w:after="120" w:line="240" w:lineRule="auto"/>
        <w:ind w:left="363"/>
        <w:rPr>
          <w:rFonts w:ascii="Arial" w:eastAsia="Times New Roman" w:hAnsi="Arial" w:cs="Arial"/>
          <w:noProof/>
          <w:kern w:val="2"/>
          <w:sz w:val="24"/>
          <w:szCs w:val="24"/>
          <w:lang w:val="en-US" w:eastAsia="zh-CN"/>
        </w:rPr>
      </w:pPr>
      <w:r w:rsidRPr="00DE46AD">
        <w:rPr>
          <w:rFonts w:ascii="Arial" w:eastAsia="Times New Roman" w:hAnsi="Arial" w:cs="Arial"/>
          <w:noProof/>
          <w:kern w:val="2"/>
          <w:sz w:val="24"/>
          <w:szCs w:val="24"/>
          <w:lang w:val="en-US" w:eastAsia="zh-CN"/>
        </w:rPr>
        <w:t>A small proportion of patients will present with a mixed affective state, where the patient will present with a combination of manic/hypomanic and depressive symptoms, along with commonly a marked dysphoria.  These patients are at particular risk of switching when given antidepressants.</w:t>
      </w:r>
    </w:p>
    <w:p w14:paraId="69624042" w14:textId="77777777" w:rsidR="00BD7122" w:rsidRPr="00DE46AD" w:rsidRDefault="00BD7122" w:rsidP="00DE46AD">
      <w:pPr>
        <w:pStyle w:val="ListParagraph"/>
        <w:widowControl w:val="0"/>
        <w:numPr>
          <w:ilvl w:val="0"/>
          <w:numId w:val="8"/>
        </w:numPr>
        <w:spacing w:before="120" w:after="120" w:line="240" w:lineRule="auto"/>
        <w:ind w:left="723"/>
        <w:contextualSpacing w:val="0"/>
        <w:rPr>
          <w:rFonts w:ascii="Arial" w:eastAsia="Times New Roman" w:hAnsi="Arial" w:cs="Arial"/>
          <w:noProof/>
          <w:kern w:val="2"/>
          <w:sz w:val="24"/>
          <w:szCs w:val="24"/>
          <w:lang w:val="en-US" w:eastAsia="zh-CN"/>
        </w:rPr>
      </w:pPr>
      <w:r w:rsidRPr="00DE46AD">
        <w:rPr>
          <w:rFonts w:ascii="Arial" w:eastAsia="Times New Roman" w:hAnsi="Arial" w:cs="Arial"/>
          <w:noProof/>
          <w:kern w:val="2"/>
          <w:sz w:val="24"/>
          <w:szCs w:val="24"/>
          <w:lang w:val="en-US" w:eastAsia="zh-CN"/>
        </w:rPr>
        <w:t>Treat as hypomania/mania</w:t>
      </w:r>
    </w:p>
    <w:p w14:paraId="79481377" w14:textId="77777777" w:rsidR="00BD7122" w:rsidRPr="00DE46AD" w:rsidRDefault="00BD7122" w:rsidP="00DE46AD">
      <w:pPr>
        <w:pStyle w:val="ListParagraph"/>
        <w:widowControl w:val="0"/>
        <w:numPr>
          <w:ilvl w:val="0"/>
          <w:numId w:val="8"/>
        </w:numPr>
        <w:spacing w:before="120" w:after="120" w:line="240" w:lineRule="auto"/>
        <w:ind w:left="723"/>
        <w:contextualSpacing w:val="0"/>
        <w:rPr>
          <w:rFonts w:ascii="Arial" w:eastAsia="Times New Roman" w:hAnsi="Arial" w:cs="Arial"/>
          <w:noProof/>
          <w:kern w:val="2"/>
          <w:sz w:val="24"/>
          <w:szCs w:val="24"/>
          <w:lang w:val="en-US" w:eastAsia="zh-CN"/>
        </w:rPr>
      </w:pPr>
      <w:r w:rsidRPr="00DE46AD">
        <w:rPr>
          <w:rFonts w:ascii="Arial" w:eastAsia="Times New Roman" w:hAnsi="Arial" w:cs="Arial"/>
          <w:noProof/>
          <w:kern w:val="2"/>
          <w:sz w:val="24"/>
          <w:szCs w:val="24"/>
          <w:lang w:val="en-US" w:eastAsia="zh-CN"/>
        </w:rPr>
        <w:t>Stop/withdraw antidepressants</w:t>
      </w:r>
    </w:p>
    <w:p w14:paraId="5D1FC739" w14:textId="77777777" w:rsidR="00BD7122" w:rsidRPr="00DE46AD" w:rsidRDefault="00BD7122" w:rsidP="00DE46AD">
      <w:pPr>
        <w:pStyle w:val="ListParagraph"/>
        <w:widowControl w:val="0"/>
        <w:numPr>
          <w:ilvl w:val="0"/>
          <w:numId w:val="8"/>
        </w:numPr>
        <w:spacing w:before="120" w:after="120" w:line="240" w:lineRule="auto"/>
        <w:ind w:left="723"/>
        <w:contextualSpacing w:val="0"/>
        <w:rPr>
          <w:rFonts w:ascii="Arial" w:eastAsia="Times New Roman" w:hAnsi="Arial" w:cs="Arial"/>
          <w:noProof/>
          <w:kern w:val="2"/>
          <w:sz w:val="24"/>
          <w:szCs w:val="24"/>
          <w:lang w:val="en-US" w:eastAsia="zh-CN"/>
        </w:rPr>
      </w:pPr>
      <w:r w:rsidRPr="00DE46AD">
        <w:rPr>
          <w:rFonts w:ascii="Arial" w:eastAsia="Times New Roman" w:hAnsi="Arial" w:cs="Arial"/>
          <w:noProof/>
          <w:kern w:val="2"/>
          <w:sz w:val="24"/>
          <w:szCs w:val="24"/>
          <w:lang w:val="en-US" w:eastAsia="zh-CN"/>
        </w:rPr>
        <w:t>Maximise mood stabilisers</w:t>
      </w:r>
    </w:p>
    <w:p w14:paraId="2B4CE327" w14:textId="77777777" w:rsidR="0002541C" w:rsidRPr="00DE46AD" w:rsidRDefault="00354D12">
      <w:pPr>
        <w:pStyle w:val="ListParagraph"/>
        <w:numPr>
          <w:ilvl w:val="0"/>
          <w:numId w:val="1"/>
        </w:numPr>
        <w:spacing w:before="120" w:after="120" w:line="240" w:lineRule="auto"/>
        <w:contextualSpacing w:val="0"/>
        <w:rPr>
          <w:rFonts w:ascii="Arial" w:hAnsi="Arial" w:cs="Arial"/>
          <w:b/>
          <w:color w:val="0070C0"/>
          <w:sz w:val="24"/>
          <w:szCs w:val="24"/>
        </w:rPr>
      </w:pPr>
      <w:r w:rsidRPr="00DE46AD">
        <w:rPr>
          <w:rFonts w:ascii="Arial" w:hAnsi="Arial" w:cs="Arial"/>
          <w:b/>
          <w:color w:val="0070C0"/>
          <w:sz w:val="24"/>
          <w:szCs w:val="24"/>
        </w:rPr>
        <w:t>Monitoring</w:t>
      </w:r>
    </w:p>
    <w:p w14:paraId="573343A8" w14:textId="7520E3B0" w:rsidR="0002541C" w:rsidRPr="00DE46AD" w:rsidRDefault="0002541C">
      <w:pPr>
        <w:pStyle w:val="ListParagraph"/>
        <w:spacing w:before="120" w:after="120" w:line="240" w:lineRule="auto"/>
        <w:ind w:left="360"/>
        <w:contextualSpacing w:val="0"/>
        <w:rPr>
          <w:rFonts w:ascii="Arial" w:hAnsi="Arial" w:cs="Arial"/>
          <w:sz w:val="24"/>
          <w:szCs w:val="24"/>
        </w:rPr>
      </w:pPr>
      <w:r w:rsidRPr="00DE46AD">
        <w:rPr>
          <w:rFonts w:ascii="Arial" w:hAnsi="Arial" w:cs="Arial"/>
          <w:sz w:val="24"/>
          <w:szCs w:val="24"/>
        </w:rPr>
        <w:t xml:space="preserve">During review of treatment, </w:t>
      </w:r>
      <w:r w:rsidR="00F15019" w:rsidRPr="00DE46AD">
        <w:rPr>
          <w:rFonts w:ascii="Arial" w:hAnsi="Arial" w:cs="Arial"/>
          <w:sz w:val="24"/>
          <w:szCs w:val="24"/>
        </w:rPr>
        <w:t xml:space="preserve">patient </w:t>
      </w:r>
      <w:r w:rsidRPr="00DE46AD">
        <w:rPr>
          <w:rFonts w:ascii="Arial" w:hAnsi="Arial" w:cs="Arial"/>
          <w:sz w:val="24"/>
          <w:szCs w:val="24"/>
        </w:rPr>
        <w:t xml:space="preserve">s should be specifically questioned about the efficacy of the medication, functioning, </w:t>
      </w:r>
      <w:r w:rsidR="00B41E8F" w:rsidRPr="00DE46AD">
        <w:rPr>
          <w:rFonts w:ascii="Arial" w:hAnsi="Arial" w:cs="Arial"/>
          <w:sz w:val="24"/>
          <w:szCs w:val="24"/>
        </w:rPr>
        <w:t>concordance,</w:t>
      </w:r>
      <w:r w:rsidRPr="00DE46AD">
        <w:rPr>
          <w:rFonts w:ascii="Arial" w:hAnsi="Arial" w:cs="Arial"/>
          <w:sz w:val="24"/>
          <w:szCs w:val="24"/>
        </w:rPr>
        <w:t xml:space="preserve"> and </w:t>
      </w:r>
      <w:r w:rsidR="007E1F09" w:rsidRPr="00DE46AD">
        <w:rPr>
          <w:rFonts w:ascii="Arial" w:hAnsi="Arial" w:cs="Arial"/>
          <w:sz w:val="24"/>
          <w:szCs w:val="24"/>
        </w:rPr>
        <w:t>adverse effects</w:t>
      </w:r>
      <w:r w:rsidRPr="00DE46AD">
        <w:rPr>
          <w:rFonts w:ascii="Arial" w:hAnsi="Arial" w:cs="Arial"/>
          <w:sz w:val="24"/>
          <w:szCs w:val="24"/>
        </w:rPr>
        <w:t xml:space="preserve">.  Side effects should be documented in the notes, and where appropriate reported via the yellow card scheme. Doses and decision to continue should be reviewed on an ongoing basis. </w:t>
      </w:r>
    </w:p>
    <w:p w14:paraId="6AC3F83B" w14:textId="77777777" w:rsidR="0002541C" w:rsidRPr="00DE46AD" w:rsidRDefault="0002541C">
      <w:pPr>
        <w:pStyle w:val="ListParagraph"/>
        <w:spacing w:before="120" w:after="120" w:line="240" w:lineRule="auto"/>
        <w:ind w:left="360"/>
        <w:contextualSpacing w:val="0"/>
        <w:rPr>
          <w:rFonts w:ascii="Arial" w:hAnsi="Arial" w:cs="Arial"/>
          <w:sz w:val="24"/>
          <w:szCs w:val="24"/>
        </w:rPr>
      </w:pPr>
      <w:r w:rsidRPr="00DE46AD">
        <w:rPr>
          <w:rFonts w:ascii="Arial" w:hAnsi="Arial" w:cs="Arial"/>
          <w:sz w:val="24"/>
          <w:szCs w:val="24"/>
        </w:rPr>
        <w:t>BPAD is associated with poor physical health and drug treatments can add to this. Patients are at an increased risk of metabolic syndrome. NICE recommends monitoring physical health at baseline and at least annually as follows:</w:t>
      </w:r>
    </w:p>
    <w:p w14:paraId="7B16E897" w14:textId="77777777" w:rsidR="0002541C" w:rsidRPr="00DE46AD" w:rsidRDefault="0002541C" w:rsidP="00DE46AD">
      <w:pPr>
        <w:pStyle w:val="ListParagraph"/>
        <w:numPr>
          <w:ilvl w:val="0"/>
          <w:numId w:val="9"/>
        </w:numPr>
        <w:spacing w:before="120" w:after="120" w:line="240" w:lineRule="auto"/>
        <w:ind w:left="723"/>
        <w:contextualSpacing w:val="0"/>
        <w:rPr>
          <w:rFonts w:ascii="Arial" w:hAnsi="Arial" w:cs="Arial"/>
          <w:sz w:val="24"/>
          <w:szCs w:val="24"/>
        </w:rPr>
      </w:pPr>
      <w:r w:rsidRPr="00DE46AD">
        <w:rPr>
          <w:rFonts w:ascii="Arial" w:hAnsi="Arial" w:cs="Arial"/>
          <w:sz w:val="24"/>
          <w:szCs w:val="24"/>
        </w:rPr>
        <w:t>Lipid profile,</w:t>
      </w:r>
    </w:p>
    <w:p w14:paraId="38E5DE0B" w14:textId="4BB1432D" w:rsidR="0002541C" w:rsidRPr="00DE46AD" w:rsidRDefault="0002541C" w:rsidP="00DE46AD">
      <w:pPr>
        <w:pStyle w:val="ListParagraph"/>
        <w:numPr>
          <w:ilvl w:val="0"/>
          <w:numId w:val="9"/>
        </w:numPr>
        <w:spacing w:before="120" w:after="120" w:line="240" w:lineRule="auto"/>
        <w:ind w:left="723"/>
        <w:contextualSpacing w:val="0"/>
        <w:rPr>
          <w:rFonts w:ascii="Arial" w:hAnsi="Arial" w:cs="Arial"/>
          <w:sz w:val="24"/>
          <w:szCs w:val="24"/>
        </w:rPr>
      </w:pPr>
      <w:r w:rsidRPr="00DE46AD">
        <w:rPr>
          <w:rFonts w:ascii="Arial" w:hAnsi="Arial" w:cs="Arial"/>
          <w:sz w:val="24"/>
          <w:szCs w:val="24"/>
        </w:rPr>
        <w:t>Glucose</w:t>
      </w:r>
      <w:r w:rsidR="00F15019" w:rsidRPr="00DE46AD">
        <w:rPr>
          <w:rFonts w:ascii="Arial" w:hAnsi="Arial" w:cs="Arial"/>
          <w:sz w:val="24"/>
          <w:szCs w:val="24"/>
        </w:rPr>
        <w:t>/HbA1c</w:t>
      </w:r>
      <w:r w:rsidRPr="00DE46AD">
        <w:rPr>
          <w:rFonts w:ascii="Arial" w:hAnsi="Arial" w:cs="Arial"/>
          <w:sz w:val="24"/>
          <w:szCs w:val="24"/>
        </w:rPr>
        <w:t>,</w:t>
      </w:r>
    </w:p>
    <w:p w14:paraId="65842921" w14:textId="77777777" w:rsidR="0002541C" w:rsidRPr="00DE46AD" w:rsidRDefault="0002541C" w:rsidP="00DE46AD">
      <w:pPr>
        <w:pStyle w:val="ListParagraph"/>
        <w:numPr>
          <w:ilvl w:val="0"/>
          <w:numId w:val="9"/>
        </w:numPr>
        <w:spacing w:before="120" w:after="120" w:line="240" w:lineRule="auto"/>
        <w:ind w:left="723"/>
        <w:contextualSpacing w:val="0"/>
        <w:rPr>
          <w:rFonts w:ascii="Arial" w:hAnsi="Arial" w:cs="Arial"/>
          <w:sz w:val="24"/>
          <w:szCs w:val="24"/>
        </w:rPr>
      </w:pPr>
      <w:r w:rsidRPr="00DE46AD">
        <w:rPr>
          <w:rFonts w:ascii="Arial" w:hAnsi="Arial" w:cs="Arial"/>
          <w:sz w:val="24"/>
          <w:szCs w:val="24"/>
        </w:rPr>
        <w:t xml:space="preserve">Weight/Height, </w:t>
      </w:r>
    </w:p>
    <w:p w14:paraId="1A2ACEBA" w14:textId="77777777" w:rsidR="0002541C" w:rsidRPr="00DE46AD" w:rsidRDefault="0002541C" w:rsidP="00DE46AD">
      <w:pPr>
        <w:pStyle w:val="ListParagraph"/>
        <w:numPr>
          <w:ilvl w:val="0"/>
          <w:numId w:val="9"/>
        </w:numPr>
        <w:spacing w:before="120" w:after="120" w:line="240" w:lineRule="auto"/>
        <w:ind w:left="723"/>
        <w:contextualSpacing w:val="0"/>
        <w:rPr>
          <w:rFonts w:ascii="Arial" w:hAnsi="Arial" w:cs="Arial"/>
          <w:sz w:val="24"/>
          <w:szCs w:val="24"/>
        </w:rPr>
      </w:pPr>
      <w:r w:rsidRPr="00DE46AD">
        <w:rPr>
          <w:rFonts w:ascii="Arial" w:hAnsi="Arial" w:cs="Arial"/>
          <w:sz w:val="24"/>
          <w:szCs w:val="24"/>
        </w:rPr>
        <w:t xml:space="preserve">Blood Pressure, </w:t>
      </w:r>
    </w:p>
    <w:p w14:paraId="77497315" w14:textId="77777777" w:rsidR="0002541C" w:rsidRPr="00DE46AD" w:rsidRDefault="0002541C" w:rsidP="00DE46AD">
      <w:pPr>
        <w:pStyle w:val="ListParagraph"/>
        <w:numPr>
          <w:ilvl w:val="0"/>
          <w:numId w:val="9"/>
        </w:numPr>
        <w:spacing w:before="120" w:after="120" w:line="240" w:lineRule="auto"/>
        <w:ind w:left="723"/>
        <w:contextualSpacing w:val="0"/>
        <w:rPr>
          <w:rFonts w:ascii="Arial" w:hAnsi="Arial" w:cs="Arial"/>
          <w:sz w:val="24"/>
          <w:szCs w:val="24"/>
        </w:rPr>
      </w:pPr>
      <w:r w:rsidRPr="00DE46AD">
        <w:rPr>
          <w:rFonts w:ascii="Arial" w:hAnsi="Arial" w:cs="Arial"/>
          <w:sz w:val="24"/>
          <w:szCs w:val="24"/>
        </w:rPr>
        <w:t xml:space="preserve">Prolactin, </w:t>
      </w:r>
    </w:p>
    <w:p w14:paraId="57D0F1B3" w14:textId="77777777" w:rsidR="0002541C" w:rsidRPr="00DE46AD" w:rsidRDefault="0002541C" w:rsidP="00DE46AD">
      <w:pPr>
        <w:pStyle w:val="ListParagraph"/>
        <w:numPr>
          <w:ilvl w:val="0"/>
          <w:numId w:val="9"/>
        </w:numPr>
        <w:spacing w:before="120" w:after="120" w:line="240" w:lineRule="auto"/>
        <w:ind w:left="723"/>
        <w:contextualSpacing w:val="0"/>
        <w:rPr>
          <w:rFonts w:ascii="Arial" w:hAnsi="Arial" w:cs="Arial"/>
          <w:sz w:val="24"/>
          <w:szCs w:val="24"/>
        </w:rPr>
      </w:pPr>
      <w:r w:rsidRPr="00DE46AD">
        <w:rPr>
          <w:rFonts w:ascii="Arial" w:hAnsi="Arial" w:cs="Arial"/>
          <w:sz w:val="24"/>
          <w:szCs w:val="24"/>
        </w:rPr>
        <w:t>Thyroid Function Tests</w:t>
      </w:r>
    </w:p>
    <w:p w14:paraId="05D550A6" w14:textId="77777777" w:rsidR="0002541C" w:rsidRPr="00DE46AD" w:rsidRDefault="0002541C" w:rsidP="00DE46AD">
      <w:pPr>
        <w:pStyle w:val="ListParagraph"/>
        <w:numPr>
          <w:ilvl w:val="0"/>
          <w:numId w:val="9"/>
        </w:numPr>
        <w:spacing w:before="120" w:after="120" w:line="240" w:lineRule="auto"/>
        <w:ind w:left="723"/>
        <w:contextualSpacing w:val="0"/>
        <w:rPr>
          <w:rFonts w:ascii="Arial" w:hAnsi="Arial" w:cs="Arial"/>
          <w:sz w:val="24"/>
          <w:szCs w:val="24"/>
        </w:rPr>
      </w:pPr>
      <w:r w:rsidRPr="00DE46AD">
        <w:rPr>
          <w:rFonts w:ascii="Arial" w:hAnsi="Arial" w:cs="Arial"/>
          <w:sz w:val="24"/>
          <w:szCs w:val="24"/>
        </w:rPr>
        <w:t>Liver Function Tests</w:t>
      </w:r>
    </w:p>
    <w:p w14:paraId="6383A401" w14:textId="77777777" w:rsidR="0002541C" w:rsidRPr="00DE46AD" w:rsidRDefault="0002541C" w:rsidP="00DE46AD">
      <w:pPr>
        <w:pStyle w:val="ListParagraph"/>
        <w:numPr>
          <w:ilvl w:val="0"/>
          <w:numId w:val="9"/>
        </w:numPr>
        <w:spacing w:before="120" w:after="120" w:line="240" w:lineRule="auto"/>
        <w:ind w:left="723"/>
        <w:contextualSpacing w:val="0"/>
        <w:rPr>
          <w:rFonts w:ascii="Arial" w:hAnsi="Arial" w:cs="Arial"/>
          <w:sz w:val="24"/>
          <w:szCs w:val="24"/>
        </w:rPr>
      </w:pPr>
      <w:r w:rsidRPr="00DE46AD">
        <w:rPr>
          <w:rFonts w:ascii="Arial" w:hAnsi="Arial" w:cs="Arial"/>
          <w:sz w:val="24"/>
          <w:szCs w:val="24"/>
        </w:rPr>
        <w:lastRenderedPageBreak/>
        <w:t>Full Blood Count</w:t>
      </w:r>
    </w:p>
    <w:p w14:paraId="4C37A0F1" w14:textId="77777777" w:rsidR="0002541C" w:rsidRPr="00DE46AD" w:rsidRDefault="0002541C" w:rsidP="00DE46AD">
      <w:pPr>
        <w:pStyle w:val="ListParagraph"/>
        <w:numPr>
          <w:ilvl w:val="0"/>
          <w:numId w:val="9"/>
        </w:numPr>
        <w:spacing w:before="120" w:after="120" w:line="240" w:lineRule="auto"/>
        <w:ind w:left="723"/>
        <w:contextualSpacing w:val="0"/>
        <w:rPr>
          <w:rFonts w:ascii="Arial" w:hAnsi="Arial" w:cs="Arial"/>
          <w:sz w:val="24"/>
          <w:szCs w:val="24"/>
        </w:rPr>
      </w:pPr>
      <w:r w:rsidRPr="00DE46AD">
        <w:rPr>
          <w:rFonts w:ascii="Arial" w:hAnsi="Arial" w:cs="Arial"/>
          <w:sz w:val="24"/>
          <w:szCs w:val="24"/>
        </w:rPr>
        <w:t>Smoking and Alcohol status</w:t>
      </w:r>
    </w:p>
    <w:p w14:paraId="0D260A95" w14:textId="77777777" w:rsidR="0002541C" w:rsidRPr="00DE46AD" w:rsidRDefault="0002541C" w:rsidP="00DE46AD">
      <w:pPr>
        <w:pStyle w:val="ListParagraph"/>
        <w:numPr>
          <w:ilvl w:val="0"/>
          <w:numId w:val="9"/>
        </w:numPr>
        <w:spacing w:before="120" w:after="120" w:line="240" w:lineRule="auto"/>
        <w:ind w:left="723"/>
        <w:contextualSpacing w:val="0"/>
        <w:rPr>
          <w:rFonts w:ascii="Arial" w:hAnsi="Arial" w:cs="Arial"/>
          <w:sz w:val="24"/>
          <w:szCs w:val="24"/>
        </w:rPr>
      </w:pPr>
      <w:r w:rsidRPr="00DE46AD">
        <w:rPr>
          <w:rFonts w:ascii="Arial" w:hAnsi="Arial" w:cs="Arial"/>
          <w:sz w:val="24"/>
          <w:szCs w:val="24"/>
        </w:rPr>
        <w:t>ECG, where cardiac history suggests or SPC requirement</w:t>
      </w:r>
    </w:p>
    <w:p w14:paraId="07709F1E" w14:textId="77777777" w:rsidR="0002541C" w:rsidRPr="00DE46AD" w:rsidRDefault="0002541C" w:rsidP="00DE46AD">
      <w:pPr>
        <w:pStyle w:val="ListParagraph"/>
        <w:numPr>
          <w:ilvl w:val="0"/>
          <w:numId w:val="9"/>
        </w:numPr>
        <w:spacing w:before="120" w:after="120" w:line="240" w:lineRule="auto"/>
        <w:ind w:left="723"/>
        <w:contextualSpacing w:val="0"/>
        <w:rPr>
          <w:rFonts w:ascii="Arial" w:hAnsi="Arial" w:cs="Arial"/>
          <w:sz w:val="24"/>
          <w:szCs w:val="24"/>
        </w:rPr>
      </w:pPr>
      <w:r w:rsidRPr="00DE46AD">
        <w:rPr>
          <w:rFonts w:ascii="Arial" w:hAnsi="Arial" w:cs="Arial"/>
          <w:sz w:val="24"/>
          <w:szCs w:val="24"/>
        </w:rPr>
        <w:t>U&amp;E / Renal Function (eGFR)</w:t>
      </w:r>
    </w:p>
    <w:p w14:paraId="1DA43DE2" w14:textId="2771648C" w:rsidR="0002541C" w:rsidRPr="00DE46AD" w:rsidRDefault="0002541C">
      <w:pPr>
        <w:pStyle w:val="ListParagraph"/>
        <w:spacing w:before="120" w:after="120" w:line="240" w:lineRule="auto"/>
        <w:ind w:left="360"/>
        <w:contextualSpacing w:val="0"/>
        <w:rPr>
          <w:rFonts w:ascii="Arial" w:hAnsi="Arial" w:cs="Arial"/>
          <w:color w:val="000000" w:themeColor="text1"/>
          <w:sz w:val="24"/>
          <w:szCs w:val="24"/>
        </w:rPr>
      </w:pPr>
      <w:r w:rsidRPr="00DE46AD">
        <w:rPr>
          <w:rFonts w:ascii="Arial" w:hAnsi="Arial" w:cs="Arial"/>
          <w:color w:val="000000" w:themeColor="text1"/>
          <w:sz w:val="24"/>
          <w:szCs w:val="24"/>
        </w:rPr>
        <w:t xml:space="preserve">See </w:t>
      </w:r>
      <w:hyperlink w:anchor="TABFIVE" w:history="1">
        <w:r w:rsidRPr="00B41E8F">
          <w:rPr>
            <w:rStyle w:val="Hyperlink"/>
            <w:rFonts w:ascii="Arial" w:hAnsi="Arial" w:cs="Arial"/>
            <w:sz w:val="24"/>
            <w:szCs w:val="24"/>
          </w:rPr>
          <w:t>table 5</w:t>
        </w:r>
      </w:hyperlink>
      <w:r w:rsidRPr="00DE46AD">
        <w:rPr>
          <w:rFonts w:ascii="Arial" w:hAnsi="Arial" w:cs="Arial"/>
          <w:color w:val="000000" w:themeColor="text1"/>
          <w:sz w:val="24"/>
          <w:szCs w:val="24"/>
        </w:rPr>
        <w:t xml:space="preserve"> for more </w:t>
      </w:r>
      <w:proofErr w:type="gramStart"/>
      <w:r w:rsidRPr="00DE46AD">
        <w:rPr>
          <w:rFonts w:ascii="Arial" w:hAnsi="Arial" w:cs="Arial"/>
          <w:color w:val="000000" w:themeColor="text1"/>
          <w:sz w:val="24"/>
          <w:szCs w:val="24"/>
        </w:rPr>
        <w:t>guidance</w:t>
      </w:r>
      <w:proofErr w:type="gramEnd"/>
    </w:p>
    <w:p w14:paraId="07A4369A" w14:textId="77777777" w:rsidR="00354D12" w:rsidRPr="00DE46AD" w:rsidRDefault="0002541C">
      <w:pPr>
        <w:pStyle w:val="ListParagraph"/>
        <w:numPr>
          <w:ilvl w:val="0"/>
          <w:numId w:val="1"/>
        </w:numPr>
        <w:spacing w:before="120" w:after="120" w:line="240" w:lineRule="auto"/>
        <w:contextualSpacing w:val="0"/>
        <w:rPr>
          <w:rFonts w:ascii="Arial" w:hAnsi="Arial" w:cs="Arial"/>
          <w:b/>
          <w:color w:val="0070C0"/>
          <w:sz w:val="24"/>
          <w:szCs w:val="24"/>
        </w:rPr>
      </w:pPr>
      <w:r w:rsidRPr="00DE46AD">
        <w:rPr>
          <w:rFonts w:ascii="Arial" w:hAnsi="Arial" w:cs="Arial"/>
          <w:b/>
          <w:color w:val="0070C0"/>
          <w:sz w:val="24"/>
          <w:szCs w:val="24"/>
        </w:rPr>
        <w:t>Communication with Primary</w:t>
      </w:r>
      <w:r w:rsidR="00354D12" w:rsidRPr="00DE46AD">
        <w:rPr>
          <w:rFonts w:ascii="Arial" w:hAnsi="Arial" w:cs="Arial"/>
          <w:b/>
          <w:color w:val="0070C0"/>
          <w:sz w:val="24"/>
          <w:szCs w:val="24"/>
        </w:rPr>
        <w:t xml:space="preserve"> </w:t>
      </w:r>
      <w:r w:rsidRPr="00DE46AD">
        <w:rPr>
          <w:rFonts w:ascii="Arial" w:hAnsi="Arial" w:cs="Arial"/>
          <w:b/>
          <w:color w:val="0070C0"/>
          <w:sz w:val="24"/>
          <w:szCs w:val="24"/>
        </w:rPr>
        <w:t>Care</w:t>
      </w:r>
    </w:p>
    <w:p w14:paraId="2022FB36" w14:textId="4E9460A5" w:rsidR="0002541C" w:rsidRPr="00DE46AD" w:rsidRDefault="0002541C">
      <w:pPr>
        <w:spacing w:before="120" w:after="120" w:line="240" w:lineRule="auto"/>
        <w:ind w:left="360"/>
        <w:rPr>
          <w:rFonts w:ascii="Arial" w:hAnsi="Arial" w:cs="Arial"/>
          <w:b/>
          <w:color w:val="0070C0"/>
          <w:sz w:val="24"/>
          <w:szCs w:val="24"/>
        </w:rPr>
      </w:pPr>
      <w:r w:rsidRPr="00DE46AD">
        <w:rPr>
          <w:rFonts w:ascii="Arial" w:hAnsi="Arial" w:cs="Arial"/>
          <w:sz w:val="24"/>
          <w:szCs w:val="24"/>
        </w:rPr>
        <w:t>Different areas of the Trust have slightly different shared care arrangements with GPs, however in principle, with the GP’s agreement once the patient is on a stable dose then primary care can take over prescribing under shared care.  Good communication is key</w:t>
      </w:r>
      <w:r w:rsidR="007D4195" w:rsidRPr="00DE46AD">
        <w:rPr>
          <w:rFonts w:ascii="Arial" w:hAnsi="Arial" w:cs="Arial"/>
          <w:sz w:val="24"/>
          <w:szCs w:val="24"/>
        </w:rPr>
        <w:t>,</w:t>
      </w:r>
      <w:r w:rsidRPr="00DE46AD">
        <w:rPr>
          <w:rFonts w:ascii="Arial" w:hAnsi="Arial" w:cs="Arial"/>
          <w:sz w:val="24"/>
          <w:szCs w:val="24"/>
        </w:rPr>
        <w:t xml:space="preserve"> and clear lines of responsibility must be agreed between primary and secondary care. [In Doncaster a pro forma is in place to support these arrangements.]</w:t>
      </w:r>
    </w:p>
    <w:p w14:paraId="790BFE49" w14:textId="77777777" w:rsidR="0002541C" w:rsidRPr="00DE46AD" w:rsidRDefault="0002541C">
      <w:pPr>
        <w:pStyle w:val="ListParagraph"/>
        <w:numPr>
          <w:ilvl w:val="0"/>
          <w:numId w:val="1"/>
        </w:numPr>
        <w:spacing w:before="120" w:after="120" w:line="240" w:lineRule="auto"/>
        <w:contextualSpacing w:val="0"/>
        <w:rPr>
          <w:rFonts w:ascii="Arial" w:hAnsi="Arial" w:cs="Arial"/>
          <w:b/>
          <w:color w:val="0070C0"/>
          <w:sz w:val="24"/>
          <w:szCs w:val="24"/>
        </w:rPr>
      </w:pPr>
      <w:r w:rsidRPr="00DE46AD">
        <w:rPr>
          <w:rFonts w:ascii="Arial" w:hAnsi="Arial" w:cs="Arial"/>
          <w:b/>
          <w:color w:val="0070C0"/>
          <w:sz w:val="24"/>
          <w:szCs w:val="24"/>
        </w:rPr>
        <w:t>References</w:t>
      </w:r>
    </w:p>
    <w:p w14:paraId="5C273526" w14:textId="77777777" w:rsidR="00445F29" w:rsidRPr="00DE46AD" w:rsidRDefault="00445F29">
      <w:pPr>
        <w:pStyle w:val="ListParagraph"/>
        <w:numPr>
          <w:ilvl w:val="0"/>
          <w:numId w:val="10"/>
        </w:numPr>
        <w:spacing w:before="120" w:after="120" w:line="240" w:lineRule="auto"/>
        <w:contextualSpacing w:val="0"/>
        <w:rPr>
          <w:rFonts w:ascii="Arial" w:hAnsi="Arial" w:cs="Arial"/>
          <w:color w:val="000000" w:themeColor="text1"/>
          <w:sz w:val="24"/>
          <w:szCs w:val="24"/>
        </w:rPr>
      </w:pPr>
      <w:r w:rsidRPr="00DE46AD">
        <w:rPr>
          <w:rFonts w:ascii="Arial" w:hAnsi="Arial" w:cs="Arial"/>
          <w:color w:val="000000" w:themeColor="text1"/>
          <w:sz w:val="24"/>
          <w:szCs w:val="24"/>
        </w:rPr>
        <w:t xml:space="preserve">NICE guidance for treatment of Bipolar Disorder. Available at </w:t>
      </w:r>
      <w:hyperlink r:id="rId9" w:history="1">
        <w:r w:rsidRPr="00DE46AD">
          <w:rPr>
            <w:rStyle w:val="Hyperlink"/>
            <w:rFonts w:ascii="Arial" w:hAnsi="Arial" w:cs="Arial"/>
            <w:sz w:val="24"/>
            <w:szCs w:val="24"/>
          </w:rPr>
          <w:t>www.nice.org.uk</w:t>
        </w:r>
      </w:hyperlink>
    </w:p>
    <w:p w14:paraId="672ECBBE" w14:textId="77777777" w:rsidR="00445F29" w:rsidRPr="00DE46AD" w:rsidRDefault="00445F29">
      <w:pPr>
        <w:pStyle w:val="ListParagraph"/>
        <w:numPr>
          <w:ilvl w:val="0"/>
          <w:numId w:val="10"/>
        </w:numPr>
        <w:spacing w:before="120" w:after="120" w:line="240" w:lineRule="auto"/>
        <w:contextualSpacing w:val="0"/>
        <w:rPr>
          <w:rFonts w:ascii="Arial" w:hAnsi="Arial" w:cs="Arial"/>
          <w:color w:val="000000" w:themeColor="text1"/>
          <w:sz w:val="24"/>
          <w:szCs w:val="24"/>
        </w:rPr>
      </w:pPr>
      <w:r w:rsidRPr="00DE46AD">
        <w:rPr>
          <w:rFonts w:ascii="Arial" w:hAnsi="Arial" w:cs="Arial"/>
          <w:color w:val="000000" w:themeColor="text1"/>
          <w:sz w:val="24"/>
          <w:szCs w:val="24"/>
        </w:rPr>
        <w:t xml:space="preserve">British Association for Psychopharmacology. G. M Goodwin, Consensus Group of the British Association for Psychopharmacology. </w:t>
      </w:r>
    </w:p>
    <w:p w14:paraId="094B292B" w14:textId="77777777" w:rsidR="00445F29" w:rsidRPr="00DE46AD" w:rsidRDefault="00445F29">
      <w:pPr>
        <w:pStyle w:val="ListParagraph"/>
        <w:numPr>
          <w:ilvl w:val="0"/>
          <w:numId w:val="10"/>
        </w:numPr>
        <w:spacing w:before="120" w:after="120" w:line="240" w:lineRule="auto"/>
        <w:contextualSpacing w:val="0"/>
        <w:rPr>
          <w:rFonts w:ascii="Arial" w:hAnsi="Arial" w:cs="Arial"/>
          <w:color w:val="000000" w:themeColor="text1"/>
          <w:sz w:val="24"/>
          <w:szCs w:val="24"/>
        </w:rPr>
      </w:pPr>
      <w:r w:rsidRPr="00DE46AD">
        <w:rPr>
          <w:rFonts w:ascii="Arial" w:hAnsi="Arial" w:cs="Arial"/>
          <w:color w:val="000000" w:themeColor="text1"/>
          <w:sz w:val="24"/>
          <w:szCs w:val="24"/>
        </w:rPr>
        <w:t xml:space="preserve">BAP Evidence Based Guidelines for Treating Bipolar, Second edition.  Available at: </w:t>
      </w:r>
      <w:hyperlink r:id="rId10" w:history="1">
        <w:r w:rsidRPr="00DE46AD">
          <w:rPr>
            <w:rStyle w:val="Hyperlink"/>
            <w:rFonts w:ascii="Arial" w:hAnsi="Arial" w:cs="Arial"/>
            <w:sz w:val="24"/>
            <w:szCs w:val="24"/>
          </w:rPr>
          <w:t>http://www.bap.org.uk/pdfs/Bipolar_guidelines.pdf</w:t>
        </w:r>
      </w:hyperlink>
    </w:p>
    <w:p w14:paraId="237714BD" w14:textId="77777777" w:rsidR="00445F29" w:rsidRPr="00DE46AD" w:rsidRDefault="00445F29">
      <w:pPr>
        <w:pStyle w:val="ListParagraph"/>
        <w:numPr>
          <w:ilvl w:val="0"/>
          <w:numId w:val="10"/>
        </w:numPr>
        <w:spacing w:before="120" w:after="120" w:line="240" w:lineRule="auto"/>
        <w:contextualSpacing w:val="0"/>
        <w:rPr>
          <w:rFonts w:ascii="Arial" w:hAnsi="Arial" w:cs="Arial"/>
          <w:color w:val="000000" w:themeColor="text1"/>
          <w:sz w:val="24"/>
          <w:szCs w:val="24"/>
        </w:rPr>
      </w:pPr>
      <w:r w:rsidRPr="00DE46AD">
        <w:rPr>
          <w:rFonts w:ascii="Arial" w:hAnsi="Arial" w:cs="Arial"/>
          <w:color w:val="000000" w:themeColor="text1"/>
          <w:sz w:val="24"/>
          <w:szCs w:val="24"/>
        </w:rPr>
        <w:t xml:space="preserve">Scottish Intercollegiate Guidelines Network (SIGN). Bipolar Affective Disorder. (July 2005). Available at </w:t>
      </w:r>
      <w:hyperlink r:id="rId11" w:history="1">
        <w:r w:rsidRPr="00DE46AD">
          <w:rPr>
            <w:rStyle w:val="Hyperlink"/>
            <w:rFonts w:ascii="Arial" w:hAnsi="Arial" w:cs="Arial"/>
            <w:sz w:val="24"/>
            <w:szCs w:val="24"/>
          </w:rPr>
          <w:t>www.sign.ac.uk</w:t>
        </w:r>
      </w:hyperlink>
    </w:p>
    <w:p w14:paraId="2A636064" w14:textId="77777777" w:rsidR="00445F29" w:rsidRPr="00DE46AD" w:rsidRDefault="00445F29">
      <w:pPr>
        <w:pStyle w:val="ListParagraph"/>
        <w:numPr>
          <w:ilvl w:val="0"/>
          <w:numId w:val="10"/>
        </w:numPr>
        <w:spacing w:before="120" w:after="120" w:line="240" w:lineRule="auto"/>
        <w:contextualSpacing w:val="0"/>
        <w:rPr>
          <w:rFonts w:ascii="Arial" w:hAnsi="Arial" w:cs="Arial"/>
          <w:color w:val="000000" w:themeColor="text1"/>
          <w:sz w:val="24"/>
          <w:szCs w:val="24"/>
        </w:rPr>
      </w:pPr>
      <w:r w:rsidRPr="00DE46AD">
        <w:rPr>
          <w:rFonts w:ascii="Arial" w:hAnsi="Arial" w:cs="Arial"/>
          <w:color w:val="000000" w:themeColor="text1"/>
          <w:sz w:val="24"/>
          <w:szCs w:val="24"/>
        </w:rPr>
        <w:t xml:space="preserve">BNF online at: </w:t>
      </w:r>
      <w:hyperlink r:id="rId12" w:history="1">
        <w:r w:rsidRPr="00DE46AD">
          <w:rPr>
            <w:rStyle w:val="Hyperlink"/>
            <w:rFonts w:ascii="Arial" w:hAnsi="Arial" w:cs="Arial"/>
            <w:sz w:val="24"/>
            <w:szCs w:val="24"/>
          </w:rPr>
          <w:t>http://bnf.org/</w:t>
        </w:r>
      </w:hyperlink>
    </w:p>
    <w:p w14:paraId="4175ABFA" w14:textId="77777777" w:rsidR="00445F29" w:rsidRPr="00DE46AD" w:rsidRDefault="00445F29">
      <w:pPr>
        <w:pStyle w:val="ListParagraph"/>
        <w:numPr>
          <w:ilvl w:val="0"/>
          <w:numId w:val="10"/>
        </w:numPr>
        <w:spacing w:before="120" w:after="120" w:line="240" w:lineRule="auto"/>
        <w:contextualSpacing w:val="0"/>
        <w:rPr>
          <w:rFonts w:ascii="Arial" w:hAnsi="Arial" w:cs="Arial"/>
          <w:color w:val="000000" w:themeColor="text1"/>
          <w:sz w:val="24"/>
          <w:szCs w:val="24"/>
        </w:rPr>
      </w:pPr>
      <w:r w:rsidRPr="00DE46AD">
        <w:rPr>
          <w:rFonts w:ascii="Arial" w:hAnsi="Arial" w:cs="Arial"/>
          <w:color w:val="000000" w:themeColor="text1"/>
          <w:sz w:val="24"/>
          <w:szCs w:val="24"/>
        </w:rPr>
        <w:t>SPC for all the drugs referred to in this guideline can be found in the Electronic Medicines Compendium (</w:t>
      </w:r>
      <w:hyperlink r:id="rId13" w:history="1">
        <w:r w:rsidRPr="00DE46AD">
          <w:rPr>
            <w:rStyle w:val="Hyperlink"/>
            <w:rFonts w:ascii="Arial" w:hAnsi="Arial" w:cs="Arial"/>
            <w:sz w:val="24"/>
            <w:szCs w:val="24"/>
          </w:rPr>
          <w:t>http://emc.medicines.org.uk/</w:t>
        </w:r>
      </w:hyperlink>
      <w:r w:rsidRPr="00DE46AD">
        <w:rPr>
          <w:rFonts w:ascii="Arial" w:hAnsi="Arial" w:cs="Arial"/>
          <w:color w:val="000000" w:themeColor="text1"/>
          <w:sz w:val="24"/>
          <w:szCs w:val="24"/>
        </w:rPr>
        <w:t>)</w:t>
      </w:r>
    </w:p>
    <w:p w14:paraId="4E6B1281" w14:textId="30F4C06F" w:rsidR="0018243F" w:rsidRPr="00DE46AD" w:rsidRDefault="00246597">
      <w:pPr>
        <w:pStyle w:val="ListParagraph"/>
        <w:numPr>
          <w:ilvl w:val="0"/>
          <w:numId w:val="10"/>
        </w:numPr>
        <w:spacing w:before="120" w:after="120" w:line="240" w:lineRule="auto"/>
        <w:contextualSpacing w:val="0"/>
        <w:rPr>
          <w:rFonts w:ascii="Arial" w:hAnsi="Arial" w:cs="Arial"/>
          <w:color w:val="000000" w:themeColor="text1"/>
          <w:sz w:val="24"/>
          <w:szCs w:val="24"/>
        </w:rPr>
      </w:pPr>
      <w:r w:rsidRPr="00DE46AD">
        <w:rPr>
          <w:rFonts w:ascii="Arial" w:hAnsi="Arial" w:cs="Arial"/>
          <w:color w:val="000000" w:themeColor="text1"/>
          <w:sz w:val="24"/>
          <w:szCs w:val="24"/>
        </w:rPr>
        <w:t xml:space="preserve">MHRA </w:t>
      </w:r>
      <w:hyperlink r:id="rId14" w:history="1">
        <w:r w:rsidR="0018243F" w:rsidRPr="00DE46AD">
          <w:rPr>
            <w:rStyle w:val="Hyperlink"/>
            <w:rFonts w:ascii="Arial" w:hAnsi="Arial" w:cs="Arial"/>
            <w:noProof/>
            <w:sz w:val="24"/>
            <w:szCs w:val="24"/>
          </w:rPr>
          <w:t>https://www.gov.uk/guidance/</w:t>
        </w:r>
        <w:r w:rsidR="00F15019" w:rsidRPr="00DE46AD">
          <w:rPr>
            <w:rStyle w:val="Hyperlink"/>
            <w:rFonts w:ascii="Arial" w:hAnsi="Arial" w:cs="Arial"/>
            <w:noProof/>
            <w:sz w:val="24"/>
            <w:szCs w:val="24"/>
          </w:rPr>
          <w:t>valproic acid</w:t>
        </w:r>
        <w:r w:rsidR="0018243F" w:rsidRPr="00DE46AD">
          <w:rPr>
            <w:rStyle w:val="Hyperlink"/>
            <w:rFonts w:ascii="Arial" w:hAnsi="Arial" w:cs="Arial"/>
            <w:noProof/>
            <w:sz w:val="24"/>
            <w:szCs w:val="24"/>
          </w:rPr>
          <w:t>-use-by-women-and-girls</w:t>
        </w:r>
      </w:hyperlink>
    </w:p>
    <w:p w14:paraId="4B26EA9F" w14:textId="77777777" w:rsidR="00445F29" w:rsidRPr="008C4633" w:rsidRDefault="00445F29">
      <w:pPr>
        <w:spacing w:before="120" w:after="120" w:line="240" w:lineRule="auto"/>
        <w:rPr>
          <w:rFonts w:ascii="Arial" w:hAnsi="Arial" w:cs="Arial"/>
          <w:color w:val="000000" w:themeColor="text1"/>
        </w:rPr>
      </w:pPr>
    </w:p>
    <w:p w14:paraId="2F03A39D" w14:textId="77777777" w:rsidR="00C66E98" w:rsidRPr="008C4633" w:rsidRDefault="00C66E98">
      <w:pPr>
        <w:pStyle w:val="ListParagraph"/>
        <w:spacing w:before="120" w:after="120" w:line="240" w:lineRule="auto"/>
        <w:ind w:left="360"/>
        <w:contextualSpacing w:val="0"/>
        <w:rPr>
          <w:rFonts w:ascii="Arial" w:hAnsi="Arial" w:cs="Arial"/>
          <w:color w:val="000000" w:themeColor="text1"/>
        </w:rPr>
      </w:pPr>
    </w:p>
    <w:p w14:paraId="39A88D4F" w14:textId="77777777" w:rsidR="00C66E98" w:rsidRPr="008C4633" w:rsidRDefault="00C66E98">
      <w:pPr>
        <w:pStyle w:val="ListParagraph"/>
        <w:spacing w:before="120" w:after="120" w:line="240" w:lineRule="auto"/>
        <w:ind w:left="360"/>
        <w:contextualSpacing w:val="0"/>
        <w:rPr>
          <w:rFonts w:ascii="Arial" w:hAnsi="Arial" w:cs="Arial"/>
          <w:color w:val="0070C0"/>
        </w:rPr>
      </w:pPr>
    </w:p>
    <w:p w14:paraId="1241F049" w14:textId="77777777" w:rsidR="001E3D9F" w:rsidRPr="008C4633" w:rsidRDefault="001E3D9F">
      <w:pPr>
        <w:spacing w:before="120" w:after="120" w:line="240" w:lineRule="auto"/>
        <w:rPr>
          <w:rFonts w:ascii="Arial" w:hAnsi="Arial" w:cs="Arial"/>
          <w:color w:val="0070C0"/>
        </w:rPr>
      </w:pPr>
      <w:r w:rsidRPr="008C4633">
        <w:rPr>
          <w:rFonts w:ascii="Arial" w:hAnsi="Arial" w:cs="Arial"/>
          <w:color w:val="0070C0"/>
        </w:rPr>
        <w:br w:type="page"/>
      </w:r>
    </w:p>
    <w:p w14:paraId="06ABD92B" w14:textId="77777777" w:rsidR="001E3D9F" w:rsidRPr="001E3D9F" w:rsidRDefault="001E3D9F" w:rsidP="001E3D9F">
      <w:pPr>
        <w:spacing w:after="0" w:line="240" w:lineRule="auto"/>
        <w:rPr>
          <w:rFonts w:ascii="Arial" w:hAnsi="Arial" w:cs="Arial"/>
          <w:color w:val="0070C0"/>
        </w:rPr>
        <w:sectPr w:rsidR="001E3D9F" w:rsidRPr="001E3D9F" w:rsidSect="001833CE">
          <w:footerReference w:type="default" r:id="rId15"/>
          <w:pgSz w:w="11906" w:h="16838"/>
          <w:pgMar w:top="720" w:right="991" w:bottom="720" w:left="993" w:header="567" w:footer="227" w:gutter="0"/>
          <w:cols w:space="708"/>
          <w:docGrid w:linePitch="360"/>
        </w:sectPr>
      </w:pPr>
    </w:p>
    <w:p w14:paraId="09B70664" w14:textId="77777777" w:rsidR="0070359A" w:rsidRPr="001E3D9F" w:rsidRDefault="00E47A0B" w:rsidP="003C6A55">
      <w:pPr>
        <w:pStyle w:val="ListParagraph"/>
        <w:spacing w:before="120" w:after="120" w:line="240" w:lineRule="auto"/>
        <w:ind w:left="0"/>
        <w:contextualSpacing w:val="0"/>
        <w:rPr>
          <w:rFonts w:ascii="Arial" w:hAnsi="Arial" w:cs="Arial"/>
          <w:b/>
          <w:color w:val="0070C0"/>
        </w:rPr>
      </w:pPr>
      <w:bookmarkStart w:id="0" w:name="TABONE"/>
      <w:r w:rsidRPr="001E3D9F">
        <w:rPr>
          <w:rFonts w:ascii="Arial" w:hAnsi="Arial" w:cs="Arial"/>
          <w:b/>
          <w:color w:val="0070C0"/>
        </w:rPr>
        <w:lastRenderedPageBreak/>
        <w:t>Table 1</w:t>
      </w:r>
      <w:bookmarkEnd w:id="0"/>
      <w:r w:rsidRPr="001E3D9F">
        <w:rPr>
          <w:rFonts w:ascii="Arial" w:hAnsi="Arial" w:cs="Arial"/>
          <w:b/>
          <w:color w:val="0070C0"/>
        </w:rPr>
        <w:t xml:space="preserve">: </w:t>
      </w:r>
      <w:r w:rsidR="000D1CA6">
        <w:rPr>
          <w:rFonts w:ascii="Arial" w:hAnsi="Arial" w:cs="Arial"/>
          <w:b/>
          <w:color w:val="0070C0"/>
        </w:rPr>
        <w:t>BIPOLAR AFFECTIVE DISORDER – Acute Treatment of Mania/Hypomania</w:t>
      </w:r>
    </w:p>
    <w:tbl>
      <w:tblPr>
        <w:tblStyle w:val="TableGrid"/>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2835"/>
        <w:gridCol w:w="1586"/>
        <w:gridCol w:w="10631"/>
      </w:tblGrid>
      <w:tr w:rsidR="00594939" w:rsidRPr="003C6A55" w14:paraId="72ECB6CD" w14:textId="77777777" w:rsidTr="003C6A55">
        <w:tc>
          <w:tcPr>
            <w:tcW w:w="2835" w:type="dxa"/>
            <w:shd w:val="clear" w:color="auto" w:fill="7F7F7F" w:themeFill="text1" w:themeFillTint="80"/>
          </w:tcPr>
          <w:p w14:paraId="47E63592" w14:textId="77777777" w:rsidR="00594939" w:rsidRPr="003C6A55" w:rsidRDefault="000D1CA6" w:rsidP="003C6A55">
            <w:pPr>
              <w:pStyle w:val="ListParagraph"/>
              <w:spacing w:before="40" w:after="40"/>
              <w:ind w:left="0"/>
              <w:rPr>
                <w:rFonts w:ascii="Arial" w:hAnsi="Arial" w:cs="Arial"/>
                <w:b/>
                <w:color w:val="FFFFFF" w:themeColor="background1"/>
                <w:sz w:val="20"/>
                <w:szCs w:val="20"/>
              </w:rPr>
            </w:pPr>
            <w:r w:rsidRPr="003C6A55">
              <w:rPr>
                <w:rFonts w:ascii="Arial" w:hAnsi="Arial" w:cs="Arial"/>
                <w:b/>
                <w:color w:val="FFFFFF" w:themeColor="background1"/>
                <w:sz w:val="20"/>
                <w:szCs w:val="20"/>
              </w:rPr>
              <w:t>First Line</w:t>
            </w:r>
            <w:r w:rsidR="00594939" w:rsidRPr="003C6A55">
              <w:rPr>
                <w:rFonts w:ascii="Arial" w:hAnsi="Arial" w:cs="Arial"/>
                <w:b/>
                <w:color w:val="FFFFFF" w:themeColor="background1"/>
                <w:sz w:val="20"/>
                <w:szCs w:val="20"/>
              </w:rPr>
              <w:t xml:space="preserve"> </w:t>
            </w:r>
          </w:p>
        </w:tc>
        <w:tc>
          <w:tcPr>
            <w:tcW w:w="1586" w:type="dxa"/>
            <w:shd w:val="clear" w:color="auto" w:fill="7F7F7F" w:themeFill="text1" w:themeFillTint="80"/>
          </w:tcPr>
          <w:p w14:paraId="65A20757" w14:textId="77777777" w:rsidR="00594939" w:rsidRPr="003C6A55" w:rsidRDefault="00594939" w:rsidP="003C6A55">
            <w:pPr>
              <w:pStyle w:val="ListParagraph"/>
              <w:spacing w:before="40" w:after="40"/>
              <w:ind w:left="0"/>
              <w:rPr>
                <w:rFonts w:ascii="Arial" w:hAnsi="Arial" w:cs="Arial"/>
                <w:b/>
                <w:color w:val="FFFFFF" w:themeColor="background1"/>
                <w:sz w:val="20"/>
                <w:szCs w:val="20"/>
              </w:rPr>
            </w:pPr>
            <w:r w:rsidRPr="003C6A55">
              <w:rPr>
                <w:rFonts w:ascii="Arial" w:hAnsi="Arial" w:cs="Arial"/>
                <w:b/>
                <w:color w:val="FFFFFF" w:themeColor="background1"/>
                <w:sz w:val="20"/>
                <w:szCs w:val="20"/>
              </w:rPr>
              <w:t xml:space="preserve">Relative costs </w:t>
            </w:r>
          </w:p>
        </w:tc>
        <w:tc>
          <w:tcPr>
            <w:tcW w:w="10631" w:type="dxa"/>
            <w:shd w:val="clear" w:color="auto" w:fill="7F7F7F" w:themeFill="text1" w:themeFillTint="80"/>
          </w:tcPr>
          <w:p w14:paraId="140084A0" w14:textId="77777777" w:rsidR="00594939" w:rsidRPr="003C6A55" w:rsidRDefault="00594939" w:rsidP="003C6A55">
            <w:pPr>
              <w:pStyle w:val="ListParagraph"/>
              <w:spacing w:before="40" w:after="40"/>
              <w:ind w:left="0"/>
              <w:rPr>
                <w:rFonts w:ascii="Arial" w:hAnsi="Arial" w:cs="Arial"/>
                <w:b/>
                <w:color w:val="FFFFFF" w:themeColor="background1"/>
                <w:sz w:val="20"/>
                <w:szCs w:val="20"/>
              </w:rPr>
            </w:pPr>
            <w:r w:rsidRPr="003C6A55">
              <w:rPr>
                <w:rFonts w:ascii="Arial" w:hAnsi="Arial" w:cs="Arial"/>
                <w:b/>
                <w:color w:val="FFFFFF" w:themeColor="background1"/>
                <w:sz w:val="20"/>
                <w:szCs w:val="20"/>
              </w:rPr>
              <w:t>Notes</w:t>
            </w:r>
          </w:p>
        </w:tc>
      </w:tr>
      <w:tr w:rsidR="000D1CA6" w:rsidRPr="003C6A55" w14:paraId="69B972CE" w14:textId="77777777" w:rsidTr="003C6A55">
        <w:tc>
          <w:tcPr>
            <w:tcW w:w="2835" w:type="dxa"/>
            <w:tcBorders>
              <w:bottom w:val="single" w:sz="4" w:space="0" w:color="FFFFFF" w:themeColor="background1"/>
            </w:tcBorders>
            <w:shd w:val="clear" w:color="auto" w:fill="D9D9D9" w:themeFill="background1" w:themeFillShade="D9"/>
          </w:tcPr>
          <w:p w14:paraId="7E2DDE04" w14:textId="77777777" w:rsidR="000D1CA6" w:rsidRPr="003C6A55" w:rsidRDefault="000D1CA6" w:rsidP="003C6A55">
            <w:pPr>
              <w:spacing w:before="40" w:after="40" w:line="249" w:lineRule="exact"/>
              <w:ind w:left="102"/>
              <w:rPr>
                <w:rFonts w:ascii="Arial" w:hAnsi="Arial" w:cs="Arial"/>
                <w:sz w:val="20"/>
                <w:szCs w:val="20"/>
              </w:rPr>
            </w:pPr>
            <w:r w:rsidRPr="003C6A55">
              <w:rPr>
                <w:rFonts w:ascii="Arial" w:hAnsi="Arial" w:cs="Arial"/>
                <w:noProof/>
                <w:sz w:val="20"/>
                <w:szCs w:val="20"/>
              </w:rPr>
              <w:t>Oral antipsychotics</w:t>
            </w:r>
          </w:p>
          <w:p w14:paraId="40AB2FEC" w14:textId="77777777" w:rsidR="000D1CA6" w:rsidRPr="003C6A55" w:rsidRDefault="000D1CA6" w:rsidP="003C6A55">
            <w:pPr>
              <w:spacing w:before="40" w:after="40" w:line="235" w:lineRule="exact"/>
              <w:ind w:left="102"/>
              <w:rPr>
                <w:rFonts w:ascii="Arial" w:hAnsi="Arial" w:cs="Arial"/>
                <w:noProof/>
                <w:sz w:val="20"/>
                <w:szCs w:val="20"/>
              </w:rPr>
            </w:pPr>
            <w:r w:rsidRPr="003C6A55">
              <w:rPr>
                <w:rFonts w:ascii="Arial" w:hAnsi="Arial" w:cs="Arial"/>
                <w:noProof/>
                <w:sz w:val="20"/>
                <w:szCs w:val="20"/>
              </w:rPr>
              <w:t xml:space="preserve">  Risperidone</w:t>
            </w:r>
          </w:p>
          <w:p w14:paraId="025A3CF1" w14:textId="77777777" w:rsidR="00DB19A1" w:rsidRPr="003C6A55" w:rsidRDefault="00DB19A1" w:rsidP="003C6A55">
            <w:pPr>
              <w:spacing w:before="40" w:after="40" w:line="235" w:lineRule="exact"/>
              <w:ind w:left="102"/>
              <w:rPr>
                <w:rFonts w:ascii="Arial" w:hAnsi="Arial" w:cs="Arial"/>
                <w:sz w:val="20"/>
                <w:szCs w:val="20"/>
              </w:rPr>
            </w:pPr>
            <w:r w:rsidRPr="003C6A55">
              <w:rPr>
                <w:rFonts w:ascii="Arial" w:hAnsi="Arial" w:cs="Arial"/>
                <w:noProof/>
                <w:sz w:val="20"/>
                <w:szCs w:val="20"/>
              </w:rPr>
              <w:t xml:space="preserve">  Haloperidol</w:t>
            </w:r>
          </w:p>
          <w:p w14:paraId="5AE0929C" w14:textId="77777777" w:rsidR="000D1CA6" w:rsidRPr="003C6A55" w:rsidRDefault="000D1CA6" w:rsidP="003C6A55">
            <w:pPr>
              <w:spacing w:before="40" w:after="40" w:line="238" w:lineRule="exact"/>
              <w:ind w:left="102"/>
              <w:rPr>
                <w:rFonts w:ascii="Arial" w:hAnsi="Arial" w:cs="Arial"/>
                <w:sz w:val="20"/>
                <w:szCs w:val="20"/>
              </w:rPr>
            </w:pPr>
            <w:r w:rsidRPr="003C6A55">
              <w:rPr>
                <w:rFonts w:ascii="Arial" w:hAnsi="Arial" w:cs="Arial"/>
                <w:noProof/>
                <w:sz w:val="20"/>
                <w:szCs w:val="20"/>
              </w:rPr>
              <w:t xml:space="preserve">  Olanzapine</w:t>
            </w:r>
          </w:p>
          <w:p w14:paraId="74655931" w14:textId="77777777" w:rsidR="000D1CA6" w:rsidRPr="003C6A55" w:rsidRDefault="000D1CA6" w:rsidP="003C6A55">
            <w:pPr>
              <w:spacing w:before="40" w:after="40" w:line="240" w:lineRule="exact"/>
              <w:ind w:left="102"/>
              <w:rPr>
                <w:rFonts w:ascii="Arial" w:hAnsi="Arial" w:cs="Arial"/>
                <w:noProof/>
                <w:sz w:val="20"/>
                <w:szCs w:val="20"/>
              </w:rPr>
            </w:pPr>
            <w:r w:rsidRPr="003C6A55">
              <w:rPr>
                <w:rFonts w:ascii="Arial" w:hAnsi="Arial" w:cs="Arial"/>
                <w:noProof/>
                <w:sz w:val="20"/>
                <w:szCs w:val="20"/>
              </w:rPr>
              <w:t xml:space="preserve">  Quetiapine</w:t>
            </w:r>
          </w:p>
          <w:p w14:paraId="6F1B9A91" w14:textId="77777777" w:rsidR="00803749" w:rsidRPr="003C6A55" w:rsidRDefault="00803749" w:rsidP="003C6A55">
            <w:pPr>
              <w:spacing w:before="40" w:after="40" w:line="240" w:lineRule="exact"/>
              <w:ind w:left="102"/>
              <w:rPr>
                <w:rFonts w:ascii="Arial" w:hAnsi="Arial" w:cs="Arial"/>
                <w:sz w:val="20"/>
                <w:szCs w:val="20"/>
              </w:rPr>
            </w:pPr>
            <w:r w:rsidRPr="003C6A55">
              <w:rPr>
                <w:rFonts w:ascii="Arial" w:hAnsi="Arial" w:cs="Arial"/>
                <w:noProof/>
                <w:sz w:val="20"/>
                <w:szCs w:val="20"/>
              </w:rPr>
              <w:t xml:space="preserve">  XL</w:t>
            </w:r>
          </w:p>
          <w:p w14:paraId="1105B0ED" w14:textId="77777777" w:rsidR="000D1CA6" w:rsidRPr="003C6A55" w:rsidRDefault="000D1CA6" w:rsidP="003C6A55">
            <w:pPr>
              <w:spacing w:before="40" w:after="40" w:line="235" w:lineRule="exact"/>
              <w:ind w:left="102"/>
              <w:rPr>
                <w:rFonts w:ascii="Arial" w:hAnsi="Arial" w:cs="Arial"/>
                <w:sz w:val="20"/>
                <w:szCs w:val="20"/>
              </w:rPr>
            </w:pPr>
            <w:r w:rsidRPr="003C6A55">
              <w:rPr>
                <w:rFonts w:ascii="Arial" w:hAnsi="Arial" w:cs="Arial"/>
                <w:noProof/>
                <w:sz w:val="20"/>
                <w:szCs w:val="20"/>
              </w:rPr>
              <w:t xml:space="preserve">  </w:t>
            </w:r>
          </w:p>
        </w:tc>
        <w:tc>
          <w:tcPr>
            <w:tcW w:w="1586" w:type="dxa"/>
            <w:tcBorders>
              <w:bottom w:val="single" w:sz="4" w:space="0" w:color="FFFFFF" w:themeColor="background1"/>
            </w:tcBorders>
            <w:shd w:val="clear" w:color="auto" w:fill="D9D9D9" w:themeFill="background1" w:themeFillShade="D9"/>
          </w:tcPr>
          <w:p w14:paraId="22613E81" w14:textId="77777777" w:rsidR="000D1CA6" w:rsidRPr="003C6A55" w:rsidRDefault="000D1CA6" w:rsidP="003C6A55">
            <w:pPr>
              <w:spacing w:before="40" w:after="40" w:line="245" w:lineRule="exact"/>
              <w:rPr>
                <w:rFonts w:ascii="Arial" w:hAnsi="Arial" w:cs="Arial"/>
                <w:sz w:val="20"/>
                <w:szCs w:val="20"/>
              </w:rPr>
            </w:pPr>
          </w:p>
          <w:p w14:paraId="07A79C81" w14:textId="77777777" w:rsidR="000D1CA6" w:rsidRPr="003C6A55" w:rsidRDefault="000D1CA6" w:rsidP="003C6A55">
            <w:pPr>
              <w:spacing w:before="40" w:after="40" w:line="245" w:lineRule="exact"/>
              <w:ind w:left="102"/>
              <w:rPr>
                <w:rFonts w:ascii="Arial" w:hAnsi="Arial" w:cs="Arial"/>
                <w:noProof/>
                <w:sz w:val="20"/>
                <w:szCs w:val="20"/>
              </w:rPr>
            </w:pPr>
            <w:r w:rsidRPr="003C6A55">
              <w:rPr>
                <w:rFonts w:ascii="Arial" w:hAnsi="Arial" w:cs="Arial"/>
                <w:noProof/>
                <w:sz w:val="20"/>
                <w:szCs w:val="20"/>
              </w:rPr>
              <w:t>£</w:t>
            </w:r>
          </w:p>
          <w:p w14:paraId="442BB8D6" w14:textId="77777777" w:rsidR="00DB19A1" w:rsidRPr="003C6A55" w:rsidRDefault="00DB19A1" w:rsidP="003C6A55">
            <w:pPr>
              <w:spacing w:before="40" w:after="40" w:line="245" w:lineRule="exact"/>
              <w:ind w:left="102"/>
              <w:rPr>
                <w:rFonts w:ascii="Arial" w:hAnsi="Arial" w:cs="Arial"/>
                <w:sz w:val="20"/>
                <w:szCs w:val="20"/>
              </w:rPr>
            </w:pPr>
            <w:r w:rsidRPr="003C6A55">
              <w:rPr>
                <w:rFonts w:ascii="Arial" w:hAnsi="Arial" w:cs="Arial"/>
                <w:noProof/>
                <w:sz w:val="20"/>
                <w:szCs w:val="20"/>
              </w:rPr>
              <w:t>£</w:t>
            </w:r>
          </w:p>
          <w:p w14:paraId="5C5EB784" w14:textId="77777777" w:rsidR="000D1CA6" w:rsidRPr="003C6A55" w:rsidRDefault="000D1CA6" w:rsidP="003C6A55">
            <w:pPr>
              <w:spacing w:before="40" w:after="40" w:line="238" w:lineRule="exact"/>
              <w:ind w:left="102"/>
              <w:rPr>
                <w:rFonts w:ascii="Arial" w:hAnsi="Arial" w:cs="Arial"/>
                <w:sz w:val="20"/>
                <w:szCs w:val="20"/>
              </w:rPr>
            </w:pPr>
            <w:r w:rsidRPr="003C6A55">
              <w:rPr>
                <w:rFonts w:ascii="Arial" w:hAnsi="Arial" w:cs="Arial"/>
                <w:noProof/>
                <w:sz w:val="20"/>
                <w:szCs w:val="20"/>
              </w:rPr>
              <w:t>£</w:t>
            </w:r>
          </w:p>
          <w:p w14:paraId="38B3319F" w14:textId="77777777" w:rsidR="00803749" w:rsidRPr="003C6A55" w:rsidRDefault="000D1CA6" w:rsidP="003C6A55">
            <w:pPr>
              <w:spacing w:before="40" w:after="40" w:line="240" w:lineRule="exact"/>
              <w:ind w:left="102"/>
              <w:rPr>
                <w:rFonts w:ascii="Arial" w:hAnsi="Arial" w:cs="Arial"/>
                <w:noProof/>
                <w:sz w:val="20"/>
                <w:szCs w:val="20"/>
              </w:rPr>
            </w:pPr>
            <w:r w:rsidRPr="003C6A55">
              <w:rPr>
                <w:rFonts w:ascii="Arial" w:hAnsi="Arial" w:cs="Arial"/>
                <w:noProof/>
                <w:sz w:val="20"/>
                <w:szCs w:val="20"/>
              </w:rPr>
              <w:t>£-</w:t>
            </w:r>
          </w:p>
          <w:p w14:paraId="4D838577" w14:textId="77777777" w:rsidR="000D1CA6" w:rsidRPr="003C6A55" w:rsidRDefault="000D1CA6" w:rsidP="003C6A55">
            <w:pPr>
              <w:spacing w:before="40" w:after="40" w:line="240" w:lineRule="exact"/>
              <w:ind w:left="102"/>
              <w:rPr>
                <w:rFonts w:ascii="Arial" w:hAnsi="Arial" w:cs="Arial"/>
                <w:sz w:val="20"/>
                <w:szCs w:val="20"/>
              </w:rPr>
            </w:pPr>
            <w:r w:rsidRPr="003C6A55">
              <w:rPr>
                <w:rFonts w:ascii="Arial" w:hAnsi="Arial" w:cs="Arial"/>
                <w:noProof/>
                <w:sz w:val="20"/>
                <w:szCs w:val="20"/>
              </w:rPr>
              <w:t>££</w:t>
            </w:r>
          </w:p>
          <w:p w14:paraId="49A404DD" w14:textId="77777777" w:rsidR="000D1CA6" w:rsidRPr="003C6A55" w:rsidRDefault="000D1CA6" w:rsidP="003C6A55">
            <w:pPr>
              <w:spacing w:before="40" w:after="40" w:line="235" w:lineRule="exact"/>
              <w:ind w:left="102"/>
              <w:rPr>
                <w:rFonts w:ascii="Arial" w:hAnsi="Arial" w:cs="Arial"/>
                <w:sz w:val="20"/>
                <w:szCs w:val="20"/>
              </w:rPr>
            </w:pPr>
          </w:p>
        </w:tc>
        <w:tc>
          <w:tcPr>
            <w:tcW w:w="10631" w:type="dxa"/>
            <w:tcBorders>
              <w:bottom w:val="single" w:sz="4" w:space="0" w:color="FFFFFF" w:themeColor="background1"/>
            </w:tcBorders>
            <w:shd w:val="clear" w:color="auto" w:fill="D9D9D9" w:themeFill="background1" w:themeFillShade="D9"/>
          </w:tcPr>
          <w:p w14:paraId="345B7BEF" w14:textId="77777777" w:rsidR="000D1CA6" w:rsidRPr="003C6A55" w:rsidRDefault="000D1CA6" w:rsidP="003C6A55">
            <w:pPr>
              <w:spacing w:before="40" w:after="40" w:line="249" w:lineRule="exact"/>
              <w:ind w:left="101"/>
              <w:rPr>
                <w:rFonts w:ascii="Arial" w:hAnsi="Arial" w:cs="Arial"/>
                <w:sz w:val="20"/>
                <w:szCs w:val="20"/>
              </w:rPr>
            </w:pPr>
            <w:r w:rsidRPr="003C6A55">
              <w:rPr>
                <w:rFonts w:ascii="Arial" w:hAnsi="Arial" w:cs="Arial"/>
                <w:noProof/>
                <w:sz w:val="20"/>
                <w:szCs w:val="20"/>
              </w:rPr>
              <w:t>Evidence of advantage in acute mania. Consider atypical antipsychotics (because of their generally</w:t>
            </w:r>
          </w:p>
          <w:p w14:paraId="34AE5E03" w14:textId="77777777" w:rsidR="000D1CA6" w:rsidRPr="003C6A55" w:rsidRDefault="000D1CA6" w:rsidP="003C6A55">
            <w:pPr>
              <w:spacing w:before="40" w:after="40" w:line="235" w:lineRule="exact"/>
              <w:ind w:left="101"/>
              <w:rPr>
                <w:rFonts w:ascii="Arial" w:hAnsi="Arial" w:cs="Arial"/>
                <w:sz w:val="20"/>
                <w:szCs w:val="20"/>
              </w:rPr>
            </w:pPr>
            <w:r w:rsidRPr="003C6A55">
              <w:rPr>
                <w:rFonts w:ascii="Arial" w:hAnsi="Arial" w:cs="Arial"/>
                <w:noProof/>
                <w:sz w:val="20"/>
                <w:szCs w:val="20"/>
              </w:rPr>
              <w:t>more favourable short-term side effect profile) if manic symptoms are severe or there is marked</w:t>
            </w:r>
          </w:p>
          <w:p w14:paraId="205958EE" w14:textId="77777777" w:rsidR="000D1CA6" w:rsidRPr="003C6A55" w:rsidRDefault="000D1CA6" w:rsidP="003C6A55">
            <w:pPr>
              <w:spacing w:before="40" w:after="40" w:line="238" w:lineRule="exact"/>
              <w:ind w:left="101"/>
              <w:rPr>
                <w:rFonts w:ascii="Arial" w:hAnsi="Arial" w:cs="Arial"/>
                <w:sz w:val="20"/>
                <w:szCs w:val="20"/>
              </w:rPr>
            </w:pPr>
            <w:r w:rsidRPr="003C6A55">
              <w:rPr>
                <w:rFonts w:ascii="Arial" w:hAnsi="Arial" w:cs="Arial"/>
                <w:noProof/>
                <w:sz w:val="20"/>
                <w:szCs w:val="20"/>
              </w:rPr>
              <w:t>behavioural disturbance. Before prescribing consider side effect profile and individual risk factors</w:t>
            </w:r>
          </w:p>
          <w:p w14:paraId="1EB57303" w14:textId="77777777" w:rsidR="000D1CA6" w:rsidRPr="003C6A55" w:rsidRDefault="000D1CA6" w:rsidP="003C6A55">
            <w:pPr>
              <w:spacing w:before="40" w:after="40" w:line="240" w:lineRule="exact"/>
              <w:ind w:left="101"/>
              <w:rPr>
                <w:rFonts w:ascii="Arial" w:hAnsi="Arial" w:cs="Arial"/>
                <w:sz w:val="20"/>
                <w:szCs w:val="20"/>
              </w:rPr>
            </w:pPr>
            <w:r w:rsidRPr="003C6A55">
              <w:rPr>
                <w:rFonts w:ascii="Arial" w:hAnsi="Arial" w:cs="Arial"/>
                <w:noProof/>
                <w:sz w:val="20"/>
                <w:szCs w:val="20"/>
              </w:rPr>
              <w:t>e.g. diabetes, weight and cardiovascular risk, adherence and previous response</w:t>
            </w:r>
          </w:p>
          <w:p w14:paraId="3209F7AF" w14:textId="77777777" w:rsidR="000D1CA6" w:rsidRPr="003C6A55" w:rsidRDefault="000D1CA6" w:rsidP="003C6A55">
            <w:pPr>
              <w:spacing w:before="40" w:after="40" w:line="235" w:lineRule="exact"/>
              <w:ind w:left="101"/>
              <w:rPr>
                <w:rFonts w:ascii="Arial" w:hAnsi="Arial" w:cs="Arial"/>
                <w:sz w:val="20"/>
                <w:szCs w:val="20"/>
              </w:rPr>
            </w:pPr>
            <w:r w:rsidRPr="003C6A55">
              <w:rPr>
                <w:rFonts w:ascii="Arial" w:hAnsi="Arial" w:cs="Arial"/>
                <w:noProof/>
                <w:sz w:val="20"/>
                <w:szCs w:val="20"/>
              </w:rPr>
              <w:t>Risk of weight gain, hyperglycaemia, dyslipidaemia, hypercholesterolaemia, hyperprolactinaemia</w:t>
            </w:r>
          </w:p>
          <w:p w14:paraId="436FB3E4" w14:textId="77777777" w:rsidR="000D1CA6" w:rsidRPr="003C6A55" w:rsidRDefault="000D1CA6" w:rsidP="003C6A55">
            <w:pPr>
              <w:spacing w:before="40" w:after="40" w:line="240" w:lineRule="exact"/>
              <w:ind w:left="101"/>
              <w:rPr>
                <w:rFonts w:ascii="Arial" w:hAnsi="Arial" w:cs="Arial"/>
                <w:noProof/>
                <w:sz w:val="20"/>
                <w:szCs w:val="20"/>
              </w:rPr>
            </w:pPr>
            <w:r w:rsidRPr="003C6A55">
              <w:rPr>
                <w:rFonts w:ascii="Arial" w:hAnsi="Arial" w:cs="Arial"/>
                <w:noProof/>
                <w:sz w:val="20"/>
                <w:szCs w:val="20"/>
              </w:rPr>
              <w:t>Monitor weight, glucose and lipids and prolactin. If stopping, discontinue gradually</w:t>
            </w:r>
          </w:p>
          <w:p w14:paraId="2F54F7F6" w14:textId="77777777" w:rsidR="00B4612A" w:rsidRPr="003C6A55" w:rsidRDefault="00B4612A" w:rsidP="003C6A55">
            <w:pPr>
              <w:spacing w:before="40" w:after="40" w:line="240" w:lineRule="exact"/>
              <w:rPr>
                <w:rFonts w:ascii="Arial" w:hAnsi="Arial" w:cs="Arial"/>
                <w:sz w:val="20"/>
                <w:szCs w:val="20"/>
              </w:rPr>
            </w:pPr>
          </w:p>
        </w:tc>
      </w:tr>
      <w:tr w:rsidR="000D1CA6" w:rsidRPr="003C6A55" w14:paraId="5A190F85" w14:textId="77777777" w:rsidTr="003C6A55">
        <w:tc>
          <w:tcPr>
            <w:tcW w:w="2835" w:type="dxa"/>
            <w:tcBorders>
              <w:bottom w:val="single" w:sz="4" w:space="0" w:color="FFFFFF" w:themeColor="background1"/>
            </w:tcBorders>
            <w:shd w:val="clear" w:color="auto" w:fill="D9D9D9" w:themeFill="background1" w:themeFillShade="D9"/>
          </w:tcPr>
          <w:p w14:paraId="0A762BE5" w14:textId="77777777" w:rsidR="000D1CA6" w:rsidRPr="003C6A55" w:rsidRDefault="000D1CA6" w:rsidP="003C6A55">
            <w:pPr>
              <w:spacing w:before="40" w:after="40" w:line="246" w:lineRule="exact"/>
              <w:ind w:left="102"/>
              <w:rPr>
                <w:rFonts w:ascii="Arial" w:hAnsi="Arial" w:cs="Arial"/>
                <w:sz w:val="20"/>
                <w:szCs w:val="20"/>
              </w:rPr>
            </w:pPr>
            <w:r w:rsidRPr="003C6A55">
              <w:rPr>
                <w:rFonts w:ascii="Arial" w:hAnsi="Arial" w:cs="Arial"/>
                <w:noProof/>
                <w:sz w:val="20"/>
                <w:szCs w:val="20"/>
              </w:rPr>
              <w:t>Benzodiazepines e.g.</w:t>
            </w:r>
          </w:p>
          <w:p w14:paraId="727EA89C" w14:textId="77777777" w:rsidR="000D1CA6" w:rsidRPr="003C6A55" w:rsidRDefault="000D1CA6" w:rsidP="003C6A55">
            <w:pPr>
              <w:spacing w:before="40" w:after="40" w:line="240" w:lineRule="exact"/>
              <w:ind w:left="102"/>
              <w:rPr>
                <w:rFonts w:ascii="Arial" w:hAnsi="Arial" w:cs="Arial"/>
                <w:sz w:val="20"/>
                <w:szCs w:val="20"/>
              </w:rPr>
            </w:pPr>
            <w:r w:rsidRPr="003C6A55">
              <w:rPr>
                <w:rFonts w:ascii="Arial" w:hAnsi="Arial" w:cs="Arial"/>
                <w:noProof/>
                <w:sz w:val="20"/>
                <w:szCs w:val="20"/>
              </w:rPr>
              <w:t xml:space="preserve">  Lorazepam</w:t>
            </w:r>
          </w:p>
          <w:p w14:paraId="00176043" w14:textId="77777777" w:rsidR="000D1CA6" w:rsidRPr="003C6A55" w:rsidRDefault="000D1CA6" w:rsidP="003C6A55">
            <w:pPr>
              <w:spacing w:before="40" w:after="40" w:line="238" w:lineRule="exact"/>
              <w:ind w:left="102"/>
              <w:rPr>
                <w:rFonts w:ascii="Arial" w:hAnsi="Arial" w:cs="Arial"/>
                <w:sz w:val="20"/>
                <w:szCs w:val="20"/>
              </w:rPr>
            </w:pPr>
            <w:r w:rsidRPr="003C6A55">
              <w:rPr>
                <w:rFonts w:ascii="Arial" w:hAnsi="Arial" w:cs="Arial"/>
                <w:noProof/>
                <w:sz w:val="20"/>
                <w:szCs w:val="20"/>
              </w:rPr>
              <w:t xml:space="preserve">  Clonazepam</w:t>
            </w:r>
          </w:p>
        </w:tc>
        <w:tc>
          <w:tcPr>
            <w:tcW w:w="1586" w:type="dxa"/>
            <w:tcBorders>
              <w:bottom w:val="single" w:sz="4" w:space="0" w:color="FFFFFF" w:themeColor="background1"/>
            </w:tcBorders>
            <w:shd w:val="clear" w:color="auto" w:fill="D9D9D9" w:themeFill="background1" w:themeFillShade="D9"/>
          </w:tcPr>
          <w:p w14:paraId="1BD499EC" w14:textId="77777777" w:rsidR="000D1CA6" w:rsidRPr="003C6A55" w:rsidRDefault="000D1CA6" w:rsidP="003C6A55">
            <w:pPr>
              <w:spacing w:before="40" w:after="40" w:line="240" w:lineRule="exact"/>
              <w:ind w:left="102"/>
              <w:rPr>
                <w:rFonts w:ascii="Arial" w:hAnsi="Arial" w:cs="Arial"/>
                <w:sz w:val="20"/>
                <w:szCs w:val="20"/>
              </w:rPr>
            </w:pPr>
          </w:p>
          <w:p w14:paraId="4621B353" w14:textId="77777777" w:rsidR="000D1CA6" w:rsidRPr="003C6A55" w:rsidRDefault="000D1CA6" w:rsidP="003C6A55">
            <w:pPr>
              <w:spacing w:before="40" w:after="40" w:line="246" w:lineRule="exact"/>
              <w:ind w:left="102"/>
              <w:rPr>
                <w:rFonts w:ascii="Arial" w:hAnsi="Arial" w:cs="Arial"/>
                <w:sz w:val="20"/>
                <w:szCs w:val="20"/>
              </w:rPr>
            </w:pPr>
            <w:r w:rsidRPr="003C6A55">
              <w:rPr>
                <w:rFonts w:ascii="Arial" w:hAnsi="Arial" w:cs="Arial"/>
                <w:noProof/>
                <w:sz w:val="20"/>
                <w:szCs w:val="20"/>
              </w:rPr>
              <w:t>£</w:t>
            </w:r>
          </w:p>
          <w:p w14:paraId="15E94E4C" w14:textId="77777777" w:rsidR="000D1CA6" w:rsidRPr="003C6A55" w:rsidRDefault="000D1CA6" w:rsidP="003C6A55">
            <w:pPr>
              <w:spacing w:before="40" w:after="40" w:line="238" w:lineRule="exact"/>
              <w:ind w:left="102"/>
              <w:rPr>
                <w:rFonts w:ascii="Arial" w:hAnsi="Arial" w:cs="Arial"/>
                <w:sz w:val="20"/>
                <w:szCs w:val="20"/>
              </w:rPr>
            </w:pPr>
            <w:r w:rsidRPr="003C6A55">
              <w:rPr>
                <w:rFonts w:ascii="Arial" w:hAnsi="Arial" w:cs="Arial"/>
                <w:noProof/>
                <w:sz w:val="20"/>
                <w:szCs w:val="20"/>
              </w:rPr>
              <w:t>£</w:t>
            </w:r>
          </w:p>
        </w:tc>
        <w:tc>
          <w:tcPr>
            <w:tcW w:w="10631" w:type="dxa"/>
            <w:tcBorders>
              <w:bottom w:val="single" w:sz="4" w:space="0" w:color="FFFFFF" w:themeColor="background1"/>
            </w:tcBorders>
            <w:shd w:val="clear" w:color="auto" w:fill="D9D9D9" w:themeFill="background1" w:themeFillShade="D9"/>
          </w:tcPr>
          <w:p w14:paraId="326D769A" w14:textId="77777777" w:rsidR="000D1CA6" w:rsidRPr="003C6A55" w:rsidRDefault="000D1CA6" w:rsidP="003C6A55">
            <w:pPr>
              <w:spacing w:before="40" w:after="40" w:line="246" w:lineRule="exact"/>
              <w:ind w:left="101"/>
              <w:rPr>
                <w:rFonts w:ascii="Arial" w:hAnsi="Arial" w:cs="Arial"/>
                <w:sz w:val="20"/>
                <w:szCs w:val="20"/>
              </w:rPr>
            </w:pPr>
            <w:r w:rsidRPr="003C6A55">
              <w:rPr>
                <w:rFonts w:ascii="Arial" w:hAnsi="Arial" w:cs="Arial"/>
                <w:noProof/>
                <w:sz w:val="20"/>
                <w:szCs w:val="20"/>
              </w:rPr>
              <w:t>Use PRN for as short time as possible; Consider if severe anxiety and agitation present of if sleep</w:t>
            </w:r>
          </w:p>
          <w:p w14:paraId="2C6BC63E" w14:textId="77777777" w:rsidR="000D1CA6" w:rsidRPr="003C6A55" w:rsidRDefault="000D1CA6" w:rsidP="003C6A55">
            <w:pPr>
              <w:spacing w:before="40" w:after="40" w:line="240" w:lineRule="exact"/>
              <w:ind w:left="101"/>
              <w:rPr>
                <w:rFonts w:ascii="Arial" w:hAnsi="Arial" w:cs="Arial"/>
                <w:sz w:val="20"/>
                <w:szCs w:val="20"/>
              </w:rPr>
            </w:pPr>
            <w:r w:rsidRPr="003C6A55">
              <w:rPr>
                <w:rFonts w:ascii="Arial" w:hAnsi="Arial" w:cs="Arial"/>
                <w:noProof/>
                <w:sz w:val="20"/>
                <w:szCs w:val="20"/>
              </w:rPr>
              <w:t>deprived. Benzodiazepines can rapidly diminish overactivity.</w:t>
            </w:r>
          </w:p>
          <w:p w14:paraId="3DA0F943" w14:textId="77777777" w:rsidR="000D1CA6" w:rsidRPr="003C6A55" w:rsidRDefault="000D1CA6" w:rsidP="003C6A55">
            <w:pPr>
              <w:spacing w:before="40" w:after="40" w:line="238" w:lineRule="exact"/>
              <w:ind w:left="101"/>
              <w:rPr>
                <w:rFonts w:ascii="Arial" w:hAnsi="Arial" w:cs="Arial"/>
                <w:sz w:val="20"/>
                <w:szCs w:val="20"/>
              </w:rPr>
            </w:pPr>
            <w:r w:rsidRPr="003C6A55">
              <w:rPr>
                <w:rFonts w:ascii="Arial" w:hAnsi="Arial" w:cs="Arial"/>
                <w:noProof/>
                <w:sz w:val="20"/>
                <w:szCs w:val="20"/>
              </w:rPr>
              <w:t>Risk of disinhibited behaviour, tolerance, withdrawal symptoms and dependence.</w:t>
            </w:r>
          </w:p>
          <w:p w14:paraId="638756C8" w14:textId="77777777" w:rsidR="000D1CA6" w:rsidRPr="003C6A55" w:rsidRDefault="000D1CA6" w:rsidP="003C6A55">
            <w:pPr>
              <w:spacing w:before="40" w:after="40" w:line="238" w:lineRule="exact"/>
              <w:ind w:left="101"/>
              <w:rPr>
                <w:rFonts w:ascii="Arial" w:hAnsi="Arial" w:cs="Arial"/>
                <w:sz w:val="20"/>
                <w:szCs w:val="20"/>
              </w:rPr>
            </w:pPr>
            <w:r w:rsidRPr="003C6A55">
              <w:rPr>
                <w:rFonts w:ascii="Arial" w:hAnsi="Arial" w:cs="Arial"/>
                <w:noProof/>
                <w:sz w:val="20"/>
                <w:szCs w:val="20"/>
              </w:rPr>
              <w:t>Also increased risk of sedation, falls and ataxia.</w:t>
            </w:r>
          </w:p>
        </w:tc>
      </w:tr>
      <w:tr w:rsidR="000D1CA6" w:rsidRPr="003C6A55" w14:paraId="25A2EF96" w14:textId="77777777" w:rsidTr="003C6A55">
        <w:tc>
          <w:tcPr>
            <w:tcW w:w="2835" w:type="dxa"/>
            <w:shd w:val="clear" w:color="auto" w:fill="7F7F7F" w:themeFill="text1" w:themeFillTint="80"/>
          </w:tcPr>
          <w:p w14:paraId="0E754B7E" w14:textId="77777777" w:rsidR="000D1CA6" w:rsidRPr="003C6A55" w:rsidRDefault="000D1CA6" w:rsidP="003C6A55">
            <w:pPr>
              <w:spacing w:before="40" w:after="40" w:line="249" w:lineRule="exact"/>
              <w:ind w:left="102"/>
              <w:rPr>
                <w:rFonts w:ascii="Arial" w:hAnsi="Arial" w:cs="Arial"/>
                <w:color w:val="FFFFFF" w:themeColor="background1"/>
                <w:sz w:val="20"/>
                <w:szCs w:val="20"/>
              </w:rPr>
            </w:pPr>
            <w:r w:rsidRPr="003C6A55">
              <w:rPr>
                <w:rFonts w:ascii="Arial" w:hAnsi="Arial" w:cs="Arial"/>
                <w:b/>
                <w:noProof/>
                <w:color w:val="FFFFFF" w:themeColor="background1"/>
                <w:sz w:val="20"/>
                <w:szCs w:val="20"/>
              </w:rPr>
              <w:t>Second Line:</w:t>
            </w:r>
          </w:p>
        </w:tc>
        <w:tc>
          <w:tcPr>
            <w:tcW w:w="1586" w:type="dxa"/>
            <w:shd w:val="clear" w:color="auto" w:fill="7F7F7F" w:themeFill="text1" w:themeFillTint="80"/>
          </w:tcPr>
          <w:p w14:paraId="44DDE303" w14:textId="77777777" w:rsidR="000D1CA6" w:rsidRPr="003C6A55" w:rsidRDefault="000D1CA6" w:rsidP="003C6A55">
            <w:pPr>
              <w:spacing w:before="40" w:after="40" w:line="249" w:lineRule="exact"/>
              <w:rPr>
                <w:rFonts w:ascii="Arial" w:hAnsi="Arial" w:cs="Arial"/>
                <w:color w:val="FFFFFF" w:themeColor="background1"/>
                <w:sz w:val="20"/>
                <w:szCs w:val="20"/>
              </w:rPr>
            </w:pPr>
            <w:r w:rsidRPr="003C6A55">
              <w:rPr>
                <w:rFonts w:ascii="Arial" w:hAnsi="Arial" w:cs="Arial"/>
                <w:b/>
                <w:noProof/>
                <w:color w:val="FFFFFF" w:themeColor="background1"/>
                <w:sz w:val="20"/>
                <w:szCs w:val="20"/>
              </w:rPr>
              <w:t>Relative Cost</w:t>
            </w:r>
          </w:p>
        </w:tc>
        <w:tc>
          <w:tcPr>
            <w:tcW w:w="10631" w:type="dxa"/>
            <w:shd w:val="clear" w:color="auto" w:fill="7F7F7F" w:themeFill="text1" w:themeFillTint="80"/>
          </w:tcPr>
          <w:p w14:paraId="0F5AB373" w14:textId="77777777" w:rsidR="000D1CA6" w:rsidRPr="003C6A55" w:rsidRDefault="000D1CA6" w:rsidP="003C6A55">
            <w:pPr>
              <w:spacing w:before="40" w:after="40" w:line="249" w:lineRule="exact"/>
              <w:ind w:left="101"/>
              <w:rPr>
                <w:rFonts w:ascii="Arial" w:hAnsi="Arial" w:cs="Arial"/>
                <w:color w:val="FFFFFF" w:themeColor="background1"/>
                <w:sz w:val="20"/>
                <w:szCs w:val="20"/>
              </w:rPr>
            </w:pPr>
            <w:r w:rsidRPr="003C6A55">
              <w:rPr>
                <w:rFonts w:ascii="Arial" w:hAnsi="Arial" w:cs="Arial"/>
                <w:b/>
                <w:noProof/>
                <w:color w:val="FFFFFF" w:themeColor="background1"/>
                <w:sz w:val="20"/>
                <w:szCs w:val="20"/>
              </w:rPr>
              <w:t>Notes</w:t>
            </w:r>
          </w:p>
        </w:tc>
      </w:tr>
      <w:tr w:rsidR="000D1CA6" w:rsidRPr="003C6A55" w14:paraId="326016D9" w14:textId="77777777" w:rsidTr="003C6A55">
        <w:tc>
          <w:tcPr>
            <w:tcW w:w="2835" w:type="dxa"/>
            <w:shd w:val="clear" w:color="auto" w:fill="D9D9D9" w:themeFill="background1" w:themeFillShade="D9"/>
          </w:tcPr>
          <w:p w14:paraId="76CE18CB" w14:textId="77777777" w:rsidR="000D1CA6" w:rsidRPr="003C6A55" w:rsidRDefault="000D1CA6" w:rsidP="003C6A55">
            <w:pPr>
              <w:spacing w:before="40" w:after="40" w:line="247" w:lineRule="exact"/>
              <w:ind w:left="102"/>
              <w:rPr>
                <w:rFonts w:ascii="Arial" w:hAnsi="Arial" w:cs="Arial"/>
                <w:sz w:val="20"/>
                <w:szCs w:val="20"/>
              </w:rPr>
            </w:pPr>
            <w:r w:rsidRPr="003C6A55">
              <w:rPr>
                <w:rFonts w:ascii="Arial" w:hAnsi="Arial" w:cs="Arial"/>
                <w:noProof/>
                <w:sz w:val="20"/>
                <w:szCs w:val="20"/>
              </w:rPr>
              <w:t>Lithium</w:t>
            </w:r>
          </w:p>
        </w:tc>
        <w:tc>
          <w:tcPr>
            <w:tcW w:w="1586" w:type="dxa"/>
            <w:shd w:val="clear" w:color="auto" w:fill="D9D9D9" w:themeFill="background1" w:themeFillShade="D9"/>
          </w:tcPr>
          <w:p w14:paraId="5B9A12A3" w14:textId="77777777" w:rsidR="000D1CA6" w:rsidRPr="003C6A55" w:rsidRDefault="000D1CA6" w:rsidP="003C6A55">
            <w:pPr>
              <w:spacing w:before="40" w:after="40" w:line="247" w:lineRule="exact"/>
              <w:ind w:left="102"/>
              <w:rPr>
                <w:rFonts w:ascii="Arial" w:hAnsi="Arial" w:cs="Arial"/>
                <w:sz w:val="20"/>
                <w:szCs w:val="20"/>
              </w:rPr>
            </w:pPr>
            <w:r w:rsidRPr="003C6A55">
              <w:rPr>
                <w:rFonts w:ascii="Arial" w:hAnsi="Arial" w:cs="Arial"/>
                <w:noProof/>
                <w:sz w:val="20"/>
                <w:szCs w:val="20"/>
              </w:rPr>
              <w:t>£</w:t>
            </w:r>
          </w:p>
        </w:tc>
        <w:tc>
          <w:tcPr>
            <w:tcW w:w="10631" w:type="dxa"/>
            <w:shd w:val="clear" w:color="auto" w:fill="D9D9D9" w:themeFill="background1" w:themeFillShade="D9"/>
          </w:tcPr>
          <w:p w14:paraId="40C9F0D3" w14:textId="77777777" w:rsidR="000D1CA6" w:rsidRPr="003C6A55" w:rsidRDefault="000D1CA6" w:rsidP="003C6A55">
            <w:pPr>
              <w:spacing w:before="40" w:after="40" w:line="247" w:lineRule="exact"/>
              <w:ind w:left="101"/>
              <w:rPr>
                <w:rFonts w:ascii="Arial" w:hAnsi="Arial" w:cs="Arial"/>
                <w:sz w:val="20"/>
                <w:szCs w:val="20"/>
              </w:rPr>
            </w:pPr>
            <w:r w:rsidRPr="003C6A55">
              <w:rPr>
                <w:rFonts w:ascii="Arial" w:hAnsi="Arial" w:cs="Arial"/>
                <w:noProof/>
                <w:sz w:val="20"/>
                <w:szCs w:val="20"/>
              </w:rPr>
              <w:t>For less severe symptoms and control of overactive behavior not immediately required. Slower</w:t>
            </w:r>
          </w:p>
          <w:p w14:paraId="1E28A0ED" w14:textId="77777777" w:rsidR="000D1CA6" w:rsidRPr="003C6A55" w:rsidRDefault="000D1CA6" w:rsidP="003C6A55">
            <w:pPr>
              <w:spacing w:before="40" w:after="40" w:line="240" w:lineRule="exact"/>
              <w:ind w:left="101"/>
              <w:rPr>
                <w:rFonts w:ascii="Arial" w:hAnsi="Arial" w:cs="Arial"/>
                <w:sz w:val="20"/>
                <w:szCs w:val="20"/>
              </w:rPr>
            </w:pPr>
            <w:r w:rsidRPr="003C6A55">
              <w:rPr>
                <w:rFonts w:ascii="Arial" w:hAnsi="Arial" w:cs="Arial"/>
                <w:noProof/>
                <w:sz w:val="20"/>
                <w:szCs w:val="20"/>
              </w:rPr>
              <w:t>onset of action ~7 days. Consider if previous good response and compliant with monitoring (see</w:t>
            </w:r>
          </w:p>
          <w:p w14:paraId="17B26883" w14:textId="77777777" w:rsidR="000D1CA6" w:rsidRPr="003C6A55" w:rsidRDefault="000D1CA6" w:rsidP="003C6A55">
            <w:pPr>
              <w:spacing w:before="40" w:after="40" w:line="235" w:lineRule="exact"/>
              <w:ind w:left="101"/>
              <w:rPr>
                <w:rFonts w:ascii="Arial" w:hAnsi="Arial" w:cs="Arial"/>
                <w:sz w:val="20"/>
                <w:szCs w:val="20"/>
              </w:rPr>
            </w:pPr>
            <w:r w:rsidRPr="003C6A55">
              <w:rPr>
                <w:rFonts w:ascii="Arial" w:hAnsi="Arial" w:cs="Arial"/>
                <w:noProof/>
                <w:sz w:val="20"/>
                <w:szCs w:val="20"/>
              </w:rPr>
              <w:t>notes on lithium, above)</w:t>
            </w:r>
          </w:p>
        </w:tc>
      </w:tr>
      <w:tr w:rsidR="00DB19A1" w:rsidRPr="003C6A55" w14:paraId="6CEE6215" w14:textId="77777777" w:rsidTr="003C6A55">
        <w:tc>
          <w:tcPr>
            <w:tcW w:w="2835" w:type="dxa"/>
            <w:shd w:val="clear" w:color="auto" w:fill="D9D9D9" w:themeFill="background1" w:themeFillShade="D9"/>
          </w:tcPr>
          <w:p w14:paraId="2B595195" w14:textId="4EA432C3" w:rsidR="00DB19A1" w:rsidRPr="003C6A55" w:rsidRDefault="00F15019" w:rsidP="003C6A55">
            <w:pPr>
              <w:spacing w:before="40" w:after="40" w:line="240" w:lineRule="exact"/>
              <w:ind w:left="102"/>
              <w:rPr>
                <w:rFonts w:ascii="Arial" w:hAnsi="Arial" w:cs="Arial"/>
                <w:sz w:val="20"/>
                <w:szCs w:val="20"/>
              </w:rPr>
            </w:pPr>
            <w:r>
              <w:rPr>
                <w:rFonts w:ascii="Arial" w:hAnsi="Arial" w:cs="Arial"/>
                <w:noProof/>
                <w:sz w:val="20"/>
                <w:szCs w:val="20"/>
              </w:rPr>
              <w:t>valproic acidValproic Acid</w:t>
            </w:r>
          </w:p>
        </w:tc>
        <w:tc>
          <w:tcPr>
            <w:tcW w:w="1586" w:type="dxa"/>
            <w:shd w:val="clear" w:color="auto" w:fill="D9D9D9" w:themeFill="background1" w:themeFillShade="D9"/>
          </w:tcPr>
          <w:p w14:paraId="1C9B974D" w14:textId="77777777" w:rsidR="00DB19A1" w:rsidRPr="003C6A55" w:rsidRDefault="00DB19A1" w:rsidP="003C6A55">
            <w:pPr>
              <w:spacing w:before="40" w:after="40" w:line="242" w:lineRule="exact"/>
              <w:ind w:left="102"/>
              <w:rPr>
                <w:rFonts w:ascii="Arial" w:hAnsi="Arial" w:cs="Arial"/>
                <w:sz w:val="20"/>
                <w:szCs w:val="20"/>
              </w:rPr>
            </w:pPr>
          </w:p>
          <w:p w14:paraId="1808141B" w14:textId="77777777" w:rsidR="00DB19A1" w:rsidRPr="003C6A55" w:rsidRDefault="00DB19A1" w:rsidP="003C6A55">
            <w:pPr>
              <w:spacing w:before="40" w:after="40" w:line="240" w:lineRule="exact"/>
              <w:ind w:left="102"/>
              <w:rPr>
                <w:rFonts w:ascii="Arial" w:hAnsi="Arial" w:cs="Arial"/>
                <w:sz w:val="20"/>
                <w:szCs w:val="20"/>
              </w:rPr>
            </w:pPr>
            <w:r w:rsidRPr="003C6A55">
              <w:rPr>
                <w:rFonts w:ascii="Arial" w:hAnsi="Arial" w:cs="Arial"/>
                <w:noProof/>
                <w:sz w:val="20"/>
                <w:szCs w:val="20"/>
              </w:rPr>
              <w:t>££</w:t>
            </w:r>
          </w:p>
        </w:tc>
        <w:tc>
          <w:tcPr>
            <w:tcW w:w="10631" w:type="dxa"/>
            <w:shd w:val="clear" w:color="auto" w:fill="D9D9D9" w:themeFill="background1" w:themeFillShade="D9"/>
          </w:tcPr>
          <w:p w14:paraId="08F80CF4" w14:textId="77777777" w:rsidR="00DB19A1" w:rsidRPr="003C6A55" w:rsidRDefault="00DB19A1" w:rsidP="003C6A55">
            <w:pPr>
              <w:spacing w:before="40" w:after="40" w:line="242" w:lineRule="exact"/>
              <w:ind w:left="101"/>
              <w:rPr>
                <w:rFonts w:ascii="Arial" w:hAnsi="Arial" w:cs="Arial"/>
                <w:sz w:val="20"/>
                <w:szCs w:val="20"/>
              </w:rPr>
            </w:pPr>
            <w:r w:rsidRPr="003C6A55">
              <w:rPr>
                <w:rFonts w:ascii="Arial" w:hAnsi="Arial" w:cs="Arial"/>
                <w:noProof/>
                <w:sz w:val="20"/>
                <w:szCs w:val="20"/>
              </w:rPr>
              <w:t>Has rapid antimanic effect. Consider if previous good response; For monitoring, see notes above</w:t>
            </w:r>
          </w:p>
          <w:p w14:paraId="2F15A882" w14:textId="77777777" w:rsidR="00DB19A1" w:rsidRPr="003C6A55" w:rsidRDefault="00DB19A1" w:rsidP="003C6A55">
            <w:pPr>
              <w:spacing w:before="40" w:after="40" w:line="240" w:lineRule="exact"/>
              <w:ind w:left="101"/>
              <w:rPr>
                <w:rFonts w:ascii="Arial" w:hAnsi="Arial" w:cs="Arial"/>
                <w:sz w:val="20"/>
                <w:szCs w:val="20"/>
              </w:rPr>
            </w:pPr>
            <w:r w:rsidRPr="003C6A55">
              <w:rPr>
                <w:rFonts w:ascii="Arial" w:hAnsi="Arial" w:cs="Arial"/>
                <w:noProof/>
                <w:sz w:val="20"/>
                <w:szCs w:val="20"/>
              </w:rPr>
              <w:t>Do not prescribe routinely for women of child-bearing potential –see MHRA guidance</w:t>
            </w:r>
          </w:p>
        </w:tc>
      </w:tr>
      <w:tr w:rsidR="00DB19A1" w:rsidRPr="003C6A55" w14:paraId="28D50EC1" w14:textId="77777777" w:rsidTr="003C6A55">
        <w:tc>
          <w:tcPr>
            <w:tcW w:w="2835" w:type="dxa"/>
            <w:shd w:val="clear" w:color="auto" w:fill="D9D9D9" w:themeFill="background1" w:themeFillShade="D9"/>
          </w:tcPr>
          <w:p w14:paraId="4AFE6CAD" w14:textId="77777777" w:rsidR="00DB19A1" w:rsidRPr="003C6A55" w:rsidRDefault="00DB19A1" w:rsidP="003C6A55">
            <w:pPr>
              <w:spacing w:before="40" w:after="40" w:line="246" w:lineRule="exact"/>
              <w:ind w:left="102"/>
              <w:rPr>
                <w:rFonts w:ascii="Arial" w:hAnsi="Arial" w:cs="Arial"/>
                <w:sz w:val="20"/>
                <w:szCs w:val="20"/>
              </w:rPr>
            </w:pPr>
            <w:r w:rsidRPr="003C6A55">
              <w:rPr>
                <w:rFonts w:ascii="Arial" w:hAnsi="Arial" w:cs="Arial"/>
                <w:noProof/>
                <w:sz w:val="20"/>
                <w:szCs w:val="20"/>
              </w:rPr>
              <w:t>Alternative</w:t>
            </w:r>
          </w:p>
          <w:p w14:paraId="1D9C10A0" w14:textId="77777777" w:rsidR="00DB19A1" w:rsidRPr="003C6A55" w:rsidRDefault="00DB19A1" w:rsidP="003C6A55">
            <w:pPr>
              <w:spacing w:before="40" w:after="40" w:line="238" w:lineRule="exact"/>
              <w:ind w:left="102"/>
              <w:rPr>
                <w:rFonts w:ascii="Arial" w:hAnsi="Arial" w:cs="Arial"/>
                <w:sz w:val="20"/>
                <w:szCs w:val="20"/>
              </w:rPr>
            </w:pPr>
            <w:r w:rsidRPr="003C6A55">
              <w:rPr>
                <w:rFonts w:ascii="Arial" w:hAnsi="Arial" w:cs="Arial"/>
                <w:noProof/>
                <w:sz w:val="20"/>
                <w:szCs w:val="20"/>
              </w:rPr>
              <w:t>antipsychotic</w:t>
            </w:r>
          </w:p>
        </w:tc>
        <w:tc>
          <w:tcPr>
            <w:tcW w:w="1586" w:type="dxa"/>
            <w:shd w:val="clear" w:color="auto" w:fill="D9D9D9" w:themeFill="background1" w:themeFillShade="D9"/>
          </w:tcPr>
          <w:p w14:paraId="0736938F" w14:textId="77777777" w:rsidR="00DB19A1" w:rsidRPr="003C6A55" w:rsidRDefault="00DB19A1" w:rsidP="003C6A55">
            <w:pPr>
              <w:spacing w:before="40" w:after="40" w:line="246" w:lineRule="exact"/>
              <w:ind w:left="102"/>
              <w:rPr>
                <w:rFonts w:ascii="Arial" w:hAnsi="Arial" w:cs="Arial"/>
                <w:sz w:val="20"/>
                <w:szCs w:val="20"/>
              </w:rPr>
            </w:pPr>
            <w:r w:rsidRPr="003C6A55">
              <w:rPr>
                <w:rFonts w:ascii="Arial" w:hAnsi="Arial" w:cs="Arial"/>
                <w:noProof/>
                <w:sz w:val="20"/>
                <w:szCs w:val="20"/>
              </w:rPr>
              <w:t>£-£££</w:t>
            </w:r>
          </w:p>
        </w:tc>
        <w:tc>
          <w:tcPr>
            <w:tcW w:w="10631" w:type="dxa"/>
            <w:shd w:val="clear" w:color="auto" w:fill="D9D9D9" w:themeFill="background1" w:themeFillShade="D9"/>
          </w:tcPr>
          <w:p w14:paraId="53C788B9" w14:textId="77777777" w:rsidR="00DB19A1" w:rsidRPr="003C6A55" w:rsidRDefault="00DB19A1" w:rsidP="003C6A55">
            <w:pPr>
              <w:spacing w:before="40" w:after="40" w:line="246" w:lineRule="exact"/>
              <w:ind w:left="101"/>
              <w:rPr>
                <w:rFonts w:ascii="Arial" w:hAnsi="Arial" w:cs="Arial"/>
                <w:sz w:val="20"/>
                <w:szCs w:val="20"/>
              </w:rPr>
            </w:pPr>
            <w:r w:rsidRPr="003C6A55">
              <w:rPr>
                <w:rFonts w:ascii="Arial" w:hAnsi="Arial" w:cs="Arial"/>
                <w:noProof/>
                <w:sz w:val="20"/>
                <w:szCs w:val="20"/>
              </w:rPr>
              <w:t>Consider an alternative antipsychotic not tried eg haloperidol / Zuclopentixol</w:t>
            </w:r>
          </w:p>
        </w:tc>
      </w:tr>
      <w:tr w:rsidR="00246597" w:rsidRPr="003C6A55" w14:paraId="7DF4599D" w14:textId="77777777" w:rsidTr="003C6A55">
        <w:tc>
          <w:tcPr>
            <w:tcW w:w="2835" w:type="dxa"/>
            <w:shd w:val="clear" w:color="auto" w:fill="D9D9D9" w:themeFill="background1" w:themeFillShade="D9"/>
          </w:tcPr>
          <w:p w14:paraId="10A3CB06" w14:textId="77777777" w:rsidR="00246597" w:rsidRPr="003C6A55" w:rsidRDefault="00246597" w:rsidP="003C6A55">
            <w:pPr>
              <w:spacing w:before="40" w:after="40" w:line="246" w:lineRule="exact"/>
              <w:ind w:left="102"/>
              <w:rPr>
                <w:rFonts w:ascii="Arial" w:hAnsi="Arial" w:cs="Arial"/>
                <w:noProof/>
                <w:sz w:val="20"/>
                <w:szCs w:val="20"/>
              </w:rPr>
            </w:pPr>
            <w:r w:rsidRPr="003C6A55">
              <w:rPr>
                <w:rFonts w:ascii="Arial" w:hAnsi="Arial" w:cs="Arial"/>
                <w:noProof/>
                <w:sz w:val="20"/>
                <w:szCs w:val="20"/>
              </w:rPr>
              <w:t>Carbamazepine</w:t>
            </w:r>
          </w:p>
        </w:tc>
        <w:tc>
          <w:tcPr>
            <w:tcW w:w="1586" w:type="dxa"/>
            <w:shd w:val="clear" w:color="auto" w:fill="D9D9D9" w:themeFill="background1" w:themeFillShade="D9"/>
          </w:tcPr>
          <w:p w14:paraId="76B04E89" w14:textId="77777777" w:rsidR="00246597" w:rsidRPr="003C6A55" w:rsidRDefault="00246597" w:rsidP="003C6A55">
            <w:pPr>
              <w:spacing w:before="40" w:after="40" w:line="246" w:lineRule="exact"/>
              <w:ind w:left="102"/>
              <w:rPr>
                <w:rFonts w:ascii="Arial" w:hAnsi="Arial" w:cs="Arial"/>
                <w:noProof/>
                <w:sz w:val="20"/>
                <w:szCs w:val="20"/>
              </w:rPr>
            </w:pPr>
            <w:r w:rsidRPr="003C6A55">
              <w:rPr>
                <w:rFonts w:ascii="Arial" w:hAnsi="Arial" w:cs="Arial"/>
                <w:noProof/>
                <w:sz w:val="20"/>
                <w:szCs w:val="20"/>
              </w:rPr>
              <w:t>£</w:t>
            </w:r>
          </w:p>
        </w:tc>
        <w:tc>
          <w:tcPr>
            <w:tcW w:w="10631" w:type="dxa"/>
            <w:shd w:val="clear" w:color="auto" w:fill="D9D9D9" w:themeFill="background1" w:themeFillShade="D9"/>
          </w:tcPr>
          <w:p w14:paraId="64C1E829" w14:textId="77777777" w:rsidR="00246597" w:rsidRPr="003C6A55" w:rsidRDefault="00246597" w:rsidP="003C6A55">
            <w:pPr>
              <w:spacing w:before="40" w:after="40" w:line="246" w:lineRule="exact"/>
              <w:ind w:left="101"/>
              <w:rPr>
                <w:rFonts w:ascii="Arial" w:hAnsi="Arial" w:cs="Arial"/>
                <w:noProof/>
                <w:sz w:val="20"/>
                <w:szCs w:val="20"/>
              </w:rPr>
            </w:pPr>
            <w:r w:rsidRPr="003C6A55">
              <w:rPr>
                <w:rFonts w:ascii="Arial" w:hAnsi="Arial" w:cs="Arial"/>
                <w:noProof/>
                <w:sz w:val="20"/>
                <w:szCs w:val="20"/>
              </w:rPr>
              <w:t>No longer in NICE guidance, however may be considered if other reccomended options are ineffective or not tolerated</w:t>
            </w:r>
          </w:p>
        </w:tc>
      </w:tr>
      <w:tr w:rsidR="00DB19A1" w:rsidRPr="003C6A55" w14:paraId="759886F3" w14:textId="77777777" w:rsidTr="003C6A55">
        <w:tc>
          <w:tcPr>
            <w:tcW w:w="2835" w:type="dxa"/>
            <w:shd w:val="clear" w:color="auto" w:fill="7F7F7F" w:themeFill="text1" w:themeFillTint="80"/>
          </w:tcPr>
          <w:p w14:paraId="221ECB61" w14:textId="77777777" w:rsidR="00DB19A1" w:rsidRPr="003C6A55" w:rsidRDefault="00DB19A1" w:rsidP="003C6A55">
            <w:pPr>
              <w:spacing w:before="40" w:after="40" w:line="249" w:lineRule="exact"/>
              <w:ind w:left="102"/>
              <w:rPr>
                <w:rFonts w:ascii="Arial" w:hAnsi="Arial" w:cs="Arial"/>
                <w:color w:val="FFFFFF" w:themeColor="background1"/>
                <w:sz w:val="20"/>
                <w:szCs w:val="20"/>
              </w:rPr>
            </w:pPr>
            <w:r w:rsidRPr="003C6A55">
              <w:rPr>
                <w:rFonts w:ascii="Arial" w:hAnsi="Arial" w:cs="Arial"/>
                <w:b/>
                <w:noProof/>
                <w:color w:val="FFFFFF" w:themeColor="background1"/>
                <w:sz w:val="20"/>
                <w:szCs w:val="20"/>
              </w:rPr>
              <w:t>Not Recommended</w:t>
            </w:r>
          </w:p>
        </w:tc>
        <w:tc>
          <w:tcPr>
            <w:tcW w:w="1586" w:type="dxa"/>
            <w:shd w:val="clear" w:color="auto" w:fill="7F7F7F" w:themeFill="text1" w:themeFillTint="80"/>
          </w:tcPr>
          <w:p w14:paraId="126D1F15" w14:textId="77777777" w:rsidR="00DB19A1" w:rsidRPr="003C6A55" w:rsidRDefault="00DB19A1" w:rsidP="003C6A55">
            <w:pPr>
              <w:spacing w:before="40" w:after="40" w:line="249" w:lineRule="exact"/>
              <w:ind w:left="102"/>
              <w:rPr>
                <w:rFonts w:ascii="Arial" w:hAnsi="Arial" w:cs="Arial"/>
                <w:color w:val="FFFFFF" w:themeColor="background1"/>
                <w:sz w:val="20"/>
                <w:szCs w:val="20"/>
              </w:rPr>
            </w:pPr>
            <w:r w:rsidRPr="003C6A55">
              <w:rPr>
                <w:rFonts w:ascii="Arial" w:hAnsi="Arial" w:cs="Arial"/>
                <w:b/>
                <w:noProof/>
                <w:color w:val="FFFFFF" w:themeColor="background1"/>
                <w:sz w:val="20"/>
                <w:szCs w:val="20"/>
              </w:rPr>
              <w:t>Relative Cost</w:t>
            </w:r>
          </w:p>
        </w:tc>
        <w:tc>
          <w:tcPr>
            <w:tcW w:w="10631" w:type="dxa"/>
            <w:shd w:val="clear" w:color="auto" w:fill="7F7F7F" w:themeFill="text1" w:themeFillTint="80"/>
          </w:tcPr>
          <w:p w14:paraId="7F4E301B" w14:textId="77777777" w:rsidR="00DB19A1" w:rsidRPr="003C6A55" w:rsidRDefault="00DB19A1" w:rsidP="003C6A55">
            <w:pPr>
              <w:spacing w:before="40" w:after="40" w:line="249" w:lineRule="exact"/>
              <w:ind w:left="101"/>
              <w:rPr>
                <w:rFonts w:ascii="Arial" w:hAnsi="Arial" w:cs="Arial"/>
                <w:color w:val="FFFFFF" w:themeColor="background1"/>
                <w:sz w:val="20"/>
                <w:szCs w:val="20"/>
              </w:rPr>
            </w:pPr>
            <w:r w:rsidRPr="003C6A55">
              <w:rPr>
                <w:rFonts w:ascii="Arial" w:hAnsi="Arial" w:cs="Arial"/>
                <w:b/>
                <w:noProof/>
                <w:color w:val="FFFFFF" w:themeColor="background1"/>
                <w:sz w:val="20"/>
                <w:szCs w:val="20"/>
              </w:rPr>
              <w:t>Notes</w:t>
            </w:r>
          </w:p>
        </w:tc>
      </w:tr>
      <w:tr w:rsidR="00DB19A1" w:rsidRPr="003C6A55" w14:paraId="23469FBA" w14:textId="77777777" w:rsidTr="003C6A55">
        <w:tc>
          <w:tcPr>
            <w:tcW w:w="2835" w:type="dxa"/>
            <w:shd w:val="clear" w:color="auto" w:fill="D9D9D9" w:themeFill="background1" w:themeFillShade="D9"/>
          </w:tcPr>
          <w:p w14:paraId="777DFDF4" w14:textId="77777777" w:rsidR="00DB19A1" w:rsidRPr="003C6A55" w:rsidRDefault="00DB19A1" w:rsidP="003C6A55">
            <w:pPr>
              <w:spacing w:before="40" w:after="40" w:line="246" w:lineRule="exact"/>
              <w:ind w:left="102"/>
              <w:rPr>
                <w:rFonts w:ascii="Arial" w:hAnsi="Arial" w:cs="Arial"/>
                <w:sz w:val="20"/>
                <w:szCs w:val="20"/>
              </w:rPr>
            </w:pPr>
            <w:r w:rsidRPr="003C6A55">
              <w:rPr>
                <w:rFonts w:ascii="Arial" w:hAnsi="Arial" w:cs="Arial"/>
                <w:noProof/>
                <w:sz w:val="20"/>
                <w:szCs w:val="20"/>
              </w:rPr>
              <w:t>Antidepressants</w:t>
            </w:r>
          </w:p>
          <w:p w14:paraId="37846636" w14:textId="77777777" w:rsidR="00DB19A1" w:rsidRPr="003C6A55" w:rsidRDefault="00DB19A1" w:rsidP="003C6A55">
            <w:pPr>
              <w:spacing w:before="40" w:after="40" w:line="238" w:lineRule="exact"/>
              <w:ind w:left="102"/>
              <w:rPr>
                <w:rFonts w:ascii="Arial" w:hAnsi="Arial" w:cs="Arial"/>
                <w:sz w:val="20"/>
                <w:szCs w:val="20"/>
              </w:rPr>
            </w:pPr>
            <w:r w:rsidRPr="003C6A55">
              <w:rPr>
                <w:rFonts w:ascii="Arial" w:hAnsi="Arial" w:cs="Arial"/>
                <w:noProof/>
                <w:sz w:val="20"/>
                <w:szCs w:val="20"/>
              </w:rPr>
              <w:t>Lamotrigine,</w:t>
            </w:r>
          </w:p>
          <w:p w14:paraId="6D520719" w14:textId="77777777" w:rsidR="00DB19A1" w:rsidRPr="003C6A55" w:rsidRDefault="00DB19A1" w:rsidP="003C6A55">
            <w:pPr>
              <w:spacing w:before="40" w:after="40" w:line="240" w:lineRule="exact"/>
              <w:ind w:left="102"/>
              <w:rPr>
                <w:rFonts w:ascii="Arial" w:hAnsi="Arial" w:cs="Arial"/>
                <w:sz w:val="20"/>
                <w:szCs w:val="20"/>
              </w:rPr>
            </w:pPr>
            <w:r w:rsidRPr="003C6A55">
              <w:rPr>
                <w:rFonts w:ascii="Arial" w:hAnsi="Arial" w:cs="Arial"/>
                <w:noProof/>
                <w:sz w:val="20"/>
                <w:szCs w:val="20"/>
              </w:rPr>
              <w:t>Topiramate, Gabapentin.</w:t>
            </w:r>
          </w:p>
        </w:tc>
        <w:tc>
          <w:tcPr>
            <w:tcW w:w="1586" w:type="dxa"/>
            <w:shd w:val="clear" w:color="auto" w:fill="D9D9D9" w:themeFill="background1" w:themeFillShade="D9"/>
          </w:tcPr>
          <w:p w14:paraId="7EE72FFB" w14:textId="77777777" w:rsidR="00DB19A1" w:rsidRPr="003C6A55" w:rsidRDefault="00DB19A1" w:rsidP="003C6A55">
            <w:pPr>
              <w:spacing w:before="40" w:after="40" w:line="246" w:lineRule="exact"/>
              <w:ind w:left="102"/>
              <w:rPr>
                <w:rFonts w:ascii="Arial" w:hAnsi="Arial" w:cs="Arial"/>
                <w:sz w:val="20"/>
                <w:szCs w:val="20"/>
              </w:rPr>
            </w:pPr>
            <w:r w:rsidRPr="003C6A55">
              <w:rPr>
                <w:rFonts w:ascii="Arial" w:hAnsi="Arial" w:cs="Arial"/>
                <w:noProof/>
                <w:sz w:val="20"/>
                <w:szCs w:val="20"/>
              </w:rPr>
              <w:t>£-£££</w:t>
            </w:r>
          </w:p>
        </w:tc>
        <w:tc>
          <w:tcPr>
            <w:tcW w:w="10631" w:type="dxa"/>
            <w:shd w:val="clear" w:color="auto" w:fill="D9D9D9" w:themeFill="background1" w:themeFillShade="D9"/>
          </w:tcPr>
          <w:p w14:paraId="0628B197" w14:textId="77777777" w:rsidR="00DB19A1" w:rsidRPr="003C6A55" w:rsidRDefault="00DB19A1" w:rsidP="003C6A55">
            <w:pPr>
              <w:spacing w:before="40" w:after="40" w:line="246" w:lineRule="exact"/>
              <w:ind w:left="101"/>
              <w:rPr>
                <w:rFonts w:ascii="Arial" w:hAnsi="Arial" w:cs="Arial"/>
                <w:sz w:val="20"/>
                <w:szCs w:val="20"/>
              </w:rPr>
            </w:pPr>
            <w:r w:rsidRPr="003C6A55">
              <w:rPr>
                <w:rFonts w:ascii="Arial" w:hAnsi="Arial" w:cs="Arial"/>
                <w:noProof/>
                <w:sz w:val="20"/>
                <w:szCs w:val="20"/>
              </w:rPr>
              <w:t>Antidepressants should be abruptly discontinued or dose tapered and discontinued, as appropriate</w:t>
            </w:r>
          </w:p>
          <w:p w14:paraId="623195A4" w14:textId="77777777" w:rsidR="00DB19A1" w:rsidRPr="003C6A55" w:rsidRDefault="00DB19A1" w:rsidP="003C6A55">
            <w:pPr>
              <w:spacing w:before="40" w:after="40" w:line="238" w:lineRule="exact"/>
              <w:ind w:left="101"/>
              <w:rPr>
                <w:rFonts w:ascii="Arial" w:hAnsi="Arial" w:cs="Arial"/>
                <w:sz w:val="20"/>
                <w:szCs w:val="20"/>
              </w:rPr>
            </w:pPr>
            <w:r w:rsidRPr="003C6A55">
              <w:rPr>
                <w:rFonts w:ascii="Arial" w:hAnsi="Arial" w:cs="Arial"/>
                <w:noProof/>
                <w:sz w:val="20"/>
                <w:szCs w:val="20"/>
              </w:rPr>
              <w:t>There is inadequate supporting evidence for these anticonvulsants in acute mania</w:t>
            </w:r>
          </w:p>
        </w:tc>
      </w:tr>
      <w:tr w:rsidR="00DB19A1" w:rsidRPr="003C6A55" w14:paraId="563DF75D" w14:textId="77777777" w:rsidTr="003C6A55">
        <w:tc>
          <w:tcPr>
            <w:tcW w:w="2835" w:type="dxa"/>
            <w:tcBorders>
              <w:bottom w:val="single" w:sz="4" w:space="0" w:color="FFFFFF" w:themeColor="background1"/>
            </w:tcBorders>
            <w:shd w:val="clear" w:color="auto" w:fill="FFFFFF" w:themeFill="background1"/>
          </w:tcPr>
          <w:p w14:paraId="676A72AB" w14:textId="77777777" w:rsidR="00DB19A1" w:rsidRPr="003C6A55" w:rsidRDefault="00DB19A1" w:rsidP="003C6A55">
            <w:pPr>
              <w:pStyle w:val="ListParagraph"/>
              <w:spacing w:before="40" w:after="40"/>
              <w:ind w:left="0"/>
              <w:rPr>
                <w:rFonts w:ascii="Arial" w:hAnsi="Arial" w:cs="Arial"/>
                <w:color w:val="000000" w:themeColor="text1"/>
                <w:sz w:val="20"/>
                <w:szCs w:val="20"/>
              </w:rPr>
            </w:pPr>
          </w:p>
        </w:tc>
        <w:tc>
          <w:tcPr>
            <w:tcW w:w="1586" w:type="dxa"/>
            <w:tcBorders>
              <w:bottom w:val="single" w:sz="4" w:space="0" w:color="FFFFFF" w:themeColor="background1"/>
            </w:tcBorders>
            <w:shd w:val="clear" w:color="auto" w:fill="FFFFFF" w:themeFill="background1"/>
          </w:tcPr>
          <w:p w14:paraId="79BDEAA0" w14:textId="77777777" w:rsidR="00DB19A1" w:rsidRPr="003C6A55" w:rsidRDefault="00DB19A1" w:rsidP="003C6A55">
            <w:pPr>
              <w:pStyle w:val="ListParagraph"/>
              <w:spacing w:before="40" w:after="40"/>
              <w:ind w:left="0"/>
              <w:rPr>
                <w:rFonts w:ascii="Arial" w:hAnsi="Arial" w:cs="Arial"/>
                <w:color w:val="000000" w:themeColor="text1"/>
                <w:sz w:val="20"/>
                <w:szCs w:val="20"/>
              </w:rPr>
            </w:pPr>
          </w:p>
        </w:tc>
        <w:tc>
          <w:tcPr>
            <w:tcW w:w="10631" w:type="dxa"/>
            <w:tcBorders>
              <w:bottom w:val="single" w:sz="4" w:space="0" w:color="FFFFFF" w:themeColor="background1"/>
            </w:tcBorders>
            <w:shd w:val="clear" w:color="auto" w:fill="FFFFFF" w:themeFill="background1"/>
          </w:tcPr>
          <w:p w14:paraId="05DEFA88" w14:textId="77777777" w:rsidR="00DB19A1" w:rsidRPr="003C6A55" w:rsidRDefault="00DB19A1" w:rsidP="003C6A55">
            <w:pPr>
              <w:pStyle w:val="ListParagraph"/>
              <w:spacing w:before="40" w:after="40"/>
              <w:ind w:left="0"/>
              <w:rPr>
                <w:rFonts w:ascii="Arial" w:hAnsi="Arial" w:cs="Arial"/>
                <w:color w:val="000000" w:themeColor="text1"/>
                <w:sz w:val="20"/>
                <w:szCs w:val="20"/>
              </w:rPr>
            </w:pPr>
          </w:p>
        </w:tc>
      </w:tr>
    </w:tbl>
    <w:p w14:paraId="2247A153" w14:textId="77777777" w:rsidR="001E3D9F" w:rsidRDefault="001E3D9F" w:rsidP="00E47A0B">
      <w:pPr>
        <w:pStyle w:val="ListParagraph"/>
        <w:spacing w:after="0" w:line="240" w:lineRule="auto"/>
        <w:ind w:left="0"/>
        <w:rPr>
          <w:rFonts w:ascii="Arial" w:hAnsi="Arial" w:cs="Arial"/>
          <w:color w:val="0070C0"/>
        </w:rPr>
      </w:pPr>
    </w:p>
    <w:p w14:paraId="3104AE44" w14:textId="77777777" w:rsidR="00BD639F" w:rsidRDefault="00BD639F">
      <w:pPr>
        <w:rPr>
          <w:rFonts w:ascii="Arial" w:hAnsi="Arial" w:cs="Arial"/>
          <w:color w:val="0070C0"/>
        </w:rPr>
      </w:pPr>
      <w:r>
        <w:rPr>
          <w:rFonts w:ascii="Arial" w:hAnsi="Arial" w:cs="Arial"/>
          <w:color w:val="0070C0"/>
        </w:rPr>
        <w:br w:type="page"/>
      </w:r>
    </w:p>
    <w:p w14:paraId="1B9E3AA0" w14:textId="77777777" w:rsidR="001E3D9F" w:rsidRPr="00BD4196" w:rsidRDefault="000D1CA6" w:rsidP="003C6A55">
      <w:pPr>
        <w:pStyle w:val="ListParagraph"/>
        <w:spacing w:before="120" w:after="120" w:line="240" w:lineRule="auto"/>
        <w:ind w:left="0"/>
        <w:rPr>
          <w:rFonts w:ascii="Arial" w:hAnsi="Arial" w:cs="Arial"/>
          <w:b/>
          <w:color w:val="0070C0"/>
        </w:rPr>
      </w:pPr>
      <w:bookmarkStart w:id="1" w:name="TABTWO"/>
      <w:r>
        <w:rPr>
          <w:rFonts w:ascii="Arial" w:hAnsi="Arial" w:cs="Arial"/>
          <w:b/>
          <w:color w:val="0070C0"/>
        </w:rPr>
        <w:lastRenderedPageBreak/>
        <w:t>Table 2</w:t>
      </w:r>
      <w:bookmarkEnd w:id="1"/>
      <w:r w:rsidR="00BD4196" w:rsidRPr="00BD4196">
        <w:rPr>
          <w:rFonts w:ascii="Arial" w:hAnsi="Arial" w:cs="Arial"/>
          <w:b/>
          <w:color w:val="0070C0"/>
        </w:rPr>
        <w:t xml:space="preserve">: </w:t>
      </w:r>
      <w:r>
        <w:rPr>
          <w:rFonts w:ascii="Arial" w:hAnsi="Arial" w:cs="Arial"/>
          <w:b/>
          <w:color w:val="0070C0"/>
        </w:rPr>
        <w:t>BIPOLAR AFFECTIVE DISORDER – Acute Depressive Episodes</w:t>
      </w:r>
    </w:p>
    <w:tbl>
      <w:tblPr>
        <w:tblStyle w:val="TableGrid"/>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2835"/>
        <w:gridCol w:w="1588"/>
        <w:gridCol w:w="10631"/>
      </w:tblGrid>
      <w:tr w:rsidR="000D1CA6" w:rsidRPr="003C6A55" w14:paraId="782F2414" w14:textId="77777777" w:rsidTr="00EC77F0">
        <w:trPr>
          <w:trHeight w:val="375"/>
        </w:trPr>
        <w:tc>
          <w:tcPr>
            <w:tcW w:w="2835" w:type="dxa"/>
            <w:shd w:val="clear" w:color="auto" w:fill="7F7F7F" w:themeFill="text1" w:themeFillTint="80"/>
          </w:tcPr>
          <w:p w14:paraId="31B62BA6" w14:textId="77777777" w:rsidR="000D1CA6" w:rsidRPr="003C6A55" w:rsidRDefault="000D1CA6" w:rsidP="003C6A55">
            <w:pPr>
              <w:spacing w:before="40" w:after="40" w:line="266" w:lineRule="exact"/>
              <w:ind w:left="102"/>
              <w:rPr>
                <w:rFonts w:ascii="Arial" w:hAnsi="Arial" w:cs="Arial"/>
                <w:sz w:val="20"/>
              </w:rPr>
            </w:pPr>
            <w:r w:rsidRPr="003C6A55">
              <w:rPr>
                <w:rFonts w:ascii="Arial" w:hAnsi="Arial" w:cs="Arial"/>
                <w:b/>
                <w:noProof/>
                <w:color w:val="FFFFFF"/>
                <w:sz w:val="20"/>
              </w:rPr>
              <w:t>First</w:t>
            </w:r>
            <w:r w:rsidRPr="003C6A55">
              <w:rPr>
                <w:rFonts w:ascii="Arial" w:hAnsi="Arial" w:cs="Arial"/>
                <w:b/>
                <w:noProof/>
                <w:color w:val="000000"/>
                <w:sz w:val="20"/>
              </w:rPr>
              <w:t> </w:t>
            </w:r>
            <w:r w:rsidRPr="003C6A55">
              <w:rPr>
                <w:rFonts w:ascii="Arial" w:hAnsi="Arial" w:cs="Arial"/>
                <w:b/>
                <w:noProof/>
                <w:color w:val="FFFFFF"/>
                <w:sz w:val="20"/>
              </w:rPr>
              <w:t>Line:</w:t>
            </w:r>
          </w:p>
        </w:tc>
        <w:tc>
          <w:tcPr>
            <w:tcW w:w="1560" w:type="dxa"/>
            <w:shd w:val="clear" w:color="auto" w:fill="7F7F7F" w:themeFill="text1" w:themeFillTint="80"/>
          </w:tcPr>
          <w:p w14:paraId="34B5564C" w14:textId="77777777" w:rsidR="000D1CA6" w:rsidRPr="003C6A55" w:rsidRDefault="000D1CA6" w:rsidP="003C6A55">
            <w:pPr>
              <w:spacing w:before="40" w:after="40" w:line="266" w:lineRule="exact"/>
              <w:ind w:left="104"/>
              <w:rPr>
                <w:rFonts w:ascii="Arial" w:hAnsi="Arial" w:cs="Arial"/>
                <w:sz w:val="20"/>
              </w:rPr>
            </w:pPr>
            <w:r w:rsidRPr="003C6A55">
              <w:rPr>
                <w:rFonts w:ascii="Arial" w:hAnsi="Arial" w:cs="Arial"/>
                <w:b/>
                <w:noProof/>
                <w:color w:val="FFFFFF"/>
                <w:sz w:val="20"/>
              </w:rPr>
              <w:t>Relative</w:t>
            </w:r>
            <w:r w:rsidRPr="003C6A55">
              <w:rPr>
                <w:rFonts w:ascii="Arial" w:hAnsi="Arial" w:cs="Arial"/>
                <w:b/>
                <w:noProof/>
                <w:color w:val="000000"/>
                <w:sz w:val="20"/>
              </w:rPr>
              <w:t> </w:t>
            </w:r>
            <w:r w:rsidRPr="003C6A55">
              <w:rPr>
                <w:rFonts w:ascii="Arial" w:hAnsi="Arial" w:cs="Arial"/>
                <w:b/>
                <w:noProof/>
                <w:color w:val="FFFFFF"/>
                <w:sz w:val="20"/>
              </w:rPr>
              <w:t>Cost</w:t>
            </w:r>
          </w:p>
        </w:tc>
        <w:tc>
          <w:tcPr>
            <w:tcW w:w="10631" w:type="dxa"/>
            <w:shd w:val="clear" w:color="auto" w:fill="7F7F7F" w:themeFill="text1" w:themeFillTint="80"/>
          </w:tcPr>
          <w:p w14:paraId="2BBC7707" w14:textId="77777777" w:rsidR="000D1CA6" w:rsidRPr="003C6A55" w:rsidRDefault="000D1CA6" w:rsidP="003C6A55">
            <w:pPr>
              <w:spacing w:before="40" w:after="40" w:line="266" w:lineRule="exact"/>
              <w:ind w:left="101"/>
              <w:rPr>
                <w:rFonts w:ascii="Arial" w:hAnsi="Arial" w:cs="Arial"/>
                <w:sz w:val="20"/>
              </w:rPr>
            </w:pPr>
            <w:r w:rsidRPr="003C6A55">
              <w:rPr>
                <w:rFonts w:ascii="Arial" w:hAnsi="Arial" w:cs="Arial"/>
                <w:b/>
                <w:noProof/>
                <w:color w:val="FFFFFF"/>
                <w:sz w:val="20"/>
              </w:rPr>
              <w:t>Notes</w:t>
            </w:r>
          </w:p>
        </w:tc>
      </w:tr>
      <w:tr w:rsidR="000D1CA6" w:rsidRPr="003C6A55" w14:paraId="7FA39F1C" w14:textId="77777777" w:rsidTr="000D1CA6">
        <w:tc>
          <w:tcPr>
            <w:tcW w:w="2835" w:type="dxa"/>
            <w:tcBorders>
              <w:bottom w:val="single" w:sz="4" w:space="0" w:color="FFFFFF" w:themeColor="background1"/>
            </w:tcBorders>
            <w:shd w:val="clear" w:color="auto" w:fill="D9D9D9" w:themeFill="background1" w:themeFillShade="D9"/>
          </w:tcPr>
          <w:p w14:paraId="4387F99E" w14:textId="77777777" w:rsidR="000D1CA6" w:rsidRPr="003C6A55" w:rsidRDefault="00DB19A1" w:rsidP="003C6A55">
            <w:pPr>
              <w:spacing w:before="40" w:after="40" w:line="238" w:lineRule="exact"/>
              <w:ind w:left="102"/>
              <w:rPr>
                <w:rFonts w:ascii="Arial" w:hAnsi="Arial" w:cs="Arial"/>
                <w:sz w:val="20"/>
                <w:szCs w:val="20"/>
              </w:rPr>
            </w:pPr>
            <w:r w:rsidRPr="003C6A55">
              <w:rPr>
                <w:rFonts w:ascii="Arial" w:hAnsi="Arial" w:cs="Arial"/>
                <w:noProof/>
                <w:sz w:val="20"/>
                <w:szCs w:val="20"/>
              </w:rPr>
              <w:t>Olanzapine + Fluoxetine</w:t>
            </w:r>
          </w:p>
          <w:p w14:paraId="52800108" w14:textId="77777777" w:rsidR="000D1CA6" w:rsidRPr="003C6A55" w:rsidRDefault="000D1CA6" w:rsidP="003C6A55">
            <w:pPr>
              <w:spacing w:before="40" w:after="40" w:line="238" w:lineRule="exact"/>
              <w:ind w:left="102"/>
              <w:rPr>
                <w:rFonts w:ascii="Arial" w:hAnsi="Arial" w:cs="Arial"/>
                <w:sz w:val="20"/>
                <w:szCs w:val="20"/>
              </w:rPr>
            </w:pPr>
          </w:p>
        </w:tc>
        <w:tc>
          <w:tcPr>
            <w:tcW w:w="1560" w:type="dxa"/>
            <w:tcBorders>
              <w:bottom w:val="single" w:sz="4" w:space="0" w:color="FFFFFF" w:themeColor="background1"/>
            </w:tcBorders>
            <w:shd w:val="clear" w:color="auto" w:fill="D9D9D9" w:themeFill="background1" w:themeFillShade="D9"/>
          </w:tcPr>
          <w:p w14:paraId="13B4798F" w14:textId="77777777" w:rsidR="000D1CA6" w:rsidRPr="003C6A55" w:rsidRDefault="000D1CA6" w:rsidP="003C6A55">
            <w:pPr>
              <w:spacing w:before="40" w:after="40" w:line="247" w:lineRule="exact"/>
              <w:ind w:left="104"/>
              <w:rPr>
                <w:rFonts w:ascii="Arial" w:hAnsi="Arial" w:cs="Arial"/>
                <w:sz w:val="20"/>
                <w:szCs w:val="20"/>
              </w:rPr>
            </w:pPr>
            <w:r w:rsidRPr="003C6A55">
              <w:rPr>
                <w:rFonts w:ascii="Arial" w:hAnsi="Arial" w:cs="Arial"/>
                <w:noProof/>
                <w:sz w:val="20"/>
                <w:szCs w:val="20"/>
              </w:rPr>
              <w:t>£</w:t>
            </w:r>
          </w:p>
          <w:p w14:paraId="0DA81AC6" w14:textId="77777777" w:rsidR="000D1CA6" w:rsidRPr="003C6A55" w:rsidRDefault="000D1CA6" w:rsidP="003C6A55">
            <w:pPr>
              <w:spacing w:before="40" w:after="40" w:line="238" w:lineRule="exact"/>
              <w:ind w:left="104"/>
              <w:rPr>
                <w:rFonts w:ascii="Arial" w:hAnsi="Arial" w:cs="Arial"/>
                <w:sz w:val="20"/>
                <w:szCs w:val="20"/>
              </w:rPr>
            </w:pPr>
          </w:p>
        </w:tc>
        <w:tc>
          <w:tcPr>
            <w:tcW w:w="10631" w:type="dxa"/>
            <w:tcBorders>
              <w:bottom w:val="single" w:sz="4" w:space="0" w:color="FFFFFF" w:themeColor="background1"/>
            </w:tcBorders>
            <w:shd w:val="clear" w:color="auto" w:fill="D9D9D9" w:themeFill="background1" w:themeFillShade="D9"/>
          </w:tcPr>
          <w:p w14:paraId="0517DDC6" w14:textId="77777777" w:rsidR="000D1CA6" w:rsidRPr="003C6A55" w:rsidRDefault="00DB19A1" w:rsidP="003C6A55">
            <w:pPr>
              <w:spacing w:before="40" w:after="40" w:line="238" w:lineRule="exact"/>
              <w:ind w:left="101"/>
              <w:rPr>
                <w:rFonts w:ascii="Arial" w:hAnsi="Arial" w:cs="Arial"/>
                <w:sz w:val="20"/>
                <w:szCs w:val="20"/>
              </w:rPr>
            </w:pPr>
            <w:r w:rsidRPr="003C6A55">
              <w:rPr>
                <w:rFonts w:ascii="Arial" w:hAnsi="Arial" w:cs="Arial"/>
                <w:sz w:val="20"/>
                <w:szCs w:val="20"/>
              </w:rPr>
              <w:t>In naïve patients</w:t>
            </w:r>
          </w:p>
        </w:tc>
      </w:tr>
      <w:tr w:rsidR="00DB19A1" w:rsidRPr="003C6A55" w14:paraId="0B4B754C" w14:textId="77777777" w:rsidTr="000D1CA6">
        <w:tc>
          <w:tcPr>
            <w:tcW w:w="2835" w:type="dxa"/>
            <w:tcBorders>
              <w:bottom w:val="single" w:sz="4" w:space="0" w:color="FFFFFF" w:themeColor="background1"/>
            </w:tcBorders>
            <w:shd w:val="clear" w:color="auto" w:fill="D9D9D9" w:themeFill="background1" w:themeFillShade="D9"/>
          </w:tcPr>
          <w:p w14:paraId="431BFF7D" w14:textId="77777777" w:rsidR="00DB19A1" w:rsidRPr="003C6A55" w:rsidRDefault="00DB19A1" w:rsidP="003C6A55">
            <w:pPr>
              <w:spacing w:before="40" w:after="40" w:line="248" w:lineRule="exact"/>
              <w:ind w:left="102"/>
              <w:rPr>
                <w:rFonts w:ascii="Arial" w:hAnsi="Arial" w:cs="Arial"/>
                <w:sz w:val="20"/>
                <w:szCs w:val="20"/>
              </w:rPr>
            </w:pPr>
            <w:r w:rsidRPr="003C6A55">
              <w:rPr>
                <w:rFonts w:ascii="Arial" w:hAnsi="Arial" w:cs="Arial"/>
                <w:noProof/>
                <w:sz w:val="20"/>
                <w:szCs w:val="20"/>
              </w:rPr>
              <w:t>Quetiapine</w:t>
            </w:r>
          </w:p>
        </w:tc>
        <w:tc>
          <w:tcPr>
            <w:tcW w:w="1560" w:type="dxa"/>
            <w:tcBorders>
              <w:bottom w:val="single" w:sz="4" w:space="0" w:color="FFFFFF" w:themeColor="background1"/>
            </w:tcBorders>
            <w:shd w:val="clear" w:color="auto" w:fill="D9D9D9" w:themeFill="background1" w:themeFillShade="D9"/>
          </w:tcPr>
          <w:p w14:paraId="2425443D" w14:textId="77777777" w:rsidR="00DB19A1" w:rsidRPr="003C6A55" w:rsidRDefault="00DB19A1" w:rsidP="003C6A55">
            <w:pPr>
              <w:spacing w:before="40" w:after="40" w:line="248" w:lineRule="exact"/>
              <w:ind w:left="104"/>
              <w:rPr>
                <w:rFonts w:ascii="Arial" w:hAnsi="Arial" w:cs="Arial"/>
                <w:sz w:val="20"/>
                <w:szCs w:val="20"/>
              </w:rPr>
            </w:pPr>
            <w:r w:rsidRPr="003C6A55">
              <w:rPr>
                <w:rFonts w:ascii="Arial" w:hAnsi="Arial" w:cs="Arial"/>
                <w:noProof/>
                <w:sz w:val="20"/>
                <w:szCs w:val="20"/>
              </w:rPr>
              <w:t>£-££</w:t>
            </w:r>
          </w:p>
        </w:tc>
        <w:tc>
          <w:tcPr>
            <w:tcW w:w="10631" w:type="dxa"/>
            <w:tcBorders>
              <w:bottom w:val="single" w:sz="4" w:space="0" w:color="FFFFFF" w:themeColor="background1"/>
            </w:tcBorders>
            <w:shd w:val="clear" w:color="auto" w:fill="D9D9D9" w:themeFill="background1" w:themeFillShade="D9"/>
          </w:tcPr>
          <w:p w14:paraId="44B7AC3B" w14:textId="77777777" w:rsidR="00DB19A1" w:rsidRPr="003C6A55" w:rsidRDefault="00DB19A1" w:rsidP="003C6A55">
            <w:pPr>
              <w:spacing w:before="40" w:after="40" w:line="248" w:lineRule="exact"/>
              <w:ind w:left="101"/>
              <w:rPr>
                <w:rFonts w:ascii="Arial" w:hAnsi="Arial" w:cs="Arial"/>
                <w:sz w:val="20"/>
                <w:szCs w:val="20"/>
              </w:rPr>
            </w:pPr>
            <w:r w:rsidRPr="003C6A55">
              <w:rPr>
                <w:rFonts w:ascii="Arial" w:hAnsi="Arial" w:cs="Arial"/>
                <w:noProof/>
                <w:sz w:val="20"/>
                <w:szCs w:val="20"/>
              </w:rPr>
              <w:t>Consider if early effect is desirable. Appears to not be associated with a switch to mania.</w:t>
            </w:r>
          </w:p>
          <w:p w14:paraId="555725A1" w14:textId="77777777" w:rsidR="00DB19A1" w:rsidRPr="003C6A55" w:rsidRDefault="00DB19A1" w:rsidP="003C6A55">
            <w:pPr>
              <w:spacing w:before="40" w:after="40" w:line="240" w:lineRule="exact"/>
              <w:ind w:left="101"/>
              <w:rPr>
                <w:rFonts w:ascii="Arial" w:hAnsi="Arial" w:cs="Arial"/>
                <w:sz w:val="20"/>
                <w:szCs w:val="20"/>
              </w:rPr>
            </w:pPr>
            <w:r w:rsidRPr="003C6A55">
              <w:rPr>
                <w:rFonts w:ascii="Arial" w:hAnsi="Arial" w:cs="Arial"/>
                <w:noProof/>
                <w:sz w:val="20"/>
                <w:szCs w:val="20"/>
              </w:rPr>
              <w:t>and add an antimanic agent if not on maintenance treatment and Bipolar I.</w:t>
            </w:r>
          </w:p>
        </w:tc>
      </w:tr>
      <w:tr w:rsidR="00DB19A1" w:rsidRPr="003C6A55" w14:paraId="2A63BE12" w14:textId="77777777" w:rsidTr="000D1CA6">
        <w:tc>
          <w:tcPr>
            <w:tcW w:w="2835" w:type="dxa"/>
            <w:tcBorders>
              <w:bottom w:val="single" w:sz="4" w:space="0" w:color="FFFFFF" w:themeColor="background1"/>
            </w:tcBorders>
            <w:shd w:val="clear" w:color="auto" w:fill="D9D9D9" w:themeFill="background1" w:themeFillShade="D9"/>
          </w:tcPr>
          <w:p w14:paraId="68DF95FC" w14:textId="77777777" w:rsidR="00DB19A1" w:rsidRPr="003C6A55" w:rsidRDefault="00DB19A1" w:rsidP="003C6A55">
            <w:pPr>
              <w:spacing w:before="40" w:after="40" w:line="245" w:lineRule="exact"/>
              <w:ind w:left="102"/>
              <w:rPr>
                <w:rFonts w:ascii="Arial" w:hAnsi="Arial" w:cs="Arial"/>
                <w:sz w:val="20"/>
                <w:szCs w:val="20"/>
              </w:rPr>
            </w:pPr>
            <w:r w:rsidRPr="003C6A55">
              <w:rPr>
                <w:rFonts w:ascii="Arial" w:hAnsi="Arial" w:cs="Arial"/>
                <w:noProof/>
                <w:sz w:val="20"/>
                <w:szCs w:val="20"/>
              </w:rPr>
              <w:t>Lamotrigine</w:t>
            </w:r>
          </w:p>
        </w:tc>
        <w:tc>
          <w:tcPr>
            <w:tcW w:w="1560" w:type="dxa"/>
            <w:tcBorders>
              <w:bottom w:val="single" w:sz="4" w:space="0" w:color="FFFFFF" w:themeColor="background1"/>
            </w:tcBorders>
            <w:shd w:val="clear" w:color="auto" w:fill="D9D9D9" w:themeFill="background1" w:themeFillShade="D9"/>
          </w:tcPr>
          <w:p w14:paraId="6489D949" w14:textId="77777777" w:rsidR="00DB19A1" w:rsidRPr="003C6A55" w:rsidRDefault="00DB19A1" w:rsidP="003C6A55">
            <w:pPr>
              <w:spacing w:before="40" w:after="40" w:line="245" w:lineRule="exact"/>
              <w:ind w:left="104"/>
              <w:rPr>
                <w:rFonts w:ascii="Arial" w:hAnsi="Arial" w:cs="Arial"/>
                <w:sz w:val="20"/>
                <w:szCs w:val="20"/>
              </w:rPr>
            </w:pPr>
            <w:r w:rsidRPr="003C6A55">
              <w:rPr>
                <w:rFonts w:ascii="Arial" w:hAnsi="Arial" w:cs="Arial"/>
                <w:noProof/>
                <w:sz w:val="20"/>
                <w:szCs w:val="20"/>
              </w:rPr>
              <w:t>£</w:t>
            </w:r>
          </w:p>
        </w:tc>
        <w:tc>
          <w:tcPr>
            <w:tcW w:w="10631" w:type="dxa"/>
            <w:tcBorders>
              <w:bottom w:val="single" w:sz="4" w:space="0" w:color="FFFFFF" w:themeColor="background1"/>
            </w:tcBorders>
            <w:shd w:val="clear" w:color="auto" w:fill="D9D9D9" w:themeFill="background1" w:themeFillShade="D9"/>
          </w:tcPr>
          <w:p w14:paraId="17619F36" w14:textId="77777777" w:rsidR="00DB19A1" w:rsidRPr="003C6A55" w:rsidRDefault="00DB19A1" w:rsidP="003C6A55">
            <w:pPr>
              <w:spacing w:before="40" w:after="40" w:line="244" w:lineRule="exact"/>
              <w:ind w:left="101"/>
              <w:rPr>
                <w:rFonts w:ascii="Arial" w:hAnsi="Arial" w:cs="Arial"/>
                <w:sz w:val="20"/>
                <w:szCs w:val="20"/>
              </w:rPr>
            </w:pPr>
            <w:r w:rsidRPr="003C6A55">
              <w:rPr>
                <w:rFonts w:ascii="Arial" w:hAnsi="Arial" w:cs="Arial"/>
                <w:noProof/>
                <w:sz w:val="20"/>
                <w:szCs w:val="20"/>
              </w:rPr>
              <w:t>Does not induce switching or rapid cycling. Care with dose - very slow dose titration required.</w:t>
            </w:r>
          </w:p>
          <w:p w14:paraId="17259E5B" w14:textId="77777777" w:rsidR="00DB19A1" w:rsidRPr="003C6A55" w:rsidRDefault="00DB19A1" w:rsidP="003C6A55">
            <w:pPr>
              <w:spacing w:before="40" w:after="40" w:line="238" w:lineRule="exact"/>
              <w:ind w:left="101"/>
              <w:rPr>
                <w:rFonts w:ascii="Arial" w:hAnsi="Arial" w:cs="Arial"/>
                <w:sz w:val="20"/>
                <w:szCs w:val="20"/>
              </w:rPr>
            </w:pPr>
            <w:r w:rsidRPr="003C6A55">
              <w:rPr>
                <w:rFonts w:ascii="Arial" w:hAnsi="Arial" w:cs="Arial"/>
                <w:noProof/>
                <w:sz w:val="20"/>
                <w:szCs w:val="20"/>
              </w:rPr>
              <w:t>NICE does not recommend Lamotrigine as a single first line agent in Bipolar I disorder</w:t>
            </w:r>
          </w:p>
          <w:p w14:paraId="1938C454" w14:textId="0C3C3ACF" w:rsidR="00DB19A1" w:rsidRPr="003C6A55" w:rsidRDefault="00DB19A1" w:rsidP="003C6A55">
            <w:pPr>
              <w:spacing w:before="40" w:after="40" w:line="235" w:lineRule="exact"/>
              <w:ind w:left="101"/>
              <w:rPr>
                <w:rFonts w:ascii="Arial" w:hAnsi="Arial" w:cs="Arial"/>
                <w:sz w:val="20"/>
                <w:szCs w:val="20"/>
              </w:rPr>
            </w:pPr>
            <w:r w:rsidRPr="003C6A55">
              <w:rPr>
                <w:rFonts w:ascii="Arial" w:hAnsi="Arial" w:cs="Arial"/>
                <w:noProof/>
                <w:sz w:val="20"/>
                <w:szCs w:val="20"/>
              </w:rPr>
              <w:t>Increased risk of a rash is associated with rapid dose titration or concurrent use of </w:t>
            </w:r>
            <w:r w:rsidR="00F15019">
              <w:rPr>
                <w:rFonts w:ascii="Arial" w:hAnsi="Arial" w:cs="Arial"/>
                <w:noProof/>
                <w:sz w:val="20"/>
                <w:szCs w:val="20"/>
              </w:rPr>
              <w:t>valproic acid</w:t>
            </w:r>
          </w:p>
          <w:p w14:paraId="31D097FE" w14:textId="77777777" w:rsidR="00DB19A1" w:rsidRPr="003C6A55" w:rsidRDefault="00DB19A1" w:rsidP="003C6A55">
            <w:pPr>
              <w:spacing w:before="40" w:after="40" w:line="240" w:lineRule="exact"/>
              <w:ind w:left="101"/>
              <w:rPr>
                <w:rFonts w:ascii="Arial" w:hAnsi="Arial" w:cs="Arial"/>
                <w:sz w:val="20"/>
                <w:szCs w:val="20"/>
              </w:rPr>
            </w:pPr>
            <w:r w:rsidRPr="003C6A55">
              <w:rPr>
                <w:rFonts w:ascii="Arial" w:hAnsi="Arial" w:cs="Arial"/>
                <w:noProof/>
                <w:sz w:val="20"/>
                <w:szCs w:val="20"/>
              </w:rPr>
              <w:t>and add an antimanic agent if not on maintenance treatment and Bipolar I disorder.</w:t>
            </w:r>
          </w:p>
        </w:tc>
      </w:tr>
      <w:tr w:rsidR="00DB19A1" w:rsidRPr="003C6A55" w14:paraId="5B27D1B0" w14:textId="77777777" w:rsidTr="000D1CA6">
        <w:tc>
          <w:tcPr>
            <w:tcW w:w="2835" w:type="dxa"/>
            <w:shd w:val="clear" w:color="auto" w:fill="7F7F7F" w:themeFill="text1" w:themeFillTint="80"/>
          </w:tcPr>
          <w:p w14:paraId="4F7F875D" w14:textId="77777777" w:rsidR="00DB19A1" w:rsidRPr="003C6A55" w:rsidRDefault="00DB19A1" w:rsidP="003C6A55">
            <w:pPr>
              <w:spacing w:before="40" w:after="40" w:line="243" w:lineRule="exact"/>
              <w:ind w:left="102"/>
              <w:rPr>
                <w:rFonts w:ascii="Arial" w:hAnsi="Arial" w:cs="Arial"/>
                <w:color w:val="FFFFFF" w:themeColor="background1"/>
                <w:sz w:val="20"/>
              </w:rPr>
            </w:pPr>
            <w:r w:rsidRPr="003C6A55">
              <w:rPr>
                <w:rFonts w:ascii="Arial" w:hAnsi="Arial" w:cs="Arial"/>
                <w:b/>
                <w:noProof/>
                <w:color w:val="FFFFFF" w:themeColor="background1"/>
                <w:sz w:val="20"/>
              </w:rPr>
              <w:t>Second Line:</w:t>
            </w:r>
          </w:p>
        </w:tc>
        <w:tc>
          <w:tcPr>
            <w:tcW w:w="1560" w:type="dxa"/>
            <w:shd w:val="clear" w:color="auto" w:fill="7F7F7F" w:themeFill="text1" w:themeFillTint="80"/>
          </w:tcPr>
          <w:p w14:paraId="6A78D7EB" w14:textId="77777777" w:rsidR="00DB19A1" w:rsidRPr="003C6A55" w:rsidRDefault="00DB19A1" w:rsidP="003C6A55">
            <w:pPr>
              <w:spacing w:before="40" w:after="40" w:line="243" w:lineRule="exact"/>
              <w:ind w:left="104"/>
              <w:rPr>
                <w:rFonts w:ascii="Arial" w:hAnsi="Arial" w:cs="Arial"/>
                <w:color w:val="FFFFFF" w:themeColor="background1"/>
                <w:sz w:val="20"/>
              </w:rPr>
            </w:pPr>
            <w:r w:rsidRPr="003C6A55">
              <w:rPr>
                <w:rFonts w:ascii="Arial" w:hAnsi="Arial" w:cs="Arial"/>
                <w:b/>
                <w:noProof/>
                <w:color w:val="FFFFFF" w:themeColor="background1"/>
                <w:sz w:val="20"/>
              </w:rPr>
              <w:t>Relative Cost</w:t>
            </w:r>
          </w:p>
        </w:tc>
        <w:tc>
          <w:tcPr>
            <w:tcW w:w="10631" w:type="dxa"/>
            <w:shd w:val="clear" w:color="auto" w:fill="7F7F7F" w:themeFill="text1" w:themeFillTint="80"/>
          </w:tcPr>
          <w:p w14:paraId="39004A1B" w14:textId="77777777" w:rsidR="00DB19A1" w:rsidRPr="003C6A55" w:rsidRDefault="00DB19A1" w:rsidP="003C6A55">
            <w:pPr>
              <w:spacing w:before="40" w:after="40" w:line="243" w:lineRule="exact"/>
              <w:ind w:left="101"/>
              <w:rPr>
                <w:rFonts w:ascii="Arial" w:hAnsi="Arial" w:cs="Arial"/>
                <w:color w:val="FFFFFF" w:themeColor="background1"/>
                <w:sz w:val="20"/>
              </w:rPr>
            </w:pPr>
            <w:r w:rsidRPr="003C6A55">
              <w:rPr>
                <w:rFonts w:ascii="Arial" w:hAnsi="Arial" w:cs="Arial"/>
                <w:b/>
                <w:noProof/>
                <w:color w:val="FFFFFF" w:themeColor="background1"/>
                <w:sz w:val="20"/>
              </w:rPr>
              <w:t>Notes</w:t>
            </w:r>
          </w:p>
        </w:tc>
      </w:tr>
      <w:tr w:rsidR="00DB19A1" w:rsidRPr="003C6A55" w14:paraId="1D48A8BD" w14:textId="77777777" w:rsidTr="000D1CA6">
        <w:tc>
          <w:tcPr>
            <w:tcW w:w="2835" w:type="dxa"/>
            <w:tcBorders>
              <w:bottom w:val="single" w:sz="4" w:space="0" w:color="FFFFFF" w:themeColor="background1"/>
            </w:tcBorders>
            <w:shd w:val="clear" w:color="auto" w:fill="D9D9D9" w:themeFill="background1" w:themeFillShade="D9"/>
          </w:tcPr>
          <w:p w14:paraId="21A42BA6" w14:textId="77777777" w:rsidR="00DB19A1" w:rsidRPr="003C6A55" w:rsidRDefault="00DB19A1" w:rsidP="003C6A55">
            <w:pPr>
              <w:spacing w:before="40" w:after="40" w:line="247" w:lineRule="exact"/>
              <w:ind w:left="102"/>
              <w:rPr>
                <w:rFonts w:ascii="Arial" w:hAnsi="Arial" w:cs="Arial"/>
                <w:sz w:val="20"/>
                <w:szCs w:val="20"/>
              </w:rPr>
            </w:pPr>
            <w:r w:rsidRPr="003C6A55">
              <w:rPr>
                <w:rFonts w:ascii="Arial" w:hAnsi="Arial" w:cs="Arial"/>
                <w:noProof/>
                <w:sz w:val="20"/>
                <w:szCs w:val="20"/>
              </w:rPr>
              <w:t>Antidepressants</w:t>
            </w:r>
          </w:p>
        </w:tc>
        <w:tc>
          <w:tcPr>
            <w:tcW w:w="1560" w:type="dxa"/>
            <w:tcBorders>
              <w:bottom w:val="single" w:sz="4" w:space="0" w:color="FFFFFF" w:themeColor="background1"/>
            </w:tcBorders>
            <w:shd w:val="clear" w:color="auto" w:fill="D9D9D9" w:themeFill="background1" w:themeFillShade="D9"/>
          </w:tcPr>
          <w:p w14:paraId="322B498F" w14:textId="77777777" w:rsidR="00DB19A1" w:rsidRPr="003C6A55" w:rsidRDefault="00DB19A1" w:rsidP="003C6A55">
            <w:pPr>
              <w:spacing w:before="40" w:after="40" w:line="247" w:lineRule="exact"/>
              <w:ind w:left="104"/>
              <w:rPr>
                <w:rFonts w:ascii="Arial" w:hAnsi="Arial" w:cs="Arial"/>
                <w:sz w:val="20"/>
                <w:szCs w:val="20"/>
              </w:rPr>
            </w:pPr>
            <w:r w:rsidRPr="003C6A55">
              <w:rPr>
                <w:rFonts w:ascii="Arial" w:hAnsi="Arial" w:cs="Arial"/>
                <w:noProof/>
                <w:sz w:val="20"/>
                <w:szCs w:val="20"/>
              </w:rPr>
              <w:t>£-££</w:t>
            </w:r>
          </w:p>
        </w:tc>
        <w:tc>
          <w:tcPr>
            <w:tcW w:w="10631" w:type="dxa"/>
            <w:tcBorders>
              <w:bottom w:val="single" w:sz="4" w:space="0" w:color="FFFFFF" w:themeColor="background1"/>
            </w:tcBorders>
            <w:shd w:val="clear" w:color="auto" w:fill="D9D9D9" w:themeFill="background1" w:themeFillShade="D9"/>
          </w:tcPr>
          <w:p w14:paraId="41B1CD03" w14:textId="77777777" w:rsidR="00DB19A1" w:rsidRPr="003C6A55" w:rsidRDefault="00DB19A1" w:rsidP="003C6A55">
            <w:pPr>
              <w:pStyle w:val="ListParagraph"/>
              <w:numPr>
                <w:ilvl w:val="0"/>
                <w:numId w:val="15"/>
              </w:numPr>
              <w:spacing w:before="40" w:after="40" w:line="247" w:lineRule="exact"/>
              <w:rPr>
                <w:rFonts w:ascii="Arial" w:hAnsi="Arial" w:cs="Arial"/>
                <w:sz w:val="20"/>
                <w:szCs w:val="20"/>
              </w:rPr>
            </w:pPr>
            <w:r w:rsidRPr="003C6A55">
              <w:rPr>
                <w:rFonts w:ascii="Arial" w:hAnsi="Arial" w:cs="Arial"/>
                <w:sz w:val="20"/>
                <w:szCs w:val="20"/>
              </w:rPr>
              <w:t>Always prescribe a mood stabiliser in combination</w:t>
            </w:r>
          </w:p>
          <w:p w14:paraId="5D12D2AA" w14:textId="77777777" w:rsidR="00DB19A1" w:rsidRPr="003C6A55" w:rsidRDefault="00DB19A1" w:rsidP="003C6A55">
            <w:pPr>
              <w:pStyle w:val="ListParagraph"/>
              <w:numPr>
                <w:ilvl w:val="0"/>
                <w:numId w:val="15"/>
              </w:numPr>
              <w:spacing w:before="40" w:after="40" w:line="247" w:lineRule="exact"/>
              <w:rPr>
                <w:rFonts w:ascii="Arial" w:hAnsi="Arial" w:cs="Arial"/>
                <w:sz w:val="20"/>
                <w:szCs w:val="20"/>
              </w:rPr>
            </w:pPr>
            <w:r w:rsidRPr="003C6A55">
              <w:rPr>
                <w:rFonts w:ascii="Arial" w:hAnsi="Arial" w:cs="Arial"/>
                <w:noProof/>
                <w:sz w:val="20"/>
                <w:szCs w:val="20"/>
              </w:rPr>
              <w:t>Add a selective serotonin reuptake inhibitor (SSRI) in moderate depression Avoid tricyclics or MAOIs</w:t>
            </w:r>
          </w:p>
          <w:p w14:paraId="3628B726" w14:textId="77777777" w:rsidR="00DB19A1" w:rsidRPr="003C6A55" w:rsidRDefault="00DB19A1" w:rsidP="003C6A55">
            <w:pPr>
              <w:pStyle w:val="ListParagraph"/>
              <w:numPr>
                <w:ilvl w:val="0"/>
                <w:numId w:val="15"/>
              </w:numPr>
              <w:spacing w:before="40" w:after="40" w:line="235" w:lineRule="exact"/>
              <w:rPr>
                <w:rFonts w:ascii="Arial" w:hAnsi="Arial" w:cs="Arial"/>
                <w:noProof/>
                <w:sz w:val="20"/>
                <w:szCs w:val="20"/>
              </w:rPr>
            </w:pPr>
            <w:r w:rsidRPr="003C6A55">
              <w:rPr>
                <w:rFonts w:ascii="Arial" w:hAnsi="Arial" w:cs="Arial"/>
                <w:noProof/>
                <w:sz w:val="20"/>
                <w:szCs w:val="20"/>
              </w:rPr>
              <w:t>Care- When prescribing SSRIs concurrently with NSAIDS due to risk of bleeding.</w:t>
            </w:r>
          </w:p>
          <w:p w14:paraId="5306FC27" w14:textId="77777777" w:rsidR="00DB19A1" w:rsidRPr="003C6A55" w:rsidRDefault="00DB19A1" w:rsidP="003C6A55">
            <w:pPr>
              <w:pStyle w:val="ListParagraph"/>
              <w:numPr>
                <w:ilvl w:val="0"/>
                <w:numId w:val="15"/>
              </w:numPr>
              <w:spacing w:before="40" w:after="40" w:line="235" w:lineRule="exact"/>
              <w:rPr>
                <w:rFonts w:ascii="Arial" w:hAnsi="Arial" w:cs="Arial"/>
                <w:sz w:val="20"/>
                <w:szCs w:val="20"/>
              </w:rPr>
            </w:pPr>
            <w:r w:rsidRPr="003C6A55">
              <w:rPr>
                <w:rFonts w:ascii="Arial" w:hAnsi="Arial" w:cs="Arial"/>
                <w:sz w:val="20"/>
                <w:szCs w:val="20"/>
              </w:rPr>
              <w:t xml:space="preserve">Serotonin syndrome can occur with </w:t>
            </w:r>
            <w:r w:rsidR="007E1F09" w:rsidRPr="003C6A55">
              <w:rPr>
                <w:rFonts w:ascii="Arial" w:hAnsi="Arial" w:cs="Arial"/>
                <w:sz w:val="20"/>
                <w:szCs w:val="20"/>
              </w:rPr>
              <w:t>serotonergic</w:t>
            </w:r>
            <w:r w:rsidRPr="003C6A55">
              <w:rPr>
                <w:rFonts w:ascii="Arial" w:hAnsi="Arial" w:cs="Arial"/>
                <w:sz w:val="20"/>
                <w:szCs w:val="20"/>
              </w:rPr>
              <w:t xml:space="preserve"> drugs, with co-prescribing of SSRIs and lithium. it can present as:</w:t>
            </w:r>
          </w:p>
          <w:p w14:paraId="4E044BB8" w14:textId="77777777" w:rsidR="00DB19A1" w:rsidRPr="003C6A55" w:rsidRDefault="00DB19A1" w:rsidP="003C6A55">
            <w:pPr>
              <w:pStyle w:val="ListParagraph"/>
              <w:numPr>
                <w:ilvl w:val="0"/>
                <w:numId w:val="15"/>
              </w:numPr>
              <w:spacing w:before="40" w:after="40" w:line="235" w:lineRule="exact"/>
              <w:rPr>
                <w:rFonts w:ascii="Arial" w:hAnsi="Arial" w:cs="Arial"/>
                <w:sz w:val="20"/>
                <w:szCs w:val="20"/>
              </w:rPr>
            </w:pPr>
            <w:r w:rsidRPr="003C6A55">
              <w:rPr>
                <w:rFonts w:ascii="Arial" w:hAnsi="Arial" w:cs="Arial"/>
                <w:sz w:val="20"/>
                <w:szCs w:val="20"/>
              </w:rPr>
              <w:t xml:space="preserve">agitation, confusion, tremor, </w:t>
            </w:r>
            <w:proofErr w:type="spellStart"/>
            <w:r w:rsidRPr="003C6A55">
              <w:rPr>
                <w:rFonts w:ascii="Arial" w:hAnsi="Arial" w:cs="Arial"/>
                <w:sz w:val="20"/>
                <w:szCs w:val="20"/>
              </w:rPr>
              <w:t>hyperflexia</w:t>
            </w:r>
            <w:proofErr w:type="spellEnd"/>
            <w:r w:rsidRPr="003C6A55">
              <w:rPr>
                <w:rFonts w:ascii="Arial" w:hAnsi="Arial" w:cs="Arial"/>
                <w:sz w:val="20"/>
                <w:szCs w:val="20"/>
              </w:rPr>
              <w:t>, myoclonus, hypermania</w:t>
            </w:r>
          </w:p>
          <w:p w14:paraId="15D9ACBC" w14:textId="77777777" w:rsidR="00DB19A1" w:rsidRPr="003C6A55" w:rsidRDefault="00DB19A1" w:rsidP="003C6A55">
            <w:pPr>
              <w:pStyle w:val="ListParagraph"/>
              <w:numPr>
                <w:ilvl w:val="0"/>
                <w:numId w:val="15"/>
              </w:numPr>
              <w:spacing w:before="40" w:after="40" w:line="240" w:lineRule="exact"/>
              <w:rPr>
                <w:rFonts w:ascii="Arial" w:hAnsi="Arial" w:cs="Arial"/>
                <w:sz w:val="20"/>
                <w:szCs w:val="20"/>
              </w:rPr>
            </w:pPr>
            <w:r w:rsidRPr="003C6A55">
              <w:rPr>
                <w:rFonts w:ascii="Arial" w:hAnsi="Arial" w:cs="Arial"/>
                <w:noProof/>
                <w:sz w:val="20"/>
                <w:szCs w:val="20"/>
              </w:rPr>
              <w:t>NICE recommends venlafaxine or mirtazapine as alternative second line antidepressant options for</w:t>
            </w:r>
          </w:p>
          <w:p w14:paraId="5AC4686F" w14:textId="7DA8D41D" w:rsidR="00DB19A1" w:rsidRPr="003C6A55" w:rsidRDefault="00F15019" w:rsidP="003C6A55">
            <w:pPr>
              <w:pStyle w:val="ListParagraph"/>
              <w:numPr>
                <w:ilvl w:val="0"/>
                <w:numId w:val="15"/>
              </w:numPr>
              <w:spacing w:before="40" w:after="40" w:line="238" w:lineRule="exact"/>
              <w:rPr>
                <w:rFonts w:ascii="Arial" w:hAnsi="Arial" w:cs="Arial"/>
                <w:sz w:val="20"/>
                <w:szCs w:val="20"/>
              </w:rPr>
            </w:pPr>
            <w:r>
              <w:rPr>
                <w:rFonts w:ascii="Arial" w:hAnsi="Arial" w:cs="Arial"/>
                <w:noProof/>
                <w:sz w:val="20"/>
                <w:szCs w:val="20"/>
              </w:rPr>
              <w:t xml:space="preserve">patient </w:t>
            </w:r>
            <w:r w:rsidR="00DB19A1" w:rsidRPr="003C6A55">
              <w:rPr>
                <w:rFonts w:ascii="Arial" w:hAnsi="Arial" w:cs="Arial"/>
                <w:noProof/>
                <w:sz w:val="20"/>
                <w:szCs w:val="20"/>
              </w:rPr>
              <w:t>s who fail to respond to initial treatment.</w:t>
            </w:r>
          </w:p>
          <w:p w14:paraId="3BE756BF" w14:textId="77777777" w:rsidR="00DB19A1" w:rsidRPr="003C6A55" w:rsidRDefault="00DB19A1" w:rsidP="003C6A55">
            <w:pPr>
              <w:spacing w:before="40" w:after="40" w:line="238" w:lineRule="exact"/>
              <w:rPr>
                <w:rFonts w:ascii="Arial" w:hAnsi="Arial" w:cs="Arial"/>
                <w:sz w:val="20"/>
                <w:szCs w:val="20"/>
              </w:rPr>
            </w:pPr>
            <w:r w:rsidRPr="003C6A55">
              <w:rPr>
                <w:rFonts w:ascii="Arial" w:hAnsi="Arial" w:cs="Arial"/>
                <w:noProof/>
                <w:sz w:val="20"/>
                <w:szCs w:val="20"/>
              </w:rPr>
              <w:t>**Consider stopping the antidepressant if in remission from depressive symptoms (or symptoms have</w:t>
            </w:r>
          </w:p>
          <w:p w14:paraId="34F7B0DC" w14:textId="77777777" w:rsidR="00DB19A1" w:rsidRPr="003C6A55" w:rsidRDefault="00DB19A1" w:rsidP="003C6A55">
            <w:pPr>
              <w:spacing w:before="40" w:after="40" w:line="238" w:lineRule="exact"/>
              <w:ind w:left="101"/>
              <w:rPr>
                <w:rFonts w:ascii="Arial" w:hAnsi="Arial" w:cs="Arial"/>
                <w:sz w:val="20"/>
                <w:szCs w:val="20"/>
              </w:rPr>
            </w:pPr>
            <w:r w:rsidRPr="003C6A55">
              <w:rPr>
                <w:rFonts w:ascii="Arial" w:hAnsi="Arial" w:cs="Arial"/>
                <w:noProof/>
                <w:sz w:val="20"/>
                <w:szCs w:val="20"/>
              </w:rPr>
              <w:t>been significantly less severe for 8 weeks **</w:t>
            </w:r>
          </w:p>
        </w:tc>
      </w:tr>
      <w:tr w:rsidR="00DB19A1" w:rsidRPr="003C6A55" w14:paraId="1E98B0B4" w14:textId="77777777" w:rsidTr="000D1CA6">
        <w:tc>
          <w:tcPr>
            <w:tcW w:w="2835" w:type="dxa"/>
            <w:tcBorders>
              <w:bottom w:val="single" w:sz="4" w:space="0" w:color="FFFFFF" w:themeColor="background1"/>
            </w:tcBorders>
            <w:shd w:val="clear" w:color="auto" w:fill="D9D9D9" w:themeFill="background1" w:themeFillShade="D9"/>
          </w:tcPr>
          <w:p w14:paraId="077E12B6" w14:textId="50DE5039" w:rsidR="00DB19A1" w:rsidRPr="003C6A55" w:rsidRDefault="00DB19A1" w:rsidP="003C6A55">
            <w:pPr>
              <w:spacing w:before="40" w:after="40" w:line="247" w:lineRule="exact"/>
              <w:rPr>
                <w:rFonts w:ascii="Arial" w:hAnsi="Arial" w:cs="Arial"/>
                <w:noProof/>
                <w:sz w:val="20"/>
                <w:szCs w:val="20"/>
              </w:rPr>
            </w:pPr>
            <w:r w:rsidRPr="003C6A55">
              <w:rPr>
                <w:rFonts w:ascii="Arial" w:hAnsi="Arial" w:cs="Arial"/>
                <w:noProof/>
                <w:sz w:val="20"/>
                <w:szCs w:val="20"/>
              </w:rPr>
              <w:t>Valpr</w:t>
            </w:r>
            <w:r w:rsidR="00F15019">
              <w:rPr>
                <w:rFonts w:ascii="Arial" w:hAnsi="Arial" w:cs="Arial"/>
                <w:noProof/>
                <w:sz w:val="20"/>
                <w:szCs w:val="20"/>
              </w:rPr>
              <w:t>oic Acid</w:t>
            </w:r>
            <w:r w:rsidRPr="003C6A55">
              <w:rPr>
                <w:rFonts w:ascii="Arial" w:hAnsi="Arial" w:cs="Arial"/>
                <w:noProof/>
                <w:sz w:val="20"/>
                <w:szCs w:val="20"/>
              </w:rPr>
              <w:t xml:space="preserve"> and Lithium</w:t>
            </w:r>
          </w:p>
        </w:tc>
        <w:tc>
          <w:tcPr>
            <w:tcW w:w="1560" w:type="dxa"/>
            <w:tcBorders>
              <w:bottom w:val="single" w:sz="4" w:space="0" w:color="FFFFFF" w:themeColor="background1"/>
            </w:tcBorders>
            <w:shd w:val="clear" w:color="auto" w:fill="D9D9D9" w:themeFill="background1" w:themeFillShade="D9"/>
          </w:tcPr>
          <w:p w14:paraId="0AA07E80" w14:textId="77777777" w:rsidR="00DB19A1" w:rsidRPr="003C6A55" w:rsidRDefault="00DB19A1" w:rsidP="003C6A55">
            <w:pPr>
              <w:spacing w:before="40" w:after="40" w:line="247" w:lineRule="exact"/>
              <w:ind w:left="104"/>
              <w:rPr>
                <w:rFonts w:ascii="Arial" w:hAnsi="Arial" w:cs="Arial"/>
                <w:noProof/>
                <w:sz w:val="20"/>
                <w:szCs w:val="20"/>
              </w:rPr>
            </w:pPr>
            <w:r w:rsidRPr="003C6A55">
              <w:rPr>
                <w:rFonts w:ascii="Arial" w:hAnsi="Arial" w:cs="Arial"/>
                <w:noProof/>
                <w:sz w:val="20"/>
                <w:szCs w:val="20"/>
              </w:rPr>
              <w:t>£</w:t>
            </w:r>
          </w:p>
        </w:tc>
        <w:tc>
          <w:tcPr>
            <w:tcW w:w="10631" w:type="dxa"/>
            <w:tcBorders>
              <w:bottom w:val="single" w:sz="4" w:space="0" w:color="FFFFFF" w:themeColor="background1"/>
            </w:tcBorders>
            <w:shd w:val="clear" w:color="auto" w:fill="D9D9D9" w:themeFill="background1" w:themeFillShade="D9"/>
          </w:tcPr>
          <w:p w14:paraId="4A21B8AF" w14:textId="7BB885ED" w:rsidR="00DB19A1" w:rsidRPr="003C6A55" w:rsidRDefault="00DB19A1" w:rsidP="003C6A55">
            <w:pPr>
              <w:spacing w:before="40" w:after="40" w:line="247" w:lineRule="exact"/>
              <w:ind w:left="101"/>
              <w:rPr>
                <w:rFonts w:ascii="Arial" w:hAnsi="Arial" w:cs="Arial"/>
                <w:sz w:val="20"/>
                <w:szCs w:val="20"/>
              </w:rPr>
            </w:pPr>
            <w:r w:rsidRPr="003C6A55">
              <w:rPr>
                <w:rFonts w:ascii="Arial" w:hAnsi="Arial" w:cs="Arial"/>
                <w:noProof/>
                <w:sz w:val="20"/>
                <w:szCs w:val="20"/>
              </w:rPr>
              <w:t>When depressive symptoms are less severe, lithium or </w:t>
            </w:r>
            <w:r w:rsidR="00F15019">
              <w:rPr>
                <w:rFonts w:ascii="Arial" w:hAnsi="Arial" w:cs="Arial"/>
                <w:noProof/>
                <w:sz w:val="20"/>
                <w:szCs w:val="20"/>
              </w:rPr>
              <w:t>valproic acid</w:t>
            </w:r>
            <w:r w:rsidRPr="003C6A55">
              <w:rPr>
                <w:rFonts w:ascii="Arial" w:hAnsi="Arial" w:cs="Arial"/>
                <w:noProof/>
                <w:sz w:val="20"/>
                <w:szCs w:val="20"/>
              </w:rPr>
              <w:t> may be considered. Slower onset –</w:t>
            </w:r>
          </w:p>
          <w:p w14:paraId="28213FC8" w14:textId="47F76194" w:rsidR="00DB19A1" w:rsidRPr="00DE46AD" w:rsidRDefault="00DB19A1" w:rsidP="00DE46AD">
            <w:pPr>
              <w:spacing w:before="40" w:after="40" w:line="238" w:lineRule="exact"/>
              <w:ind w:left="101"/>
              <w:rPr>
                <w:rFonts w:ascii="Arial" w:hAnsi="Arial" w:cs="Arial"/>
                <w:sz w:val="20"/>
                <w:szCs w:val="20"/>
              </w:rPr>
            </w:pPr>
            <w:r w:rsidRPr="003C6A55">
              <w:rPr>
                <w:rFonts w:ascii="Arial" w:hAnsi="Arial" w:cs="Arial"/>
                <w:noProof/>
                <w:sz w:val="20"/>
                <w:szCs w:val="20"/>
              </w:rPr>
              <w:t>takes 6-8 weeks; If already on lithium or </w:t>
            </w:r>
            <w:r w:rsidR="00F15019">
              <w:rPr>
                <w:rFonts w:ascii="Arial" w:hAnsi="Arial" w:cs="Arial"/>
                <w:noProof/>
                <w:sz w:val="20"/>
                <w:szCs w:val="20"/>
              </w:rPr>
              <w:t>valproic acid</w:t>
            </w:r>
            <w:r w:rsidRPr="003C6A55">
              <w:rPr>
                <w:rFonts w:ascii="Arial" w:hAnsi="Arial" w:cs="Arial"/>
                <w:noProof/>
                <w:sz w:val="20"/>
                <w:szCs w:val="20"/>
              </w:rPr>
              <w:t> as a prophylactic agent – optimise dose.</w:t>
            </w:r>
          </w:p>
        </w:tc>
      </w:tr>
      <w:tr w:rsidR="00DB19A1" w:rsidRPr="003C6A55" w14:paraId="3B30BCC4" w14:textId="77777777" w:rsidTr="000D1CA6">
        <w:tc>
          <w:tcPr>
            <w:tcW w:w="2835" w:type="dxa"/>
            <w:tcBorders>
              <w:bottom w:val="single" w:sz="4" w:space="0" w:color="FFFFFF" w:themeColor="background1"/>
            </w:tcBorders>
            <w:shd w:val="clear" w:color="auto" w:fill="D9D9D9" w:themeFill="background1" w:themeFillShade="D9"/>
          </w:tcPr>
          <w:p w14:paraId="62BFA315" w14:textId="77777777" w:rsidR="00DB19A1" w:rsidRPr="003C6A55" w:rsidRDefault="00DB19A1" w:rsidP="003C6A55">
            <w:pPr>
              <w:spacing w:before="40" w:after="40" w:line="247" w:lineRule="exact"/>
              <w:ind w:left="102"/>
              <w:rPr>
                <w:rFonts w:ascii="Arial" w:hAnsi="Arial" w:cs="Arial"/>
                <w:noProof/>
                <w:sz w:val="20"/>
                <w:szCs w:val="20"/>
              </w:rPr>
            </w:pPr>
            <w:r w:rsidRPr="003C6A55">
              <w:rPr>
                <w:rFonts w:ascii="Arial" w:hAnsi="Arial" w:cs="Arial"/>
                <w:noProof/>
                <w:sz w:val="20"/>
                <w:szCs w:val="20"/>
              </w:rPr>
              <w:t>Olanzapine</w:t>
            </w:r>
          </w:p>
        </w:tc>
        <w:tc>
          <w:tcPr>
            <w:tcW w:w="1560" w:type="dxa"/>
            <w:tcBorders>
              <w:bottom w:val="single" w:sz="4" w:space="0" w:color="FFFFFF" w:themeColor="background1"/>
            </w:tcBorders>
            <w:shd w:val="clear" w:color="auto" w:fill="D9D9D9" w:themeFill="background1" w:themeFillShade="D9"/>
          </w:tcPr>
          <w:p w14:paraId="6CE05795" w14:textId="77777777" w:rsidR="00DB19A1" w:rsidRPr="003C6A55" w:rsidRDefault="00DB19A1" w:rsidP="003C6A55">
            <w:pPr>
              <w:spacing w:before="40" w:after="40" w:line="247" w:lineRule="exact"/>
              <w:ind w:left="104"/>
              <w:rPr>
                <w:rFonts w:ascii="Arial" w:hAnsi="Arial" w:cs="Arial"/>
                <w:noProof/>
                <w:sz w:val="20"/>
                <w:szCs w:val="20"/>
              </w:rPr>
            </w:pPr>
            <w:r w:rsidRPr="003C6A55">
              <w:rPr>
                <w:rFonts w:ascii="Arial" w:hAnsi="Arial" w:cs="Arial"/>
                <w:noProof/>
                <w:sz w:val="20"/>
                <w:szCs w:val="20"/>
              </w:rPr>
              <w:t>£</w:t>
            </w:r>
          </w:p>
        </w:tc>
        <w:tc>
          <w:tcPr>
            <w:tcW w:w="10631" w:type="dxa"/>
            <w:tcBorders>
              <w:bottom w:val="single" w:sz="4" w:space="0" w:color="FFFFFF" w:themeColor="background1"/>
            </w:tcBorders>
            <w:shd w:val="clear" w:color="auto" w:fill="D9D9D9" w:themeFill="background1" w:themeFillShade="D9"/>
          </w:tcPr>
          <w:p w14:paraId="758CF21A" w14:textId="77777777" w:rsidR="00DB19A1" w:rsidRPr="003C6A55" w:rsidRDefault="00DB19A1" w:rsidP="003C6A55">
            <w:pPr>
              <w:pStyle w:val="ListParagraph"/>
              <w:numPr>
                <w:ilvl w:val="0"/>
                <w:numId w:val="15"/>
              </w:numPr>
              <w:spacing w:before="40" w:after="40" w:line="247" w:lineRule="exact"/>
              <w:rPr>
                <w:rFonts w:ascii="Arial" w:hAnsi="Arial" w:cs="Arial"/>
                <w:sz w:val="20"/>
                <w:szCs w:val="20"/>
              </w:rPr>
            </w:pPr>
            <w:r w:rsidRPr="003C6A55">
              <w:rPr>
                <w:rFonts w:ascii="Arial" w:hAnsi="Arial" w:cs="Arial"/>
                <w:sz w:val="20"/>
                <w:szCs w:val="20"/>
              </w:rPr>
              <w:t>If patient prefers monotherapy</w:t>
            </w:r>
          </w:p>
        </w:tc>
      </w:tr>
      <w:tr w:rsidR="00DB19A1" w:rsidRPr="003C6A55" w14:paraId="6B71EE82" w14:textId="77777777" w:rsidTr="000D1CA6">
        <w:tc>
          <w:tcPr>
            <w:tcW w:w="2835" w:type="dxa"/>
            <w:shd w:val="clear" w:color="auto" w:fill="7F7F7F" w:themeFill="text1" w:themeFillTint="80"/>
          </w:tcPr>
          <w:p w14:paraId="57C685A4" w14:textId="77777777" w:rsidR="00DB19A1" w:rsidRPr="003C6A55" w:rsidRDefault="00DB19A1" w:rsidP="003C6A55">
            <w:pPr>
              <w:spacing w:before="40" w:after="40" w:line="247" w:lineRule="exact"/>
              <w:ind w:left="102"/>
              <w:rPr>
                <w:rFonts w:ascii="Arial" w:hAnsi="Arial" w:cs="Arial"/>
                <w:color w:val="FFFFFF" w:themeColor="background1"/>
                <w:sz w:val="20"/>
              </w:rPr>
            </w:pPr>
            <w:r w:rsidRPr="003C6A55">
              <w:rPr>
                <w:rFonts w:ascii="Arial" w:hAnsi="Arial" w:cs="Arial"/>
                <w:b/>
                <w:noProof/>
                <w:color w:val="FFFFFF" w:themeColor="background1"/>
                <w:sz w:val="20"/>
              </w:rPr>
              <w:t>Third Line:</w:t>
            </w:r>
          </w:p>
        </w:tc>
        <w:tc>
          <w:tcPr>
            <w:tcW w:w="1560" w:type="dxa"/>
            <w:shd w:val="clear" w:color="auto" w:fill="7F7F7F" w:themeFill="text1" w:themeFillTint="80"/>
          </w:tcPr>
          <w:p w14:paraId="7601C7A1" w14:textId="77777777" w:rsidR="00DB19A1" w:rsidRPr="003C6A55" w:rsidRDefault="00DB19A1" w:rsidP="003C6A55">
            <w:pPr>
              <w:spacing w:before="40" w:after="40" w:line="247" w:lineRule="exact"/>
              <w:ind w:left="104"/>
              <w:rPr>
                <w:rFonts w:ascii="Arial" w:hAnsi="Arial" w:cs="Arial"/>
                <w:color w:val="FFFFFF" w:themeColor="background1"/>
                <w:sz w:val="20"/>
              </w:rPr>
            </w:pPr>
            <w:r w:rsidRPr="003C6A55">
              <w:rPr>
                <w:rFonts w:ascii="Arial" w:hAnsi="Arial" w:cs="Arial"/>
                <w:b/>
                <w:noProof/>
                <w:color w:val="FFFFFF" w:themeColor="background1"/>
                <w:sz w:val="20"/>
              </w:rPr>
              <w:t>Relative Cost</w:t>
            </w:r>
          </w:p>
        </w:tc>
        <w:tc>
          <w:tcPr>
            <w:tcW w:w="10631" w:type="dxa"/>
            <w:shd w:val="clear" w:color="auto" w:fill="7F7F7F" w:themeFill="text1" w:themeFillTint="80"/>
          </w:tcPr>
          <w:p w14:paraId="3D5470A3" w14:textId="77777777" w:rsidR="00DB19A1" w:rsidRPr="003C6A55" w:rsidRDefault="00DB19A1" w:rsidP="003C6A55">
            <w:pPr>
              <w:spacing w:before="40" w:after="40" w:line="247" w:lineRule="exact"/>
              <w:ind w:left="101"/>
              <w:rPr>
                <w:rFonts w:ascii="Arial" w:hAnsi="Arial" w:cs="Arial"/>
                <w:color w:val="FFFFFF" w:themeColor="background1"/>
                <w:sz w:val="20"/>
              </w:rPr>
            </w:pPr>
            <w:r w:rsidRPr="003C6A55">
              <w:rPr>
                <w:rFonts w:ascii="Arial" w:hAnsi="Arial" w:cs="Arial"/>
                <w:b/>
                <w:noProof/>
                <w:color w:val="FFFFFF" w:themeColor="background1"/>
                <w:sz w:val="20"/>
              </w:rPr>
              <w:t>Notes</w:t>
            </w:r>
          </w:p>
        </w:tc>
      </w:tr>
      <w:tr w:rsidR="00DB19A1" w:rsidRPr="003C6A55" w14:paraId="77E5BB0F" w14:textId="77777777" w:rsidTr="00594939">
        <w:tc>
          <w:tcPr>
            <w:tcW w:w="2835" w:type="dxa"/>
            <w:tcBorders>
              <w:bottom w:val="single" w:sz="4" w:space="0" w:color="FFFFFF" w:themeColor="background1"/>
            </w:tcBorders>
            <w:shd w:val="clear" w:color="auto" w:fill="D9D9D9" w:themeFill="background1" w:themeFillShade="D9"/>
          </w:tcPr>
          <w:p w14:paraId="0CD7F481" w14:textId="77777777" w:rsidR="00DB19A1" w:rsidRPr="003C6A55" w:rsidRDefault="00DB19A1" w:rsidP="003C6A55">
            <w:pPr>
              <w:spacing w:before="40" w:after="40" w:line="247" w:lineRule="exact"/>
              <w:ind w:left="102"/>
              <w:rPr>
                <w:rFonts w:ascii="Arial" w:hAnsi="Arial" w:cs="Arial"/>
                <w:sz w:val="20"/>
                <w:szCs w:val="20"/>
              </w:rPr>
            </w:pPr>
            <w:r w:rsidRPr="003C6A55">
              <w:rPr>
                <w:rFonts w:ascii="Arial" w:hAnsi="Arial" w:cs="Arial"/>
                <w:noProof/>
                <w:sz w:val="20"/>
                <w:szCs w:val="20"/>
              </w:rPr>
              <w:t>ECT</w:t>
            </w:r>
          </w:p>
        </w:tc>
        <w:tc>
          <w:tcPr>
            <w:tcW w:w="1560" w:type="dxa"/>
            <w:tcBorders>
              <w:bottom w:val="single" w:sz="4" w:space="0" w:color="FFFFFF" w:themeColor="background1"/>
            </w:tcBorders>
            <w:shd w:val="clear" w:color="auto" w:fill="D9D9D9" w:themeFill="background1" w:themeFillShade="D9"/>
          </w:tcPr>
          <w:p w14:paraId="53CBB554" w14:textId="77777777" w:rsidR="00DB19A1" w:rsidRPr="003C6A55" w:rsidRDefault="00DB19A1" w:rsidP="003C6A55">
            <w:pPr>
              <w:spacing w:before="40" w:after="40" w:line="247" w:lineRule="exact"/>
              <w:ind w:left="104"/>
              <w:rPr>
                <w:rFonts w:ascii="Arial" w:hAnsi="Arial" w:cs="Arial"/>
                <w:sz w:val="20"/>
                <w:szCs w:val="20"/>
              </w:rPr>
            </w:pPr>
            <w:r w:rsidRPr="003C6A55">
              <w:rPr>
                <w:rFonts w:ascii="Arial" w:hAnsi="Arial" w:cs="Arial"/>
                <w:noProof/>
                <w:sz w:val="20"/>
                <w:szCs w:val="20"/>
              </w:rPr>
              <w:t>£££</w:t>
            </w:r>
          </w:p>
        </w:tc>
        <w:tc>
          <w:tcPr>
            <w:tcW w:w="10631" w:type="dxa"/>
            <w:tcBorders>
              <w:bottom w:val="single" w:sz="4" w:space="0" w:color="FFFFFF" w:themeColor="background1"/>
            </w:tcBorders>
            <w:shd w:val="clear" w:color="auto" w:fill="D9D9D9" w:themeFill="background1" w:themeFillShade="D9"/>
          </w:tcPr>
          <w:p w14:paraId="48F847C2" w14:textId="77777777" w:rsidR="00DB19A1" w:rsidRPr="003C6A55" w:rsidRDefault="00DB19A1" w:rsidP="003C6A55">
            <w:pPr>
              <w:spacing w:before="40" w:after="40" w:line="247" w:lineRule="exact"/>
              <w:ind w:left="101"/>
              <w:rPr>
                <w:rFonts w:ascii="Arial" w:hAnsi="Arial" w:cs="Arial"/>
                <w:sz w:val="20"/>
                <w:szCs w:val="20"/>
              </w:rPr>
            </w:pPr>
            <w:r w:rsidRPr="003C6A55">
              <w:rPr>
                <w:rFonts w:ascii="Arial" w:hAnsi="Arial" w:cs="Arial"/>
                <w:noProof/>
                <w:sz w:val="20"/>
                <w:szCs w:val="20"/>
              </w:rPr>
              <w:t>Consultant initiation only. Consider for high suicide risk and severe depression. .</w:t>
            </w:r>
          </w:p>
        </w:tc>
      </w:tr>
      <w:tr w:rsidR="00DB19A1" w:rsidRPr="003C6A55" w14:paraId="65AA9F6D" w14:textId="77777777" w:rsidTr="000D1CA6">
        <w:tc>
          <w:tcPr>
            <w:tcW w:w="2835" w:type="dxa"/>
            <w:tcBorders>
              <w:bottom w:val="single" w:sz="4" w:space="0" w:color="FFFFFF" w:themeColor="background1"/>
            </w:tcBorders>
            <w:shd w:val="clear" w:color="auto" w:fill="7F7F7F" w:themeFill="text1" w:themeFillTint="80"/>
          </w:tcPr>
          <w:p w14:paraId="434629A2" w14:textId="77777777" w:rsidR="00DB19A1" w:rsidRPr="003C6A55" w:rsidRDefault="00DB19A1" w:rsidP="003C6A55">
            <w:pPr>
              <w:spacing w:before="40" w:after="40" w:line="248" w:lineRule="exact"/>
              <w:ind w:left="102"/>
              <w:rPr>
                <w:rFonts w:ascii="Arial" w:hAnsi="Arial" w:cs="Arial"/>
                <w:color w:val="FFFFFF" w:themeColor="background1"/>
                <w:sz w:val="20"/>
              </w:rPr>
            </w:pPr>
            <w:r w:rsidRPr="003C6A55">
              <w:rPr>
                <w:rFonts w:ascii="Arial" w:hAnsi="Arial" w:cs="Arial"/>
                <w:b/>
                <w:noProof/>
                <w:color w:val="FFFFFF" w:themeColor="background1"/>
                <w:sz w:val="20"/>
              </w:rPr>
              <w:t>Not Recommended</w:t>
            </w:r>
          </w:p>
        </w:tc>
        <w:tc>
          <w:tcPr>
            <w:tcW w:w="1560" w:type="dxa"/>
            <w:tcBorders>
              <w:bottom w:val="single" w:sz="4" w:space="0" w:color="FFFFFF" w:themeColor="background1"/>
            </w:tcBorders>
            <w:shd w:val="clear" w:color="auto" w:fill="7F7F7F" w:themeFill="text1" w:themeFillTint="80"/>
          </w:tcPr>
          <w:p w14:paraId="75B7F700" w14:textId="77777777" w:rsidR="00DB19A1" w:rsidRPr="003C6A55" w:rsidRDefault="00DB19A1" w:rsidP="003C6A55">
            <w:pPr>
              <w:spacing w:before="40" w:after="40" w:line="248" w:lineRule="exact"/>
              <w:ind w:left="104"/>
              <w:rPr>
                <w:rFonts w:ascii="Arial" w:hAnsi="Arial" w:cs="Arial"/>
                <w:color w:val="FFFFFF" w:themeColor="background1"/>
                <w:sz w:val="20"/>
              </w:rPr>
            </w:pPr>
            <w:r w:rsidRPr="003C6A55">
              <w:rPr>
                <w:rFonts w:ascii="Arial" w:hAnsi="Arial" w:cs="Arial"/>
                <w:b/>
                <w:noProof/>
                <w:color w:val="FFFFFF" w:themeColor="background1"/>
                <w:sz w:val="20"/>
              </w:rPr>
              <w:t>Relative Cost</w:t>
            </w:r>
          </w:p>
        </w:tc>
        <w:tc>
          <w:tcPr>
            <w:tcW w:w="10631" w:type="dxa"/>
            <w:tcBorders>
              <w:bottom w:val="single" w:sz="4" w:space="0" w:color="FFFFFF" w:themeColor="background1"/>
            </w:tcBorders>
            <w:shd w:val="clear" w:color="auto" w:fill="7F7F7F" w:themeFill="text1" w:themeFillTint="80"/>
          </w:tcPr>
          <w:p w14:paraId="2D8BC252" w14:textId="77777777" w:rsidR="00DB19A1" w:rsidRPr="003C6A55" w:rsidRDefault="00DB19A1" w:rsidP="003C6A55">
            <w:pPr>
              <w:spacing w:before="40" w:after="40" w:line="248" w:lineRule="exact"/>
              <w:ind w:left="101"/>
              <w:rPr>
                <w:rFonts w:ascii="Arial" w:hAnsi="Arial" w:cs="Arial"/>
                <w:color w:val="FFFFFF" w:themeColor="background1"/>
                <w:sz w:val="20"/>
              </w:rPr>
            </w:pPr>
            <w:r w:rsidRPr="003C6A55">
              <w:rPr>
                <w:rFonts w:ascii="Arial" w:hAnsi="Arial" w:cs="Arial"/>
                <w:b/>
                <w:noProof/>
                <w:color w:val="FFFFFF" w:themeColor="background1"/>
                <w:sz w:val="20"/>
              </w:rPr>
              <w:t>Notes</w:t>
            </w:r>
          </w:p>
        </w:tc>
      </w:tr>
      <w:tr w:rsidR="00DB19A1" w:rsidRPr="003C6A55" w14:paraId="742640AD" w14:textId="77777777" w:rsidTr="00594939">
        <w:tc>
          <w:tcPr>
            <w:tcW w:w="2835" w:type="dxa"/>
            <w:tcBorders>
              <w:bottom w:val="single" w:sz="4" w:space="0" w:color="FFFFFF" w:themeColor="background1"/>
            </w:tcBorders>
            <w:shd w:val="clear" w:color="auto" w:fill="D9D9D9" w:themeFill="background1" w:themeFillShade="D9"/>
          </w:tcPr>
          <w:p w14:paraId="5DB2F80E" w14:textId="77777777" w:rsidR="00DB19A1" w:rsidRPr="003C6A55" w:rsidRDefault="00DB19A1" w:rsidP="003C6A55">
            <w:pPr>
              <w:spacing w:before="40" w:after="40" w:line="247" w:lineRule="exact"/>
              <w:ind w:left="102"/>
              <w:rPr>
                <w:rFonts w:ascii="Arial" w:hAnsi="Arial" w:cs="Arial"/>
                <w:noProof/>
                <w:sz w:val="20"/>
                <w:szCs w:val="20"/>
              </w:rPr>
            </w:pPr>
            <w:r w:rsidRPr="003C6A55">
              <w:rPr>
                <w:rFonts w:ascii="Arial" w:hAnsi="Arial" w:cs="Arial"/>
                <w:noProof/>
                <w:sz w:val="20"/>
                <w:szCs w:val="20"/>
              </w:rPr>
              <w:t xml:space="preserve">Antidepressant </w:t>
            </w:r>
          </w:p>
          <w:p w14:paraId="35E31AA9" w14:textId="77777777" w:rsidR="00DB19A1" w:rsidRPr="003C6A55" w:rsidRDefault="00DB19A1" w:rsidP="003C6A55">
            <w:pPr>
              <w:spacing w:before="40" w:after="40" w:line="247" w:lineRule="exact"/>
              <w:ind w:left="102"/>
              <w:rPr>
                <w:rFonts w:ascii="Arial" w:hAnsi="Arial" w:cs="Arial"/>
                <w:sz w:val="20"/>
                <w:szCs w:val="20"/>
              </w:rPr>
            </w:pPr>
            <w:r w:rsidRPr="003C6A55">
              <w:rPr>
                <w:rFonts w:ascii="Arial" w:hAnsi="Arial" w:cs="Arial"/>
                <w:noProof/>
                <w:sz w:val="20"/>
                <w:szCs w:val="20"/>
              </w:rPr>
              <w:t>monotherpay</w:t>
            </w:r>
          </w:p>
        </w:tc>
        <w:tc>
          <w:tcPr>
            <w:tcW w:w="1560" w:type="dxa"/>
            <w:tcBorders>
              <w:bottom w:val="single" w:sz="4" w:space="0" w:color="FFFFFF" w:themeColor="background1"/>
            </w:tcBorders>
            <w:shd w:val="clear" w:color="auto" w:fill="D9D9D9" w:themeFill="background1" w:themeFillShade="D9"/>
          </w:tcPr>
          <w:p w14:paraId="64829C9C" w14:textId="77777777" w:rsidR="00DB19A1" w:rsidRPr="003C6A55" w:rsidRDefault="00DB19A1" w:rsidP="003C6A55">
            <w:pPr>
              <w:spacing w:before="40" w:after="40" w:line="247" w:lineRule="exact"/>
              <w:ind w:left="104"/>
              <w:rPr>
                <w:rFonts w:ascii="Arial" w:hAnsi="Arial" w:cs="Arial"/>
                <w:sz w:val="20"/>
                <w:szCs w:val="20"/>
              </w:rPr>
            </w:pPr>
            <w:r w:rsidRPr="003C6A55">
              <w:rPr>
                <w:rFonts w:ascii="Arial" w:hAnsi="Arial" w:cs="Arial"/>
                <w:noProof/>
                <w:sz w:val="20"/>
                <w:szCs w:val="20"/>
              </w:rPr>
              <w:t>£-££</w:t>
            </w:r>
          </w:p>
        </w:tc>
        <w:tc>
          <w:tcPr>
            <w:tcW w:w="10631" w:type="dxa"/>
            <w:tcBorders>
              <w:bottom w:val="single" w:sz="4" w:space="0" w:color="FFFFFF" w:themeColor="background1"/>
            </w:tcBorders>
            <w:shd w:val="clear" w:color="auto" w:fill="D9D9D9" w:themeFill="background1" w:themeFillShade="D9"/>
          </w:tcPr>
          <w:p w14:paraId="01BEF700" w14:textId="77777777" w:rsidR="00DB19A1" w:rsidRPr="003C6A55" w:rsidRDefault="00DB19A1" w:rsidP="003C6A55">
            <w:pPr>
              <w:spacing w:before="40" w:after="40" w:line="247" w:lineRule="exact"/>
              <w:ind w:left="101"/>
              <w:rPr>
                <w:rFonts w:ascii="Arial" w:hAnsi="Arial" w:cs="Arial"/>
                <w:sz w:val="20"/>
                <w:szCs w:val="20"/>
              </w:rPr>
            </w:pPr>
            <w:r w:rsidRPr="003C6A55">
              <w:rPr>
                <w:rFonts w:ascii="Arial" w:hAnsi="Arial" w:cs="Arial"/>
                <w:noProof/>
                <w:sz w:val="20"/>
                <w:szCs w:val="20"/>
              </w:rPr>
              <w:t>Antidepressant monotherapy – due to risk of switching to mania especially in Bipolar I disorder.</w:t>
            </w:r>
          </w:p>
          <w:p w14:paraId="161664D0" w14:textId="77777777" w:rsidR="00DB19A1" w:rsidRPr="003C6A55" w:rsidRDefault="00DB19A1" w:rsidP="003C6A55">
            <w:pPr>
              <w:spacing w:before="40" w:after="40" w:line="235" w:lineRule="exact"/>
              <w:ind w:left="101"/>
              <w:rPr>
                <w:rFonts w:ascii="Arial" w:hAnsi="Arial" w:cs="Arial"/>
                <w:sz w:val="20"/>
                <w:szCs w:val="20"/>
              </w:rPr>
            </w:pPr>
            <w:r w:rsidRPr="003C6A55">
              <w:rPr>
                <w:rFonts w:ascii="Arial" w:hAnsi="Arial" w:cs="Arial"/>
                <w:noProof/>
                <w:sz w:val="20"/>
                <w:szCs w:val="20"/>
              </w:rPr>
              <w:t>Tricyclic antidepressants are more likely to result in switching to mania.</w:t>
            </w:r>
          </w:p>
        </w:tc>
      </w:tr>
      <w:tr w:rsidR="00DB19A1" w:rsidRPr="003C6A55" w14:paraId="4173951B" w14:textId="77777777" w:rsidTr="00594939">
        <w:tc>
          <w:tcPr>
            <w:tcW w:w="2835" w:type="dxa"/>
            <w:tcBorders>
              <w:bottom w:val="single" w:sz="4" w:space="0" w:color="FFFFFF" w:themeColor="background1"/>
            </w:tcBorders>
            <w:shd w:val="clear" w:color="auto" w:fill="FFFFFF" w:themeFill="background1"/>
          </w:tcPr>
          <w:p w14:paraId="7A8C17C4" w14:textId="77777777" w:rsidR="00DB19A1" w:rsidRPr="003C6A55" w:rsidRDefault="00DB19A1" w:rsidP="003C6A55">
            <w:pPr>
              <w:pStyle w:val="ListParagraph"/>
              <w:spacing w:before="40" w:after="40"/>
              <w:ind w:left="0"/>
              <w:rPr>
                <w:rFonts w:ascii="Arial" w:hAnsi="Arial" w:cs="Arial"/>
                <w:color w:val="0070C0"/>
                <w:sz w:val="20"/>
                <w:szCs w:val="20"/>
              </w:rPr>
            </w:pPr>
          </w:p>
        </w:tc>
        <w:tc>
          <w:tcPr>
            <w:tcW w:w="1560" w:type="dxa"/>
            <w:tcBorders>
              <w:bottom w:val="single" w:sz="4" w:space="0" w:color="FFFFFF" w:themeColor="background1"/>
            </w:tcBorders>
            <w:shd w:val="clear" w:color="auto" w:fill="FFFFFF" w:themeFill="background1"/>
          </w:tcPr>
          <w:p w14:paraId="6B78C232" w14:textId="77777777" w:rsidR="00DB19A1" w:rsidRPr="003C6A55" w:rsidRDefault="00DB19A1" w:rsidP="003C6A55">
            <w:pPr>
              <w:pStyle w:val="ListParagraph"/>
              <w:spacing w:before="40" w:after="40"/>
              <w:ind w:left="0"/>
              <w:rPr>
                <w:rFonts w:ascii="Arial" w:hAnsi="Arial" w:cs="Arial"/>
                <w:color w:val="0070C0"/>
                <w:sz w:val="20"/>
                <w:szCs w:val="20"/>
              </w:rPr>
            </w:pPr>
          </w:p>
        </w:tc>
        <w:tc>
          <w:tcPr>
            <w:tcW w:w="10631" w:type="dxa"/>
            <w:tcBorders>
              <w:bottom w:val="single" w:sz="4" w:space="0" w:color="FFFFFF" w:themeColor="background1"/>
            </w:tcBorders>
            <w:shd w:val="clear" w:color="auto" w:fill="FFFFFF" w:themeFill="background1"/>
          </w:tcPr>
          <w:p w14:paraId="12BEEC15" w14:textId="77777777" w:rsidR="00DB19A1" w:rsidRPr="003C6A55" w:rsidRDefault="00DB19A1" w:rsidP="003C6A55">
            <w:pPr>
              <w:pStyle w:val="ListParagraph"/>
              <w:spacing w:before="40" w:after="40"/>
              <w:ind w:left="0"/>
              <w:rPr>
                <w:rFonts w:ascii="Arial" w:hAnsi="Arial" w:cs="Arial"/>
                <w:color w:val="0070C0"/>
                <w:sz w:val="20"/>
                <w:szCs w:val="20"/>
              </w:rPr>
            </w:pPr>
          </w:p>
        </w:tc>
      </w:tr>
    </w:tbl>
    <w:p w14:paraId="0A2BFE7C" w14:textId="77777777" w:rsidR="00BD639F" w:rsidRDefault="00BD639F" w:rsidP="00E47A0B">
      <w:pPr>
        <w:pStyle w:val="ListParagraph"/>
        <w:spacing w:after="0" w:line="240" w:lineRule="auto"/>
        <w:ind w:left="0"/>
        <w:rPr>
          <w:rFonts w:ascii="Arial" w:hAnsi="Arial" w:cs="Arial"/>
          <w:color w:val="0070C0"/>
        </w:rPr>
      </w:pPr>
    </w:p>
    <w:p w14:paraId="54CE8E12" w14:textId="77777777" w:rsidR="00BD639F" w:rsidRDefault="00BD639F">
      <w:pPr>
        <w:rPr>
          <w:rFonts w:ascii="Arial" w:hAnsi="Arial" w:cs="Arial"/>
          <w:color w:val="0070C0"/>
        </w:rPr>
      </w:pPr>
      <w:r>
        <w:rPr>
          <w:rFonts w:ascii="Arial" w:hAnsi="Arial" w:cs="Arial"/>
          <w:color w:val="0070C0"/>
        </w:rPr>
        <w:br w:type="page"/>
      </w:r>
    </w:p>
    <w:p w14:paraId="132D3D21" w14:textId="001AB905" w:rsidR="000D6E47" w:rsidRDefault="00BD639F" w:rsidP="000A258B">
      <w:pPr>
        <w:spacing w:before="120" w:after="120" w:line="240" w:lineRule="auto"/>
        <w:rPr>
          <w:rFonts w:ascii="Arial" w:hAnsi="Arial" w:cs="Arial"/>
          <w:b/>
          <w:color w:val="0070C0"/>
        </w:rPr>
      </w:pPr>
      <w:bookmarkStart w:id="2" w:name="TABTHREE"/>
      <w:r>
        <w:rPr>
          <w:rFonts w:ascii="Arial" w:hAnsi="Arial" w:cs="Arial"/>
          <w:b/>
          <w:color w:val="0070C0"/>
        </w:rPr>
        <w:lastRenderedPageBreak/>
        <w:t>Table 3</w:t>
      </w:r>
      <w:r w:rsidR="000D6E47" w:rsidRPr="000D6E47">
        <w:rPr>
          <w:rFonts w:ascii="Arial" w:hAnsi="Arial" w:cs="Arial"/>
          <w:b/>
          <w:color w:val="0070C0"/>
        </w:rPr>
        <w:t xml:space="preserve">: </w:t>
      </w:r>
      <w:bookmarkEnd w:id="2"/>
      <w:r>
        <w:rPr>
          <w:rFonts w:ascii="Arial" w:hAnsi="Arial" w:cs="Arial"/>
          <w:b/>
          <w:color w:val="0070C0"/>
        </w:rPr>
        <w:t xml:space="preserve">BIPOLAR AFFECTIVE DISORDER </w:t>
      </w:r>
      <w:r w:rsidR="000A258B">
        <w:rPr>
          <w:rFonts w:ascii="Arial" w:hAnsi="Arial" w:cs="Arial"/>
          <w:b/>
          <w:color w:val="0070C0"/>
        </w:rPr>
        <w:t>- Long</w:t>
      </w:r>
      <w:r>
        <w:rPr>
          <w:rFonts w:ascii="Arial" w:hAnsi="Arial" w:cs="Arial"/>
          <w:b/>
          <w:color w:val="0070C0"/>
        </w:rPr>
        <w:t xml:space="preserve"> Term Maintenance Therapy (Relapse prevention)</w:t>
      </w:r>
    </w:p>
    <w:tbl>
      <w:tblPr>
        <w:tblStyle w:val="TableGrid"/>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2835"/>
        <w:gridCol w:w="1588"/>
        <w:gridCol w:w="10631"/>
      </w:tblGrid>
      <w:tr w:rsidR="00BD639F" w:rsidRPr="000A258B" w14:paraId="43EEBD9F" w14:textId="77777777" w:rsidTr="00C03364">
        <w:tc>
          <w:tcPr>
            <w:tcW w:w="2835" w:type="dxa"/>
            <w:shd w:val="clear" w:color="auto" w:fill="7F7F7F" w:themeFill="text1" w:themeFillTint="80"/>
          </w:tcPr>
          <w:p w14:paraId="498EE6BE" w14:textId="77777777" w:rsidR="00BD639F" w:rsidRPr="000A258B" w:rsidRDefault="00BD639F" w:rsidP="000A258B">
            <w:pPr>
              <w:spacing w:before="40" w:after="40"/>
              <w:ind w:left="102"/>
              <w:rPr>
                <w:rFonts w:ascii="Arial" w:hAnsi="Arial" w:cs="Arial"/>
                <w:sz w:val="20"/>
                <w:szCs w:val="20"/>
              </w:rPr>
            </w:pPr>
            <w:r w:rsidRPr="000A258B">
              <w:rPr>
                <w:rFonts w:ascii="Arial" w:hAnsi="Arial" w:cs="Arial"/>
                <w:b/>
                <w:noProof/>
                <w:color w:val="FFFFFF"/>
                <w:sz w:val="20"/>
                <w:szCs w:val="20"/>
              </w:rPr>
              <w:t>First</w:t>
            </w:r>
            <w:r w:rsidRPr="000A258B">
              <w:rPr>
                <w:rFonts w:ascii="Arial" w:hAnsi="Arial" w:cs="Arial"/>
                <w:b/>
                <w:noProof/>
                <w:color w:val="000000"/>
                <w:sz w:val="20"/>
                <w:szCs w:val="20"/>
              </w:rPr>
              <w:t> </w:t>
            </w:r>
            <w:r w:rsidRPr="000A258B">
              <w:rPr>
                <w:rFonts w:ascii="Arial" w:hAnsi="Arial" w:cs="Arial"/>
                <w:b/>
                <w:noProof/>
                <w:color w:val="FFFFFF"/>
                <w:sz w:val="20"/>
                <w:szCs w:val="20"/>
              </w:rPr>
              <w:t>Line:</w:t>
            </w:r>
          </w:p>
        </w:tc>
        <w:tc>
          <w:tcPr>
            <w:tcW w:w="1560" w:type="dxa"/>
            <w:shd w:val="clear" w:color="auto" w:fill="7F7F7F" w:themeFill="text1" w:themeFillTint="80"/>
          </w:tcPr>
          <w:p w14:paraId="0A36D301" w14:textId="77777777" w:rsidR="00BD639F" w:rsidRPr="000A258B" w:rsidRDefault="00BD639F" w:rsidP="000A258B">
            <w:pPr>
              <w:spacing w:before="40" w:after="40"/>
              <w:ind w:left="104"/>
              <w:rPr>
                <w:rFonts w:ascii="Arial" w:hAnsi="Arial" w:cs="Arial"/>
                <w:sz w:val="20"/>
                <w:szCs w:val="20"/>
              </w:rPr>
            </w:pPr>
            <w:r w:rsidRPr="000A258B">
              <w:rPr>
                <w:rFonts w:ascii="Arial" w:hAnsi="Arial" w:cs="Arial"/>
                <w:b/>
                <w:noProof/>
                <w:color w:val="FFFFFF"/>
                <w:sz w:val="20"/>
                <w:szCs w:val="20"/>
              </w:rPr>
              <w:t>Relative</w:t>
            </w:r>
            <w:r w:rsidRPr="000A258B">
              <w:rPr>
                <w:rFonts w:ascii="Arial" w:hAnsi="Arial" w:cs="Arial"/>
                <w:b/>
                <w:noProof/>
                <w:color w:val="000000"/>
                <w:sz w:val="20"/>
                <w:szCs w:val="20"/>
              </w:rPr>
              <w:t> </w:t>
            </w:r>
            <w:r w:rsidRPr="000A258B">
              <w:rPr>
                <w:rFonts w:ascii="Arial" w:hAnsi="Arial" w:cs="Arial"/>
                <w:b/>
                <w:noProof/>
                <w:color w:val="FFFFFF"/>
                <w:sz w:val="20"/>
                <w:szCs w:val="20"/>
              </w:rPr>
              <w:t>Cost</w:t>
            </w:r>
          </w:p>
        </w:tc>
        <w:tc>
          <w:tcPr>
            <w:tcW w:w="10631" w:type="dxa"/>
            <w:shd w:val="clear" w:color="auto" w:fill="7F7F7F" w:themeFill="text1" w:themeFillTint="80"/>
          </w:tcPr>
          <w:p w14:paraId="744987E1" w14:textId="77777777" w:rsidR="00BD639F" w:rsidRPr="000A258B" w:rsidRDefault="00BD639F" w:rsidP="000A258B">
            <w:pPr>
              <w:spacing w:before="40" w:after="40"/>
              <w:ind w:left="101"/>
              <w:rPr>
                <w:rFonts w:ascii="Arial" w:hAnsi="Arial" w:cs="Arial"/>
                <w:sz w:val="20"/>
                <w:szCs w:val="20"/>
              </w:rPr>
            </w:pPr>
            <w:r w:rsidRPr="000A258B">
              <w:rPr>
                <w:rFonts w:ascii="Arial" w:hAnsi="Arial" w:cs="Arial"/>
                <w:b/>
                <w:noProof/>
                <w:color w:val="FFFFFF"/>
                <w:sz w:val="20"/>
                <w:szCs w:val="20"/>
              </w:rPr>
              <w:t>Notes</w:t>
            </w:r>
          </w:p>
        </w:tc>
      </w:tr>
      <w:tr w:rsidR="00BD639F" w:rsidRPr="000A258B" w14:paraId="4EB3FA6B" w14:textId="77777777" w:rsidTr="000D6E47">
        <w:tc>
          <w:tcPr>
            <w:tcW w:w="2835" w:type="dxa"/>
            <w:shd w:val="clear" w:color="auto" w:fill="D9D9D9" w:themeFill="background1" w:themeFillShade="D9"/>
          </w:tcPr>
          <w:p w14:paraId="38ED5268" w14:textId="77777777" w:rsidR="00BD639F" w:rsidRPr="000A258B" w:rsidRDefault="00BD639F" w:rsidP="000A258B">
            <w:pPr>
              <w:spacing w:before="40" w:after="40"/>
              <w:ind w:left="102"/>
              <w:rPr>
                <w:rFonts w:ascii="Arial" w:hAnsi="Arial" w:cs="Arial"/>
                <w:sz w:val="20"/>
                <w:szCs w:val="20"/>
              </w:rPr>
            </w:pPr>
            <w:r w:rsidRPr="000A258B">
              <w:rPr>
                <w:rFonts w:ascii="Arial" w:hAnsi="Arial" w:cs="Arial"/>
                <w:noProof/>
                <w:sz w:val="20"/>
                <w:szCs w:val="20"/>
              </w:rPr>
              <w:t>Lithium</w:t>
            </w:r>
          </w:p>
        </w:tc>
        <w:tc>
          <w:tcPr>
            <w:tcW w:w="1560" w:type="dxa"/>
            <w:shd w:val="clear" w:color="auto" w:fill="D9D9D9" w:themeFill="background1" w:themeFillShade="D9"/>
          </w:tcPr>
          <w:p w14:paraId="037F2ADD" w14:textId="77777777" w:rsidR="00BD639F" w:rsidRPr="000A258B" w:rsidRDefault="00BD639F" w:rsidP="000A258B">
            <w:pPr>
              <w:spacing w:before="40" w:after="40"/>
              <w:ind w:left="104"/>
              <w:rPr>
                <w:rFonts w:ascii="Arial" w:hAnsi="Arial" w:cs="Arial"/>
                <w:sz w:val="20"/>
                <w:szCs w:val="20"/>
              </w:rPr>
            </w:pPr>
            <w:r w:rsidRPr="000A258B">
              <w:rPr>
                <w:rFonts w:ascii="Arial" w:hAnsi="Arial" w:cs="Arial"/>
                <w:noProof/>
                <w:sz w:val="20"/>
                <w:szCs w:val="20"/>
              </w:rPr>
              <w:t>£</w:t>
            </w:r>
          </w:p>
        </w:tc>
        <w:tc>
          <w:tcPr>
            <w:tcW w:w="10631" w:type="dxa"/>
            <w:shd w:val="clear" w:color="auto" w:fill="D9D9D9" w:themeFill="background1" w:themeFillShade="D9"/>
          </w:tcPr>
          <w:p w14:paraId="409C13E9" w14:textId="77777777" w:rsidR="00BD639F" w:rsidRPr="000A258B" w:rsidRDefault="00BD639F" w:rsidP="000A258B">
            <w:pPr>
              <w:spacing w:before="40" w:after="40"/>
              <w:ind w:left="101"/>
              <w:rPr>
                <w:rFonts w:ascii="Arial" w:hAnsi="Arial" w:cs="Arial"/>
                <w:sz w:val="20"/>
                <w:szCs w:val="20"/>
              </w:rPr>
            </w:pPr>
            <w:r w:rsidRPr="000A258B">
              <w:rPr>
                <w:rFonts w:ascii="Arial" w:hAnsi="Arial" w:cs="Arial"/>
                <w:noProof/>
                <w:sz w:val="20"/>
                <w:szCs w:val="20"/>
              </w:rPr>
              <w:t>Lithium monotherapy is probably effective against both manic and depressive relapse, although</w:t>
            </w:r>
          </w:p>
          <w:p w14:paraId="3EB4B141" w14:textId="77777777" w:rsidR="00BD639F" w:rsidRPr="000A258B" w:rsidRDefault="00BD639F" w:rsidP="000A258B">
            <w:pPr>
              <w:spacing w:before="40" w:after="40"/>
              <w:ind w:left="101"/>
              <w:rPr>
                <w:rFonts w:ascii="Arial" w:hAnsi="Arial" w:cs="Arial"/>
                <w:sz w:val="20"/>
                <w:szCs w:val="20"/>
              </w:rPr>
            </w:pPr>
            <w:r w:rsidRPr="000A258B">
              <w:rPr>
                <w:rFonts w:ascii="Arial" w:hAnsi="Arial" w:cs="Arial"/>
                <w:noProof/>
                <w:sz w:val="20"/>
                <w:szCs w:val="20"/>
              </w:rPr>
              <w:t>more effective in preventing mania.</w:t>
            </w:r>
          </w:p>
          <w:p w14:paraId="3500DBC3" w14:textId="77777777" w:rsidR="00BD639F" w:rsidRPr="000A258B" w:rsidRDefault="00BD639F" w:rsidP="000A258B">
            <w:pPr>
              <w:spacing w:before="40" w:after="40"/>
              <w:ind w:left="101"/>
              <w:rPr>
                <w:rFonts w:ascii="Arial" w:hAnsi="Arial" w:cs="Arial"/>
                <w:sz w:val="20"/>
                <w:szCs w:val="20"/>
              </w:rPr>
            </w:pPr>
            <w:r w:rsidRPr="000A258B">
              <w:rPr>
                <w:rFonts w:ascii="Arial" w:hAnsi="Arial" w:cs="Arial"/>
                <w:noProof/>
                <w:sz w:val="20"/>
                <w:szCs w:val="20"/>
              </w:rPr>
              <w:t>Lithium is associated with a reduced suicide risk in individuals with bipolar.</w:t>
            </w:r>
          </w:p>
          <w:p w14:paraId="7CFB96D0" w14:textId="77777777" w:rsidR="00BD639F" w:rsidRPr="000A258B" w:rsidRDefault="00BD639F" w:rsidP="000A258B">
            <w:pPr>
              <w:spacing w:before="40" w:after="40"/>
              <w:ind w:left="101"/>
              <w:rPr>
                <w:rFonts w:ascii="Arial" w:hAnsi="Arial" w:cs="Arial"/>
                <w:sz w:val="20"/>
                <w:szCs w:val="20"/>
              </w:rPr>
            </w:pPr>
            <w:r w:rsidRPr="000A258B">
              <w:rPr>
                <w:rFonts w:ascii="Arial" w:hAnsi="Arial" w:cs="Arial"/>
                <w:noProof/>
                <w:sz w:val="20"/>
                <w:szCs w:val="20"/>
              </w:rPr>
              <w:t>Prescribe by generic name and specify brand. Different preparations should not be assumed to be</w:t>
            </w:r>
          </w:p>
          <w:p w14:paraId="5AD594A2" w14:textId="77777777" w:rsidR="00BD639F" w:rsidRPr="000A258B" w:rsidRDefault="00BD639F" w:rsidP="000A258B">
            <w:pPr>
              <w:spacing w:before="40" w:after="40"/>
              <w:ind w:left="101"/>
              <w:rPr>
                <w:rFonts w:ascii="Arial" w:hAnsi="Arial" w:cs="Arial"/>
                <w:sz w:val="20"/>
                <w:szCs w:val="20"/>
              </w:rPr>
            </w:pPr>
            <w:r w:rsidRPr="000A258B">
              <w:rPr>
                <w:rFonts w:ascii="Arial" w:hAnsi="Arial" w:cs="Arial"/>
                <w:noProof/>
                <w:sz w:val="20"/>
                <w:szCs w:val="20"/>
              </w:rPr>
              <w:t>bioequivalent; When prescribing liquid preparations, clearly specify strength and dose</w:t>
            </w:r>
          </w:p>
        </w:tc>
      </w:tr>
      <w:tr w:rsidR="00BD639F" w:rsidRPr="000A258B" w14:paraId="3B04338D" w14:textId="77777777" w:rsidTr="000D6E47">
        <w:tc>
          <w:tcPr>
            <w:tcW w:w="2835" w:type="dxa"/>
            <w:shd w:val="clear" w:color="auto" w:fill="D9D9D9" w:themeFill="background1" w:themeFillShade="D9"/>
          </w:tcPr>
          <w:p w14:paraId="699AC677" w14:textId="78675131" w:rsidR="00BD639F" w:rsidRPr="000A258B" w:rsidRDefault="004825EB" w:rsidP="000A258B">
            <w:pPr>
              <w:spacing w:before="40" w:after="40"/>
              <w:ind w:left="102"/>
              <w:rPr>
                <w:rFonts w:ascii="Arial" w:hAnsi="Arial" w:cs="Arial"/>
                <w:sz w:val="20"/>
                <w:szCs w:val="20"/>
              </w:rPr>
            </w:pPr>
            <w:r>
              <w:rPr>
                <w:rFonts w:ascii="Arial" w:hAnsi="Arial" w:cs="Arial"/>
                <w:noProof/>
                <w:sz w:val="20"/>
                <w:szCs w:val="20"/>
              </w:rPr>
              <w:t>Valproic Acid</w:t>
            </w:r>
          </w:p>
        </w:tc>
        <w:tc>
          <w:tcPr>
            <w:tcW w:w="1560" w:type="dxa"/>
            <w:shd w:val="clear" w:color="auto" w:fill="D9D9D9" w:themeFill="background1" w:themeFillShade="D9"/>
          </w:tcPr>
          <w:p w14:paraId="71BCBD23" w14:textId="77777777" w:rsidR="00BD639F" w:rsidRPr="000A258B" w:rsidRDefault="00BD639F" w:rsidP="000A258B">
            <w:pPr>
              <w:spacing w:before="40" w:after="40"/>
              <w:ind w:left="104"/>
              <w:rPr>
                <w:rFonts w:ascii="Arial" w:hAnsi="Arial" w:cs="Arial"/>
                <w:sz w:val="20"/>
                <w:szCs w:val="20"/>
              </w:rPr>
            </w:pPr>
            <w:r w:rsidRPr="000A258B">
              <w:rPr>
                <w:rFonts w:ascii="Arial" w:hAnsi="Arial" w:cs="Arial"/>
                <w:noProof/>
                <w:sz w:val="20"/>
                <w:szCs w:val="20"/>
              </w:rPr>
              <w:t>££</w:t>
            </w:r>
          </w:p>
        </w:tc>
        <w:tc>
          <w:tcPr>
            <w:tcW w:w="10631" w:type="dxa"/>
            <w:shd w:val="clear" w:color="auto" w:fill="D9D9D9" w:themeFill="background1" w:themeFillShade="D9"/>
          </w:tcPr>
          <w:p w14:paraId="70B0D5DB" w14:textId="2EA2AA41" w:rsidR="00BD639F" w:rsidRPr="000A258B" w:rsidRDefault="00F15019" w:rsidP="000A258B">
            <w:pPr>
              <w:spacing w:before="40" w:after="40"/>
              <w:ind w:left="101"/>
              <w:rPr>
                <w:rFonts w:ascii="Arial" w:hAnsi="Arial" w:cs="Arial"/>
                <w:sz w:val="20"/>
                <w:szCs w:val="20"/>
              </w:rPr>
            </w:pPr>
            <w:r>
              <w:rPr>
                <w:rFonts w:ascii="Arial" w:hAnsi="Arial" w:cs="Arial"/>
                <w:noProof/>
                <w:sz w:val="20"/>
                <w:szCs w:val="20"/>
              </w:rPr>
              <w:t>Valproic acid</w:t>
            </w:r>
            <w:r w:rsidR="00BD639F" w:rsidRPr="000A258B">
              <w:rPr>
                <w:rFonts w:ascii="Arial" w:hAnsi="Arial" w:cs="Arial"/>
                <w:noProof/>
                <w:sz w:val="20"/>
                <w:szCs w:val="20"/>
              </w:rPr>
              <w:t> probably prevents both manic and depressive relapse (but see </w:t>
            </w:r>
            <w:r w:rsidR="0018243F" w:rsidRPr="000A258B">
              <w:rPr>
                <w:rFonts w:ascii="Arial" w:hAnsi="Arial" w:cs="Arial"/>
                <w:noProof/>
                <w:sz w:val="20"/>
                <w:szCs w:val="20"/>
              </w:rPr>
              <w:t>MHRA guidance</w:t>
            </w:r>
            <w:r w:rsidR="00BD639F" w:rsidRPr="000A258B">
              <w:rPr>
                <w:rFonts w:ascii="Arial" w:hAnsi="Arial" w:cs="Arial"/>
                <w:noProof/>
                <w:sz w:val="20"/>
                <w:szCs w:val="20"/>
              </w:rPr>
              <w:t>)</w:t>
            </w:r>
          </w:p>
          <w:p w14:paraId="4B09335C" w14:textId="316A575B" w:rsidR="00BD639F" w:rsidRPr="000A258B" w:rsidRDefault="00BD639F" w:rsidP="000A258B">
            <w:pPr>
              <w:spacing w:before="40" w:after="40"/>
              <w:ind w:left="101"/>
              <w:rPr>
                <w:rFonts w:ascii="Arial" w:hAnsi="Arial" w:cs="Arial"/>
                <w:sz w:val="20"/>
                <w:szCs w:val="20"/>
              </w:rPr>
            </w:pPr>
            <w:r w:rsidRPr="000A258B">
              <w:rPr>
                <w:rFonts w:ascii="Arial" w:hAnsi="Arial" w:cs="Arial"/>
                <w:noProof/>
                <w:sz w:val="20"/>
                <w:szCs w:val="20"/>
              </w:rPr>
              <w:t>Interactions – </w:t>
            </w:r>
            <w:r w:rsidR="00F15019">
              <w:rPr>
                <w:rFonts w:ascii="Arial" w:hAnsi="Arial" w:cs="Arial"/>
                <w:noProof/>
                <w:sz w:val="20"/>
                <w:szCs w:val="20"/>
              </w:rPr>
              <w:t>valproic acid</w:t>
            </w:r>
            <w:r w:rsidRPr="000A258B">
              <w:rPr>
                <w:rFonts w:ascii="Arial" w:hAnsi="Arial" w:cs="Arial"/>
                <w:noProof/>
                <w:sz w:val="20"/>
                <w:szCs w:val="20"/>
              </w:rPr>
              <w:t> can increase levels of carbamazepine and lamotrigine.</w:t>
            </w:r>
          </w:p>
        </w:tc>
      </w:tr>
      <w:tr w:rsidR="00BD639F" w:rsidRPr="000A258B" w14:paraId="5D52BFD1" w14:textId="77777777" w:rsidTr="00BD639F">
        <w:tc>
          <w:tcPr>
            <w:tcW w:w="2835" w:type="dxa"/>
            <w:tcBorders>
              <w:bottom w:val="single" w:sz="4" w:space="0" w:color="FFFFFF" w:themeColor="background1"/>
            </w:tcBorders>
            <w:shd w:val="clear" w:color="auto" w:fill="D9D9D9" w:themeFill="background1" w:themeFillShade="D9"/>
          </w:tcPr>
          <w:p w14:paraId="2B3A8DFA" w14:textId="77777777" w:rsidR="00BD639F" w:rsidRPr="000A258B" w:rsidRDefault="00DA3B46" w:rsidP="000A258B">
            <w:pPr>
              <w:spacing w:before="40" w:after="40"/>
              <w:ind w:left="102"/>
              <w:rPr>
                <w:rFonts w:ascii="Arial" w:hAnsi="Arial" w:cs="Arial"/>
                <w:sz w:val="20"/>
                <w:szCs w:val="20"/>
              </w:rPr>
            </w:pPr>
            <w:r w:rsidRPr="000A258B">
              <w:rPr>
                <w:rFonts w:ascii="Arial" w:hAnsi="Arial" w:cs="Arial"/>
                <w:noProof/>
                <w:sz w:val="20"/>
                <w:szCs w:val="20"/>
              </w:rPr>
              <w:t>Olanzapine</w:t>
            </w:r>
          </w:p>
        </w:tc>
        <w:tc>
          <w:tcPr>
            <w:tcW w:w="1560" w:type="dxa"/>
            <w:tcBorders>
              <w:bottom w:val="single" w:sz="4" w:space="0" w:color="FFFFFF" w:themeColor="background1"/>
            </w:tcBorders>
            <w:shd w:val="clear" w:color="auto" w:fill="D9D9D9" w:themeFill="background1" w:themeFillShade="D9"/>
          </w:tcPr>
          <w:p w14:paraId="00657CED" w14:textId="77777777" w:rsidR="00BD639F" w:rsidRPr="000A258B" w:rsidRDefault="00DA3B46" w:rsidP="000A258B">
            <w:pPr>
              <w:spacing w:before="40" w:after="40"/>
              <w:ind w:left="104"/>
              <w:rPr>
                <w:rFonts w:ascii="Arial" w:hAnsi="Arial" w:cs="Arial"/>
                <w:sz w:val="20"/>
                <w:szCs w:val="20"/>
              </w:rPr>
            </w:pPr>
            <w:r w:rsidRPr="000A258B">
              <w:rPr>
                <w:rFonts w:ascii="Arial" w:hAnsi="Arial" w:cs="Arial"/>
                <w:noProof/>
                <w:sz w:val="20"/>
                <w:szCs w:val="20"/>
              </w:rPr>
              <w:t>£</w:t>
            </w:r>
          </w:p>
        </w:tc>
        <w:tc>
          <w:tcPr>
            <w:tcW w:w="10631" w:type="dxa"/>
            <w:tcBorders>
              <w:bottom w:val="single" w:sz="4" w:space="0" w:color="FFFFFF" w:themeColor="background1"/>
            </w:tcBorders>
            <w:shd w:val="clear" w:color="auto" w:fill="D9D9D9" w:themeFill="background1" w:themeFillShade="D9"/>
          </w:tcPr>
          <w:p w14:paraId="5076400D" w14:textId="77777777" w:rsidR="00BD639F" w:rsidRPr="000A258B" w:rsidRDefault="00BD639F" w:rsidP="000A258B">
            <w:pPr>
              <w:spacing w:before="40" w:after="40"/>
              <w:ind w:left="101"/>
              <w:rPr>
                <w:rFonts w:ascii="Arial" w:hAnsi="Arial" w:cs="Arial"/>
                <w:sz w:val="20"/>
                <w:szCs w:val="20"/>
              </w:rPr>
            </w:pPr>
            <w:r w:rsidRPr="000A258B">
              <w:rPr>
                <w:rFonts w:ascii="Arial" w:hAnsi="Arial" w:cs="Arial"/>
                <w:noProof/>
                <w:sz w:val="20"/>
                <w:szCs w:val="20"/>
              </w:rPr>
              <w:t>Consider risks, response and preference. Olanzapine prevents manic and depressive relapse.</w:t>
            </w:r>
          </w:p>
          <w:p w14:paraId="63841627" w14:textId="77777777" w:rsidR="00BD639F" w:rsidRPr="000A258B" w:rsidRDefault="00DA3B46" w:rsidP="000A258B">
            <w:pPr>
              <w:spacing w:before="40" w:after="40"/>
              <w:ind w:left="101"/>
              <w:rPr>
                <w:rFonts w:ascii="Arial" w:hAnsi="Arial" w:cs="Arial"/>
                <w:sz w:val="20"/>
                <w:szCs w:val="20"/>
              </w:rPr>
            </w:pPr>
            <w:r w:rsidRPr="000A258B">
              <w:rPr>
                <w:rFonts w:ascii="Arial" w:hAnsi="Arial" w:cs="Arial"/>
                <w:sz w:val="20"/>
                <w:szCs w:val="20"/>
              </w:rPr>
              <w:t>Consider Quetiapine if the patient has responded well to it during an episode of bipolar depression or mania</w:t>
            </w:r>
          </w:p>
        </w:tc>
      </w:tr>
      <w:tr w:rsidR="00BD639F" w:rsidRPr="000A258B" w14:paraId="3D785130" w14:textId="77777777" w:rsidTr="00BD639F">
        <w:tc>
          <w:tcPr>
            <w:tcW w:w="2835" w:type="dxa"/>
            <w:shd w:val="clear" w:color="auto" w:fill="7F7F7F" w:themeFill="text1" w:themeFillTint="80"/>
          </w:tcPr>
          <w:p w14:paraId="4A95931C" w14:textId="77777777" w:rsidR="00BD639F" w:rsidRPr="000A258B" w:rsidRDefault="00BD639F" w:rsidP="000A258B">
            <w:pPr>
              <w:spacing w:before="40" w:after="40"/>
              <w:ind w:left="102"/>
              <w:rPr>
                <w:rFonts w:ascii="Arial" w:hAnsi="Arial" w:cs="Arial"/>
                <w:sz w:val="20"/>
                <w:szCs w:val="20"/>
              </w:rPr>
            </w:pPr>
            <w:r w:rsidRPr="000A258B">
              <w:rPr>
                <w:rFonts w:ascii="Arial" w:hAnsi="Arial" w:cs="Arial"/>
                <w:b/>
                <w:noProof/>
                <w:color w:val="FFFFFF"/>
                <w:sz w:val="20"/>
                <w:szCs w:val="20"/>
              </w:rPr>
              <w:t>Second</w:t>
            </w:r>
            <w:r w:rsidRPr="000A258B">
              <w:rPr>
                <w:rFonts w:ascii="Arial" w:hAnsi="Arial" w:cs="Arial"/>
                <w:b/>
                <w:noProof/>
                <w:color w:val="000000"/>
                <w:sz w:val="20"/>
                <w:szCs w:val="20"/>
              </w:rPr>
              <w:t> </w:t>
            </w:r>
            <w:r w:rsidRPr="000A258B">
              <w:rPr>
                <w:rFonts w:ascii="Arial" w:hAnsi="Arial" w:cs="Arial"/>
                <w:b/>
                <w:noProof/>
                <w:color w:val="FFFFFF"/>
                <w:sz w:val="20"/>
                <w:szCs w:val="20"/>
              </w:rPr>
              <w:t>Line:</w:t>
            </w:r>
          </w:p>
        </w:tc>
        <w:tc>
          <w:tcPr>
            <w:tcW w:w="1560" w:type="dxa"/>
            <w:shd w:val="clear" w:color="auto" w:fill="7F7F7F" w:themeFill="text1" w:themeFillTint="80"/>
          </w:tcPr>
          <w:p w14:paraId="67397F5F" w14:textId="77777777" w:rsidR="00BD639F" w:rsidRPr="000A258B" w:rsidRDefault="00BD639F" w:rsidP="000A258B">
            <w:pPr>
              <w:spacing w:before="40" w:after="40"/>
              <w:ind w:left="104"/>
              <w:rPr>
                <w:rFonts w:ascii="Arial" w:hAnsi="Arial" w:cs="Arial"/>
                <w:sz w:val="20"/>
                <w:szCs w:val="20"/>
              </w:rPr>
            </w:pPr>
            <w:r w:rsidRPr="000A258B">
              <w:rPr>
                <w:rFonts w:ascii="Arial" w:hAnsi="Arial" w:cs="Arial"/>
                <w:b/>
                <w:noProof/>
                <w:color w:val="FFFFFF"/>
                <w:sz w:val="20"/>
                <w:szCs w:val="20"/>
              </w:rPr>
              <w:t>Relative</w:t>
            </w:r>
            <w:r w:rsidRPr="000A258B">
              <w:rPr>
                <w:rFonts w:ascii="Arial" w:hAnsi="Arial" w:cs="Arial"/>
                <w:b/>
                <w:noProof/>
                <w:color w:val="000000"/>
                <w:sz w:val="20"/>
                <w:szCs w:val="20"/>
              </w:rPr>
              <w:t> </w:t>
            </w:r>
            <w:r w:rsidRPr="000A258B">
              <w:rPr>
                <w:rFonts w:ascii="Arial" w:hAnsi="Arial" w:cs="Arial"/>
                <w:b/>
                <w:noProof/>
                <w:color w:val="FFFFFF"/>
                <w:sz w:val="20"/>
                <w:szCs w:val="20"/>
              </w:rPr>
              <w:t>Cost</w:t>
            </w:r>
          </w:p>
        </w:tc>
        <w:tc>
          <w:tcPr>
            <w:tcW w:w="10631" w:type="dxa"/>
            <w:shd w:val="clear" w:color="auto" w:fill="7F7F7F" w:themeFill="text1" w:themeFillTint="80"/>
          </w:tcPr>
          <w:p w14:paraId="23D8566D" w14:textId="77777777" w:rsidR="00BD639F" w:rsidRPr="000A258B" w:rsidRDefault="00BD639F" w:rsidP="000A258B">
            <w:pPr>
              <w:spacing w:before="40" w:after="40"/>
              <w:ind w:left="101"/>
              <w:rPr>
                <w:rFonts w:ascii="Arial" w:hAnsi="Arial" w:cs="Arial"/>
                <w:sz w:val="20"/>
                <w:szCs w:val="20"/>
              </w:rPr>
            </w:pPr>
            <w:r w:rsidRPr="000A258B">
              <w:rPr>
                <w:rFonts w:ascii="Arial" w:hAnsi="Arial" w:cs="Arial"/>
                <w:b/>
                <w:noProof/>
                <w:color w:val="FFFFFF"/>
                <w:sz w:val="20"/>
                <w:szCs w:val="20"/>
              </w:rPr>
              <w:t>Notes</w:t>
            </w:r>
          </w:p>
        </w:tc>
      </w:tr>
      <w:tr w:rsidR="00BD639F" w:rsidRPr="000A258B" w14:paraId="66D08D19" w14:textId="77777777" w:rsidTr="000D6E47">
        <w:tc>
          <w:tcPr>
            <w:tcW w:w="2835" w:type="dxa"/>
            <w:shd w:val="clear" w:color="auto" w:fill="D9D9D9" w:themeFill="background1" w:themeFillShade="D9"/>
          </w:tcPr>
          <w:p w14:paraId="4BCF841D" w14:textId="77777777" w:rsidR="00BD639F" w:rsidRPr="000A258B" w:rsidRDefault="00BD639F" w:rsidP="000A258B">
            <w:pPr>
              <w:spacing w:before="40" w:after="40"/>
              <w:ind w:left="102"/>
              <w:rPr>
                <w:rFonts w:ascii="Arial" w:hAnsi="Arial" w:cs="Arial"/>
                <w:sz w:val="20"/>
                <w:szCs w:val="20"/>
              </w:rPr>
            </w:pPr>
            <w:r w:rsidRPr="000A258B">
              <w:rPr>
                <w:rFonts w:ascii="Arial" w:hAnsi="Arial" w:cs="Arial"/>
                <w:noProof/>
                <w:color w:val="000000"/>
                <w:sz w:val="20"/>
                <w:szCs w:val="20"/>
              </w:rPr>
              <w:t>Combination therapy</w:t>
            </w:r>
          </w:p>
        </w:tc>
        <w:tc>
          <w:tcPr>
            <w:tcW w:w="1560" w:type="dxa"/>
            <w:shd w:val="clear" w:color="auto" w:fill="D9D9D9" w:themeFill="background1" w:themeFillShade="D9"/>
          </w:tcPr>
          <w:p w14:paraId="730C3907" w14:textId="77777777" w:rsidR="00BD639F" w:rsidRPr="000A258B" w:rsidRDefault="00BD639F" w:rsidP="000A258B">
            <w:pPr>
              <w:spacing w:before="40" w:after="40"/>
              <w:ind w:left="104"/>
              <w:rPr>
                <w:rFonts w:ascii="Arial" w:hAnsi="Arial" w:cs="Arial"/>
                <w:sz w:val="20"/>
                <w:szCs w:val="20"/>
              </w:rPr>
            </w:pPr>
            <w:r w:rsidRPr="000A258B">
              <w:rPr>
                <w:rFonts w:ascii="Arial" w:hAnsi="Arial" w:cs="Arial"/>
                <w:noProof/>
                <w:color w:val="000000"/>
                <w:sz w:val="20"/>
                <w:szCs w:val="20"/>
              </w:rPr>
              <w:t>£-£££</w:t>
            </w:r>
          </w:p>
        </w:tc>
        <w:tc>
          <w:tcPr>
            <w:tcW w:w="10631" w:type="dxa"/>
            <w:shd w:val="clear" w:color="auto" w:fill="D9D9D9" w:themeFill="background1" w:themeFillShade="D9"/>
          </w:tcPr>
          <w:p w14:paraId="36F4C258" w14:textId="77777777" w:rsidR="00BD639F" w:rsidRPr="000A258B" w:rsidRDefault="00BD639F" w:rsidP="000A258B">
            <w:pPr>
              <w:spacing w:before="40" w:after="40"/>
              <w:ind w:left="101"/>
              <w:rPr>
                <w:rFonts w:ascii="Arial" w:hAnsi="Arial" w:cs="Arial"/>
                <w:sz w:val="20"/>
                <w:szCs w:val="20"/>
              </w:rPr>
            </w:pPr>
            <w:r w:rsidRPr="000A258B">
              <w:rPr>
                <w:rFonts w:ascii="Arial" w:hAnsi="Arial" w:cs="Arial"/>
                <w:noProof/>
                <w:color w:val="000000"/>
                <w:sz w:val="20"/>
                <w:szCs w:val="20"/>
              </w:rPr>
              <w:t>Use combinations of prophylactic agents if frequent relapses or significant functional impairment</w:t>
            </w:r>
          </w:p>
        </w:tc>
      </w:tr>
      <w:tr w:rsidR="00BD639F" w:rsidRPr="000A258B" w14:paraId="646C680A" w14:textId="77777777" w:rsidTr="000D6E47">
        <w:tc>
          <w:tcPr>
            <w:tcW w:w="2835" w:type="dxa"/>
            <w:shd w:val="clear" w:color="auto" w:fill="D9D9D9" w:themeFill="background1" w:themeFillShade="D9"/>
          </w:tcPr>
          <w:p w14:paraId="69C1DDD5" w14:textId="77777777" w:rsidR="00BD639F" w:rsidRPr="000A258B" w:rsidRDefault="00BD639F" w:rsidP="000A258B">
            <w:pPr>
              <w:spacing w:before="40" w:after="40"/>
              <w:ind w:left="102"/>
              <w:rPr>
                <w:rFonts w:ascii="Arial" w:hAnsi="Arial" w:cs="Arial"/>
                <w:sz w:val="20"/>
                <w:szCs w:val="20"/>
              </w:rPr>
            </w:pPr>
            <w:r w:rsidRPr="000A258B">
              <w:rPr>
                <w:rFonts w:ascii="Arial" w:hAnsi="Arial" w:cs="Arial"/>
                <w:noProof/>
                <w:color w:val="000000"/>
                <w:sz w:val="20"/>
                <w:szCs w:val="20"/>
              </w:rPr>
              <w:t>Lamotrigine</w:t>
            </w:r>
          </w:p>
        </w:tc>
        <w:tc>
          <w:tcPr>
            <w:tcW w:w="1560" w:type="dxa"/>
            <w:shd w:val="clear" w:color="auto" w:fill="D9D9D9" w:themeFill="background1" w:themeFillShade="D9"/>
          </w:tcPr>
          <w:p w14:paraId="4D6827D8" w14:textId="77777777" w:rsidR="00BD639F" w:rsidRPr="000A258B" w:rsidRDefault="00BD639F" w:rsidP="000A258B">
            <w:pPr>
              <w:spacing w:before="40" w:after="40"/>
              <w:ind w:left="104"/>
              <w:rPr>
                <w:rFonts w:ascii="Arial" w:hAnsi="Arial" w:cs="Arial"/>
                <w:sz w:val="20"/>
                <w:szCs w:val="20"/>
              </w:rPr>
            </w:pPr>
            <w:r w:rsidRPr="000A258B">
              <w:rPr>
                <w:rFonts w:ascii="Arial" w:hAnsi="Arial" w:cs="Arial"/>
                <w:noProof/>
                <w:color w:val="000000"/>
                <w:sz w:val="20"/>
                <w:szCs w:val="20"/>
              </w:rPr>
              <w:t>£</w:t>
            </w:r>
          </w:p>
        </w:tc>
        <w:tc>
          <w:tcPr>
            <w:tcW w:w="10631" w:type="dxa"/>
            <w:shd w:val="clear" w:color="auto" w:fill="D9D9D9" w:themeFill="background1" w:themeFillShade="D9"/>
          </w:tcPr>
          <w:p w14:paraId="2FCD5FCA" w14:textId="77777777" w:rsidR="00BD639F" w:rsidRPr="000A258B" w:rsidRDefault="00BD639F" w:rsidP="000A258B">
            <w:pPr>
              <w:spacing w:before="40" w:after="40"/>
              <w:ind w:left="101"/>
              <w:rPr>
                <w:rFonts w:ascii="Arial" w:hAnsi="Arial" w:cs="Arial"/>
                <w:sz w:val="20"/>
                <w:szCs w:val="20"/>
              </w:rPr>
            </w:pPr>
            <w:r w:rsidRPr="000A258B">
              <w:rPr>
                <w:rFonts w:ascii="Arial" w:hAnsi="Arial" w:cs="Arial"/>
                <w:noProof/>
                <w:color w:val="000000"/>
                <w:sz w:val="20"/>
                <w:szCs w:val="20"/>
              </w:rPr>
              <w:t>Consider if bipolar II disorder; Prevents depressive more than manic relapse. Can be used as</w:t>
            </w:r>
          </w:p>
          <w:p w14:paraId="74E08572" w14:textId="57A60C6F" w:rsidR="00BD639F" w:rsidRPr="000A258B" w:rsidRDefault="00BD639F" w:rsidP="000A258B">
            <w:pPr>
              <w:spacing w:before="40" w:after="40"/>
              <w:ind w:left="101"/>
              <w:rPr>
                <w:rFonts w:ascii="Arial" w:hAnsi="Arial" w:cs="Arial"/>
                <w:sz w:val="20"/>
                <w:szCs w:val="20"/>
              </w:rPr>
            </w:pPr>
            <w:r w:rsidRPr="000A258B">
              <w:rPr>
                <w:rFonts w:ascii="Arial" w:hAnsi="Arial" w:cs="Arial"/>
                <w:noProof/>
                <w:color w:val="000000"/>
                <w:sz w:val="20"/>
                <w:szCs w:val="20"/>
              </w:rPr>
              <w:t>prophylaxis in </w:t>
            </w:r>
            <w:r w:rsidR="00F15019">
              <w:rPr>
                <w:rFonts w:ascii="Arial" w:hAnsi="Arial" w:cs="Arial"/>
                <w:noProof/>
                <w:color w:val="000000"/>
                <w:sz w:val="20"/>
                <w:szCs w:val="20"/>
              </w:rPr>
              <w:t xml:space="preserve">patient </w:t>
            </w:r>
            <w:r w:rsidRPr="000A258B">
              <w:rPr>
                <w:rFonts w:ascii="Arial" w:hAnsi="Arial" w:cs="Arial"/>
                <w:noProof/>
                <w:color w:val="000000"/>
                <w:sz w:val="20"/>
                <w:szCs w:val="20"/>
              </w:rPr>
              <w:t>s initially stabilised with lamotrigine or for recurrent depressive episodes</w:t>
            </w:r>
          </w:p>
        </w:tc>
      </w:tr>
      <w:tr w:rsidR="00BD639F" w:rsidRPr="000A258B" w14:paraId="2FD2B037" w14:textId="77777777" w:rsidTr="00BD639F">
        <w:trPr>
          <w:trHeight w:val="1030"/>
        </w:trPr>
        <w:tc>
          <w:tcPr>
            <w:tcW w:w="2835" w:type="dxa"/>
            <w:tcBorders>
              <w:bottom w:val="single" w:sz="4" w:space="0" w:color="FFFFFF" w:themeColor="background1"/>
            </w:tcBorders>
            <w:shd w:val="clear" w:color="auto" w:fill="D9D9D9" w:themeFill="background1" w:themeFillShade="D9"/>
          </w:tcPr>
          <w:p w14:paraId="2DE02AC4" w14:textId="77777777" w:rsidR="00BD639F" w:rsidRPr="000A258B" w:rsidRDefault="00BD639F" w:rsidP="000A258B">
            <w:pPr>
              <w:spacing w:before="40" w:after="40"/>
              <w:ind w:left="102"/>
              <w:rPr>
                <w:rFonts w:ascii="Arial" w:hAnsi="Arial" w:cs="Arial"/>
                <w:sz w:val="20"/>
                <w:szCs w:val="20"/>
              </w:rPr>
            </w:pPr>
            <w:r w:rsidRPr="000A258B">
              <w:rPr>
                <w:rFonts w:ascii="Arial" w:hAnsi="Arial" w:cs="Arial"/>
                <w:noProof/>
                <w:color w:val="000000"/>
                <w:sz w:val="20"/>
                <w:szCs w:val="20"/>
              </w:rPr>
              <w:t>Carbamazepine</w:t>
            </w:r>
          </w:p>
        </w:tc>
        <w:tc>
          <w:tcPr>
            <w:tcW w:w="1560" w:type="dxa"/>
            <w:tcBorders>
              <w:bottom w:val="single" w:sz="4" w:space="0" w:color="FFFFFF" w:themeColor="background1"/>
            </w:tcBorders>
            <w:shd w:val="clear" w:color="auto" w:fill="D9D9D9" w:themeFill="background1" w:themeFillShade="D9"/>
          </w:tcPr>
          <w:p w14:paraId="0BD56099" w14:textId="77777777" w:rsidR="00BD639F" w:rsidRPr="000A258B" w:rsidRDefault="00BD639F" w:rsidP="000A258B">
            <w:pPr>
              <w:spacing w:before="40" w:after="40"/>
              <w:ind w:left="104"/>
              <w:rPr>
                <w:rFonts w:ascii="Arial" w:hAnsi="Arial" w:cs="Arial"/>
                <w:sz w:val="20"/>
                <w:szCs w:val="20"/>
              </w:rPr>
            </w:pPr>
            <w:r w:rsidRPr="000A258B">
              <w:rPr>
                <w:rFonts w:ascii="Arial" w:hAnsi="Arial" w:cs="Arial"/>
                <w:noProof/>
                <w:color w:val="000000"/>
                <w:sz w:val="20"/>
                <w:szCs w:val="20"/>
              </w:rPr>
              <w:t>£</w:t>
            </w:r>
          </w:p>
        </w:tc>
        <w:tc>
          <w:tcPr>
            <w:tcW w:w="10631" w:type="dxa"/>
            <w:tcBorders>
              <w:bottom w:val="single" w:sz="4" w:space="0" w:color="FFFFFF" w:themeColor="background1"/>
            </w:tcBorders>
            <w:shd w:val="clear" w:color="auto" w:fill="D9D9D9" w:themeFill="background1" w:themeFillShade="D9"/>
          </w:tcPr>
          <w:p w14:paraId="13E77453" w14:textId="77777777" w:rsidR="00BD639F" w:rsidRPr="000A258B" w:rsidRDefault="00BD639F" w:rsidP="000A258B">
            <w:pPr>
              <w:spacing w:before="40" w:after="40"/>
              <w:ind w:left="101"/>
              <w:rPr>
                <w:rFonts w:ascii="Arial" w:hAnsi="Arial" w:cs="Arial"/>
                <w:sz w:val="20"/>
                <w:szCs w:val="20"/>
              </w:rPr>
            </w:pPr>
            <w:r w:rsidRPr="000A258B">
              <w:rPr>
                <w:rFonts w:ascii="Arial" w:hAnsi="Arial" w:cs="Arial"/>
                <w:noProof/>
                <w:color w:val="000000"/>
                <w:sz w:val="20"/>
                <w:szCs w:val="20"/>
              </w:rPr>
              <w:t>Carbamazepine is less effective than lithium but can be used if lithium is ineffective.</w:t>
            </w:r>
          </w:p>
          <w:p w14:paraId="3166441C" w14:textId="77777777" w:rsidR="00BD639F" w:rsidRPr="000A258B" w:rsidRDefault="00BD639F" w:rsidP="000A258B">
            <w:pPr>
              <w:spacing w:before="40" w:after="40"/>
              <w:ind w:left="101"/>
              <w:rPr>
                <w:rFonts w:ascii="Arial" w:hAnsi="Arial" w:cs="Arial"/>
                <w:sz w:val="20"/>
                <w:szCs w:val="20"/>
              </w:rPr>
            </w:pPr>
            <w:r w:rsidRPr="000A258B">
              <w:rPr>
                <w:rFonts w:ascii="Arial" w:hAnsi="Arial" w:cs="Arial"/>
                <w:noProof/>
                <w:color w:val="000000"/>
                <w:sz w:val="20"/>
                <w:szCs w:val="20"/>
              </w:rPr>
              <w:t>Hepatic enzyme inducer (risk of significant interactions) with other medications.</w:t>
            </w:r>
          </w:p>
          <w:p w14:paraId="3B4FA33D" w14:textId="77777777" w:rsidR="00BD639F" w:rsidRPr="000A258B" w:rsidRDefault="00BD639F" w:rsidP="000A258B">
            <w:pPr>
              <w:spacing w:before="40" w:after="40"/>
              <w:ind w:left="101"/>
              <w:rPr>
                <w:rFonts w:ascii="Arial" w:hAnsi="Arial" w:cs="Arial"/>
                <w:sz w:val="20"/>
                <w:szCs w:val="20"/>
              </w:rPr>
            </w:pPr>
            <w:r w:rsidRPr="000A258B">
              <w:rPr>
                <w:rFonts w:ascii="Arial" w:hAnsi="Arial" w:cs="Arial"/>
                <w:noProof/>
                <w:color w:val="000000"/>
                <w:sz w:val="20"/>
                <w:szCs w:val="20"/>
              </w:rPr>
              <w:t>Reduces effectiveness of oral contraceptives. The dose of contraceptive should be adjusted and</w:t>
            </w:r>
          </w:p>
          <w:p w14:paraId="7936366B" w14:textId="77777777" w:rsidR="00BD639F" w:rsidRPr="000A258B" w:rsidRDefault="00BD639F" w:rsidP="000A258B">
            <w:pPr>
              <w:spacing w:before="40" w:after="40"/>
              <w:ind w:left="101"/>
              <w:rPr>
                <w:rFonts w:ascii="Arial" w:hAnsi="Arial" w:cs="Arial"/>
                <w:sz w:val="20"/>
                <w:szCs w:val="20"/>
              </w:rPr>
            </w:pPr>
            <w:r w:rsidRPr="000A258B">
              <w:rPr>
                <w:rFonts w:ascii="Arial" w:hAnsi="Arial" w:cs="Arial"/>
                <w:noProof/>
                <w:color w:val="000000"/>
                <w:sz w:val="20"/>
                <w:szCs w:val="20"/>
              </w:rPr>
              <w:t>barrier methods used; Teratogenic risk of neural tube defects, craniofacial abnormalities.</w:t>
            </w:r>
          </w:p>
        </w:tc>
      </w:tr>
      <w:tr w:rsidR="00BD639F" w:rsidRPr="000A258B" w14:paraId="4C5A4D81" w14:textId="77777777" w:rsidTr="00BD639F">
        <w:tc>
          <w:tcPr>
            <w:tcW w:w="2835" w:type="dxa"/>
            <w:shd w:val="clear" w:color="auto" w:fill="7F7F7F" w:themeFill="text1" w:themeFillTint="80"/>
          </w:tcPr>
          <w:p w14:paraId="40BF05DF" w14:textId="77777777" w:rsidR="00BD639F" w:rsidRPr="000A258B" w:rsidRDefault="00BD639F" w:rsidP="000A258B">
            <w:pPr>
              <w:spacing w:before="40" w:after="40"/>
              <w:ind w:left="102"/>
              <w:rPr>
                <w:rFonts w:ascii="Arial" w:hAnsi="Arial" w:cs="Arial"/>
                <w:sz w:val="20"/>
                <w:szCs w:val="20"/>
              </w:rPr>
            </w:pPr>
            <w:r w:rsidRPr="000A258B">
              <w:rPr>
                <w:rFonts w:ascii="Arial" w:hAnsi="Arial" w:cs="Arial"/>
                <w:b/>
                <w:noProof/>
                <w:color w:val="FFFFFF"/>
                <w:sz w:val="20"/>
                <w:szCs w:val="20"/>
              </w:rPr>
              <w:t>Third</w:t>
            </w:r>
            <w:r w:rsidRPr="000A258B">
              <w:rPr>
                <w:rFonts w:ascii="Arial" w:hAnsi="Arial" w:cs="Arial"/>
                <w:b/>
                <w:noProof/>
                <w:color w:val="000000"/>
                <w:sz w:val="20"/>
                <w:szCs w:val="20"/>
              </w:rPr>
              <w:t> </w:t>
            </w:r>
            <w:r w:rsidRPr="000A258B">
              <w:rPr>
                <w:rFonts w:ascii="Arial" w:hAnsi="Arial" w:cs="Arial"/>
                <w:b/>
                <w:noProof/>
                <w:color w:val="FFFFFF"/>
                <w:sz w:val="20"/>
                <w:szCs w:val="20"/>
              </w:rPr>
              <w:t>Line:</w:t>
            </w:r>
          </w:p>
        </w:tc>
        <w:tc>
          <w:tcPr>
            <w:tcW w:w="1560" w:type="dxa"/>
            <w:shd w:val="clear" w:color="auto" w:fill="7F7F7F" w:themeFill="text1" w:themeFillTint="80"/>
          </w:tcPr>
          <w:p w14:paraId="7B511852" w14:textId="77777777" w:rsidR="00BD639F" w:rsidRPr="000A258B" w:rsidRDefault="00BD639F" w:rsidP="000A258B">
            <w:pPr>
              <w:spacing w:before="40" w:after="40"/>
              <w:ind w:left="104"/>
              <w:rPr>
                <w:rFonts w:ascii="Arial" w:hAnsi="Arial" w:cs="Arial"/>
                <w:sz w:val="20"/>
                <w:szCs w:val="20"/>
              </w:rPr>
            </w:pPr>
            <w:r w:rsidRPr="000A258B">
              <w:rPr>
                <w:rFonts w:ascii="Arial" w:hAnsi="Arial" w:cs="Arial"/>
                <w:b/>
                <w:noProof/>
                <w:color w:val="FFFFFF"/>
                <w:sz w:val="20"/>
                <w:szCs w:val="20"/>
              </w:rPr>
              <w:t>Relative</w:t>
            </w:r>
            <w:r w:rsidRPr="000A258B">
              <w:rPr>
                <w:rFonts w:ascii="Arial" w:hAnsi="Arial" w:cs="Arial"/>
                <w:b/>
                <w:noProof/>
                <w:color w:val="000000"/>
                <w:sz w:val="20"/>
                <w:szCs w:val="20"/>
              </w:rPr>
              <w:t> </w:t>
            </w:r>
            <w:r w:rsidRPr="000A258B">
              <w:rPr>
                <w:rFonts w:ascii="Arial" w:hAnsi="Arial" w:cs="Arial"/>
                <w:b/>
                <w:noProof/>
                <w:color w:val="FFFFFF"/>
                <w:sz w:val="20"/>
                <w:szCs w:val="20"/>
              </w:rPr>
              <w:t>Cost</w:t>
            </w:r>
          </w:p>
        </w:tc>
        <w:tc>
          <w:tcPr>
            <w:tcW w:w="10631" w:type="dxa"/>
            <w:shd w:val="clear" w:color="auto" w:fill="7F7F7F" w:themeFill="text1" w:themeFillTint="80"/>
          </w:tcPr>
          <w:p w14:paraId="711EF999" w14:textId="77777777" w:rsidR="00BD639F" w:rsidRPr="000A258B" w:rsidRDefault="00BD639F" w:rsidP="000A258B">
            <w:pPr>
              <w:spacing w:before="40" w:after="40"/>
              <w:ind w:left="101"/>
              <w:rPr>
                <w:rFonts w:ascii="Arial" w:hAnsi="Arial" w:cs="Arial"/>
                <w:sz w:val="20"/>
                <w:szCs w:val="20"/>
              </w:rPr>
            </w:pPr>
            <w:r w:rsidRPr="000A258B">
              <w:rPr>
                <w:rFonts w:ascii="Arial" w:hAnsi="Arial" w:cs="Arial"/>
                <w:b/>
                <w:noProof/>
                <w:color w:val="FFFFFF"/>
                <w:sz w:val="20"/>
                <w:szCs w:val="20"/>
              </w:rPr>
              <w:t>Notes</w:t>
            </w:r>
          </w:p>
        </w:tc>
      </w:tr>
      <w:tr w:rsidR="00BD639F" w:rsidRPr="000A258B" w14:paraId="125B3735" w14:textId="77777777" w:rsidTr="00BD639F">
        <w:tc>
          <w:tcPr>
            <w:tcW w:w="2835" w:type="dxa"/>
            <w:tcBorders>
              <w:bottom w:val="single" w:sz="4" w:space="0" w:color="FFFFFF" w:themeColor="background1"/>
            </w:tcBorders>
            <w:shd w:val="clear" w:color="auto" w:fill="D9D9D9" w:themeFill="background1" w:themeFillShade="D9"/>
          </w:tcPr>
          <w:p w14:paraId="3F5C2F7F" w14:textId="77777777" w:rsidR="00BD639F" w:rsidRPr="000A258B" w:rsidRDefault="00BD639F" w:rsidP="000A258B">
            <w:pPr>
              <w:spacing w:before="40" w:after="40"/>
              <w:ind w:left="102"/>
              <w:rPr>
                <w:rFonts w:ascii="Arial" w:hAnsi="Arial" w:cs="Arial"/>
                <w:sz w:val="20"/>
                <w:szCs w:val="20"/>
              </w:rPr>
            </w:pPr>
            <w:r w:rsidRPr="000A258B">
              <w:rPr>
                <w:rFonts w:ascii="Arial" w:hAnsi="Arial" w:cs="Arial"/>
                <w:noProof/>
                <w:color w:val="000000"/>
                <w:sz w:val="20"/>
                <w:szCs w:val="20"/>
              </w:rPr>
              <w:t>Clozapine</w:t>
            </w:r>
          </w:p>
        </w:tc>
        <w:tc>
          <w:tcPr>
            <w:tcW w:w="1560" w:type="dxa"/>
            <w:tcBorders>
              <w:bottom w:val="single" w:sz="4" w:space="0" w:color="FFFFFF" w:themeColor="background1"/>
            </w:tcBorders>
            <w:shd w:val="clear" w:color="auto" w:fill="D9D9D9" w:themeFill="background1" w:themeFillShade="D9"/>
          </w:tcPr>
          <w:p w14:paraId="4E96E89D" w14:textId="77777777" w:rsidR="00BD639F" w:rsidRPr="000A258B" w:rsidRDefault="00BD639F" w:rsidP="000A258B">
            <w:pPr>
              <w:spacing w:before="40" w:after="40"/>
              <w:ind w:left="104"/>
              <w:rPr>
                <w:rFonts w:ascii="Arial" w:hAnsi="Arial" w:cs="Arial"/>
                <w:sz w:val="20"/>
                <w:szCs w:val="20"/>
              </w:rPr>
            </w:pPr>
            <w:r w:rsidRPr="000A258B">
              <w:rPr>
                <w:rFonts w:ascii="Arial" w:hAnsi="Arial" w:cs="Arial"/>
                <w:b/>
                <w:noProof/>
                <w:color w:val="000000"/>
                <w:sz w:val="20"/>
                <w:szCs w:val="20"/>
              </w:rPr>
              <w:t>££</w:t>
            </w:r>
          </w:p>
        </w:tc>
        <w:tc>
          <w:tcPr>
            <w:tcW w:w="10631" w:type="dxa"/>
            <w:tcBorders>
              <w:bottom w:val="single" w:sz="4" w:space="0" w:color="FFFFFF" w:themeColor="background1"/>
            </w:tcBorders>
            <w:shd w:val="clear" w:color="auto" w:fill="D9D9D9" w:themeFill="background1" w:themeFillShade="D9"/>
          </w:tcPr>
          <w:p w14:paraId="0E66A1D6" w14:textId="77777777" w:rsidR="00BD639F" w:rsidRPr="000A258B" w:rsidRDefault="00BD639F" w:rsidP="000A258B">
            <w:pPr>
              <w:spacing w:before="40" w:after="40"/>
              <w:ind w:left="101"/>
              <w:rPr>
                <w:rFonts w:ascii="Arial" w:hAnsi="Arial" w:cs="Arial"/>
                <w:sz w:val="20"/>
                <w:szCs w:val="20"/>
              </w:rPr>
            </w:pPr>
            <w:r w:rsidRPr="000A258B">
              <w:rPr>
                <w:rFonts w:ascii="Arial" w:hAnsi="Arial" w:cs="Arial"/>
                <w:noProof/>
                <w:color w:val="000000"/>
                <w:sz w:val="20"/>
                <w:szCs w:val="20"/>
              </w:rPr>
              <w:t>Consider clozapine for treatment-refractory symptoms (off-label use)</w:t>
            </w:r>
          </w:p>
        </w:tc>
      </w:tr>
      <w:tr w:rsidR="00BD639F" w:rsidRPr="000A258B" w14:paraId="291E3B2D" w14:textId="77777777" w:rsidTr="00BD639F">
        <w:tc>
          <w:tcPr>
            <w:tcW w:w="2835" w:type="dxa"/>
            <w:shd w:val="clear" w:color="auto" w:fill="7F7F7F" w:themeFill="text1" w:themeFillTint="80"/>
          </w:tcPr>
          <w:p w14:paraId="5061A307" w14:textId="77777777" w:rsidR="00BD639F" w:rsidRPr="000A258B" w:rsidRDefault="00BD639F" w:rsidP="000A258B">
            <w:pPr>
              <w:spacing w:before="40" w:after="40"/>
              <w:ind w:left="102"/>
              <w:rPr>
                <w:rFonts w:ascii="Arial" w:hAnsi="Arial" w:cs="Arial"/>
                <w:sz w:val="20"/>
                <w:szCs w:val="20"/>
              </w:rPr>
            </w:pPr>
            <w:r w:rsidRPr="000A258B">
              <w:rPr>
                <w:rFonts w:ascii="Arial" w:hAnsi="Arial" w:cs="Arial"/>
                <w:b/>
                <w:noProof/>
                <w:color w:val="FFFFFF"/>
                <w:sz w:val="20"/>
                <w:szCs w:val="20"/>
              </w:rPr>
              <w:t>Other:</w:t>
            </w:r>
          </w:p>
        </w:tc>
        <w:tc>
          <w:tcPr>
            <w:tcW w:w="1560" w:type="dxa"/>
            <w:shd w:val="clear" w:color="auto" w:fill="7F7F7F" w:themeFill="text1" w:themeFillTint="80"/>
          </w:tcPr>
          <w:p w14:paraId="4CB814EA" w14:textId="77777777" w:rsidR="00BD639F" w:rsidRPr="000A258B" w:rsidRDefault="00BD639F" w:rsidP="000A258B">
            <w:pPr>
              <w:spacing w:before="40" w:after="40"/>
              <w:ind w:left="104"/>
              <w:rPr>
                <w:rFonts w:ascii="Arial" w:hAnsi="Arial" w:cs="Arial"/>
                <w:sz w:val="20"/>
                <w:szCs w:val="20"/>
              </w:rPr>
            </w:pPr>
            <w:r w:rsidRPr="000A258B">
              <w:rPr>
                <w:rFonts w:ascii="Arial" w:hAnsi="Arial" w:cs="Arial"/>
                <w:b/>
                <w:noProof/>
                <w:color w:val="FFFFFF"/>
                <w:sz w:val="20"/>
                <w:szCs w:val="20"/>
              </w:rPr>
              <w:t>Relative</w:t>
            </w:r>
            <w:r w:rsidRPr="000A258B">
              <w:rPr>
                <w:rFonts w:ascii="Arial" w:hAnsi="Arial" w:cs="Arial"/>
                <w:b/>
                <w:noProof/>
                <w:color w:val="000000"/>
                <w:sz w:val="20"/>
                <w:szCs w:val="20"/>
              </w:rPr>
              <w:t> </w:t>
            </w:r>
            <w:r w:rsidRPr="000A258B">
              <w:rPr>
                <w:rFonts w:ascii="Arial" w:hAnsi="Arial" w:cs="Arial"/>
                <w:b/>
                <w:noProof/>
                <w:color w:val="FFFFFF"/>
                <w:sz w:val="20"/>
                <w:szCs w:val="20"/>
              </w:rPr>
              <w:t>Cost</w:t>
            </w:r>
          </w:p>
        </w:tc>
        <w:tc>
          <w:tcPr>
            <w:tcW w:w="10631" w:type="dxa"/>
            <w:shd w:val="clear" w:color="auto" w:fill="7F7F7F" w:themeFill="text1" w:themeFillTint="80"/>
          </w:tcPr>
          <w:p w14:paraId="4D0738E3" w14:textId="77777777" w:rsidR="00BD639F" w:rsidRPr="000A258B" w:rsidRDefault="00BD639F" w:rsidP="000A258B">
            <w:pPr>
              <w:spacing w:before="40" w:after="40"/>
              <w:ind w:left="101"/>
              <w:rPr>
                <w:rFonts w:ascii="Arial" w:hAnsi="Arial" w:cs="Arial"/>
                <w:sz w:val="20"/>
                <w:szCs w:val="20"/>
              </w:rPr>
            </w:pPr>
            <w:r w:rsidRPr="000A258B">
              <w:rPr>
                <w:rFonts w:ascii="Arial" w:hAnsi="Arial" w:cs="Arial"/>
                <w:b/>
                <w:noProof/>
                <w:color w:val="FFFFFF"/>
                <w:sz w:val="20"/>
                <w:szCs w:val="20"/>
              </w:rPr>
              <w:t>Notes</w:t>
            </w:r>
          </w:p>
        </w:tc>
      </w:tr>
      <w:tr w:rsidR="00BD639F" w:rsidRPr="000A258B" w14:paraId="496EB570" w14:textId="77777777" w:rsidTr="000D6E47">
        <w:tc>
          <w:tcPr>
            <w:tcW w:w="2835" w:type="dxa"/>
            <w:shd w:val="clear" w:color="auto" w:fill="D9D9D9" w:themeFill="background1" w:themeFillShade="D9"/>
          </w:tcPr>
          <w:p w14:paraId="07D0F79B" w14:textId="77777777" w:rsidR="00BD639F" w:rsidRPr="000A258B" w:rsidRDefault="00BD639F" w:rsidP="000A258B">
            <w:pPr>
              <w:spacing w:before="40" w:after="40"/>
              <w:ind w:left="102"/>
              <w:rPr>
                <w:rFonts w:ascii="Arial" w:hAnsi="Arial" w:cs="Arial"/>
                <w:sz w:val="20"/>
                <w:szCs w:val="20"/>
              </w:rPr>
            </w:pPr>
            <w:r w:rsidRPr="000A258B">
              <w:rPr>
                <w:rFonts w:ascii="Arial" w:hAnsi="Arial" w:cs="Arial"/>
                <w:noProof/>
                <w:color w:val="000000"/>
                <w:sz w:val="20"/>
                <w:szCs w:val="20"/>
              </w:rPr>
              <w:t>Benzodiazepines</w:t>
            </w:r>
          </w:p>
        </w:tc>
        <w:tc>
          <w:tcPr>
            <w:tcW w:w="1560" w:type="dxa"/>
            <w:shd w:val="clear" w:color="auto" w:fill="D9D9D9" w:themeFill="background1" w:themeFillShade="D9"/>
          </w:tcPr>
          <w:p w14:paraId="76B7A902" w14:textId="77777777" w:rsidR="00BD639F" w:rsidRPr="000A258B" w:rsidRDefault="00BD639F" w:rsidP="000A258B">
            <w:pPr>
              <w:spacing w:before="40" w:after="40"/>
              <w:ind w:left="104"/>
              <w:rPr>
                <w:rFonts w:ascii="Arial" w:hAnsi="Arial" w:cs="Arial"/>
                <w:sz w:val="20"/>
                <w:szCs w:val="20"/>
              </w:rPr>
            </w:pPr>
            <w:r w:rsidRPr="000A258B">
              <w:rPr>
                <w:rFonts w:ascii="Arial" w:hAnsi="Arial" w:cs="Arial"/>
                <w:noProof/>
                <w:color w:val="000000"/>
                <w:sz w:val="20"/>
                <w:szCs w:val="20"/>
              </w:rPr>
              <w:t>£</w:t>
            </w:r>
          </w:p>
        </w:tc>
        <w:tc>
          <w:tcPr>
            <w:tcW w:w="10631" w:type="dxa"/>
            <w:shd w:val="clear" w:color="auto" w:fill="D9D9D9" w:themeFill="background1" w:themeFillShade="D9"/>
          </w:tcPr>
          <w:p w14:paraId="7EDB984D" w14:textId="77777777" w:rsidR="00BD639F" w:rsidRPr="000A258B" w:rsidRDefault="00BD639F" w:rsidP="000A258B">
            <w:pPr>
              <w:spacing w:before="40" w:after="40"/>
              <w:ind w:left="101"/>
              <w:rPr>
                <w:rFonts w:ascii="Arial" w:hAnsi="Arial" w:cs="Arial"/>
                <w:sz w:val="20"/>
                <w:szCs w:val="20"/>
              </w:rPr>
            </w:pPr>
            <w:r w:rsidRPr="000A258B">
              <w:rPr>
                <w:rFonts w:ascii="Arial" w:hAnsi="Arial" w:cs="Arial"/>
                <w:noProof/>
                <w:color w:val="000000"/>
                <w:sz w:val="20"/>
                <w:szCs w:val="20"/>
              </w:rPr>
              <w:t>Short- term use when an acute stressor (such as anxiety or lack of sleep)is present</w:t>
            </w:r>
          </w:p>
        </w:tc>
      </w:tr>
      <w:tr w:rsidR="00BD639F" w:rsidRPr="000A258B" w14:paraId="547E3BE9" w14:textId="77777777" w:rsidTr="000D6E47">
        <w:tc>
          <w:tcPr>
            <w:tcW w:w="2835" w:type="dxa"/>
            <w:shd w:val="clear" w:color="auto" w:fill="D9D9D9" w:themeFill="background1" w:themeFillShade="D9"/>
          </w:tcPr>
          <w:p w14:paraId="37336015" w14:textId="77777777" w:rsidR="00BD639F" w:rsidRPr="000A258B" w:rsidRDefault="00BD639F" w:rsidP="000A258B">
            <w:pPr>
              <w:spacing w:before="40" w:after="40"/>
              <w:ind w:left="102"/>
              <w:rPr>
                <w:rFonts w:ascii="Arial" w:hAnsi="Arial" w:cs="Arial"/>
                <w:sz w:val="20"/>
                <w:szCs w:val="20"/>
              </w:rPr>
            </w:pPr>
            <w:r w:rsidRPr="000A258B">
              <w:rPr>
                <w:rFonts w:ascii="Arial" w:hAnsi="Arial" w:cs="Arial"/>
                <w:noProof/>
                <w:color w:val="000000"/>
                <w:sz w:val="20"/>
                <w:szCs w:val="20"/>
              </w:rPr>
              <w:t>Antidepressants</w:t>
            </w:r>
          </w:p>
        </w:tc>
        <w:tc>
          <w:tcPr>
            <w:tcW w:w="1560" w:type="dxa"/>
            <w:shd w:val="clear" w:color="auto" w:fill="D9D9D9" w:themeFill="background1" w:themeFillShade="D9"/>
          </w:tcPr>
          <w:p w14:paraId="48F9C9AA" w14:textId="77777777" w:rsidR="00BD639F" w:rsidRPr="000A258B" w:rsidRDefault="00BD639F" w:rsidP="000A258B">
            <w:pPr>
              <w:spacing w:before="40" w:after="40"/>
              <w:ind w:left="104"/>
              <w:rPr>
                <w:rFonts w:ascii="Arial" w:hAnsi="Arial" w:cs="Arial"/>
                <w:sz w:val="20"/>
                <w:szCs w:val="20"/>
              </w:rPr>
            </w:pPr>
            <w:r w:rsidRPr="000A258B">
              <w:rPr>
                <w:rFonts w:ascii="Arial" w:hAnsi="Arial" w:cs="Arial"/>
                <w:noProof/>
                <w:color w:val="000000"/>
                <w:sz w:val="20"/>
                <w:szCs w:val="20"/>
              </w:rPr>
              <w:t>£-££</w:t>
            </w:r>
          </w:p>
        </w:tc>
        <w:tc>
          <w:tcPr>
            <w:tcW w:w="10631" w:type="dxa"/>
            <w:shd w:val="clear" w:color="auto" w:fill="D9D9D9" w:themeFill="background1" w:themeFillShade="D9"/>
          </w:tcPr>
          <w:p w14:paraId="31BA55E7" w14:textId="77777777" w:rsidR="00BD639F" w:rsidRPr="000A258B" w:rsidRDefault="00BD639F" w:rsidP="000A258B">
            <w:pPr>
              <w:spacing w:before="40" w:after="40"/>
              <w:ind w:left="101"/>
              <w:rPr>
                <w:rFonts w:ascii="Arial" w:hAnsi="Arial" w:cs="Arial"/>
                <w:sz w:val="20"/>
                <w:szCs w:val="20"/>
              </w:rPr>
            </w:pPr>
            <w:r w:rsidRPr="000A258B">
              <w:rPr>
                <w:rFonts w:ascii="Arial" w:hAnsi="Arial" w:cs="Arial"/>
                <w:noProof/>
                <w:color w:val="000000"/>
                <w:sz w:val="20"/>
                <w:szCs w:val="20"/>
              </w:rPr>
              <w:t>Consider long-term treatment with SSRI and mood stabiliser for chronic recurrent depression</w:t>
            </w:r>
          </w:p>
        </w:tc>
      </w:tr>
    </w:tbl>
    <w:p w14:paraId="09CD2DF1" w14:textId="77777777" w:rsidR="000D6E47" w:rsidRDefault="000D6E47">
      <w:pPr>
        <w:rPr>
          <w:rFonts w:ascii="Arial" w:hAnsi="Arial" w:cs="Arial"/>
          <w:b/>
          <w:color w:val="0070C0"/>
        </w:rPr>
      </w:pPr>
    </w:p>
    <w:p w14:paraId="1F68374B" w14:textId="77777777" w:rsidR="00E0135A" w:rsidRDefault="00E0135A">
      <w:pPr>
        <w:rPr>
          <w:rFonts w:ascii="Arial" w:hAnsi="Arial" w:cs="Arial"/>
          <w:b/>
          <w:color w:val="0070C0"/>
        </w:rPr>
      </w:pPr>
      <w:r>
        <w:rPr>
          <w:rFonts w:ascii="Arial" w:hAnsi="Arial" w:cs="Arial"/>
          <w:b/>
          <w:color w:val="0070C0"/>
        </w:rPr>
        <w:br w:type="page"/>
      </w:r>
    </w:p>
    <w:p w14:paraId="7C1DE952" w14:textId="77777777" w:rsidR="00A02BA8" w:rsidRDefault="00E0135A" w:rsidP="001141F8">
      <w:pPr>
        <w:spacing w:before="120" w:after="120" w:line="240" w:lineRule="auto"/>
        <w:rPr>
          <w:rFonts w:ascii="Arial" w:hAnsi="Arial" w:cs="Arial"/>
          <w:b/>
          <w:color w:val="0070C0"/>
        </w:rPr>
      </w:pPr>
      <w:bookmarkStart w:id="3" w:name="TABFOUR"/>
      <w:r>
        <w:rPr>
          <w:rFonts w:ascii="Arial" w:hAnsi="Arial" w:cs="Arial"/>
          <w:b/>
          <w:color w:val="0070C0"/>
        </w:rPr>
        <w:lastRenderedPageBreak/>
        <w:t xml:space="preserve">Table 4: </w:t>
      </w:r>
      <w:bookmarkEnd w:id="3"/>
      <w:r>
        <w:rPr>
          <w:rFonts w:ascii="Arial" w:hAnsi="Arial" w:cs="Arial"/>
          <w:b/>
          <w:color w:val="0070C0"/>
        </w:rPr>
        <w:t>PRESCRIBING INFORMATION FOR SPECIFIC DRUGS</w:t>
      </w:r>
    </w:p>
    <w:p w14:paraId="228CEE05" w14:textId="77777777" w:rsidR="00A02BA8" w:rsidRDefault="00A02BA8" w:rsidP="001141F8">
      <w:pPr>
        <w:spacing w:before="120" w:after="120" w:line="240" w:lineRule="auto"/>
        <w:rPr>
          <w:rFonts w:ascii="Arial" w:hAnsi="Arial" w:cs="Arial"/>
          <w:b/>
          <w:color w:val="0070C0"/>
        </w:rPr>
      </w:pPr>
      <w:r>
        <w:rPr>
          <w:rFonts w:ascii="Arial" w:hAnsi="Arial" w:cs="Arial"/>
          <w:b/>
          <w:color w:val="0070C0"/>
        </w:rPr>
        <w:t>4a: Lithium</w:t>
      </w:r>
    </w:p>
    <w:tbl>
      <w:tblPr>
        <w:tblStyle w:val="TableGrid"/>
        <w:tblW w:w="157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3085"/>
        <w:gridCol w:w="3629"/>
        <w:gridCol w:w="4413"/>
        <w:gridCol w:w="4574"/>
      </w:tblGrid>
      <w:tr w:rsidR="002A6BA9" w:rsidRPr="001141F8" w14:paraId="009DE28E" w14:textId="77777777" w:rsidTr="001141F8">
        <w:tc>
          <w:tcPr>
            <w:tcW w:w="3085" w:type="dxa"/>
            <w:shd w:val="clear" w:color="auto" w:fill="7F7F7F" w:themeFill="text1" w:themeFillTint="80"/>
          </w:tcPr>
          <w:p w14:paraId="2EE21778" w14:textId="57C5F354" w:rsidR="00E0135A" w:rsidRPr="001141F8" w:rsidRDefault="00E0135A" w:rsidP="001141F8">
            <w:pPr>
              <w:spacing w:before="40" w:after="40" w:line="246" w:lineRule="exact"/>
              <w:ind w:left="102"/>
              <w:rPr>
                <w:rFonts w:ascii="Arial" w:hAnsi="Arial" w:cs="Arial"/>
                <w:sz w:val="20"/>
                <w:szCs w:val="20"/>
              </w:rPr>
            </w:pPr>
            <w:r w:rsidRPr="001141F8">
              <w:rPr>
                <w:rFonts w:ascii="Arial" w:hAnsi="Arial" w:cs="Arial"/>
                <w:b/>
                <w:noProof/>
                <w:color w:val="FFFFFF"/>
                <w:sz w:val="20"/>
                <w:szCs w:val="20"/>
              </w:rPr>
              <w:t>Drug;</w:t>
            </w:r>
            <w:r w:rsidR="001141F8">
              <w:rPr>
                <w:rFonts w:ascii="Arial" w:hAnsi="Arial" w:cs="Arial"/>
                <w:b/>
                <w:noProof/>
                <w:color w:val="FFFFFF"/>
                <w:sz w:val="20"/>
                <w:szCs w:val="20"/>
              </w:rPr>
              <w:t xml:space="preserve"> </w:t>
            </w:r>
            <w:r w:rsidRPr="001141F8">
              <w:rPr>
                <w:rFonts w:ascii="Arial" w:hAnsi="Arial" w:cs="Arial"/>
                <w:b/>
                <w:noProof/>
                <w:color w:val="FFFFFF"/>
                <w:sz w:val="20"/>
                <w:szCs w:val="20"/>
              </w:rPr>
              <w:t>Licenced</w:t>
            </w:r>
          </w:p>
          <w:p w14:paraId="32AB17B5" w14:textId="77777777" w:rsidR="00E0135A" w:rsidRPr="001141F8" w:rsidRDefault="00E0135A" w:rsidP="001141F8">
            <w:pPr>
              <w:spacing w:before="40" w:after="40" w:line="235" w:lineRule="exact"/>
              <w:ind w:left="102"/>
              <w:rPr>
                <w:rFonts w:ascii="Arial" w:hAnsi="Arial" w:cs="Arial"/>
                <w:sz w:val="20"/>
                <w:szCs w:val="20"/>
              </w:rPr>
            </w:pPr>
            <w:r w:rsidRPr="001141F8">
              <w:rPr>
                <w:rFonts w:ascii="Arial" w:hAnsi="Arial" w:cs="Arial"/>
                <w:b/>
                <w:noProof/>
                <w:color w:val="FFFFFF"/>
                <w:sz w:val="20"/>
                <w:szCs w:val="20"/>
              </w:rPr>
              <w:t>Indications</w:t>
            </w:r>
          </w:p>
        </w:tc>
        <w:tc>
          <w:tcPr>
            <w:tcW w:w="3629" w:type="dxa"/>
            <w:shd w:val="clear" w:color="auto" w:fill="7F7F7F" w:themeFill="text1" w:themeFillTint="80"/>
          </w:tcPr>
          <w:p w14:paraId="68B94EAC" w14:textId="77777777" w:rsidR="00E0135A" w:rsidRPr="001141F8" w:rsidRDefault="00E0135A" w:rsidP="001141F8">
            <w:pPr>
              <w:spacing w:before="40" w:after="40" w:line="222" w:lineRule="exact"/>
              <w:ind w:left="103"/>
              <w:rPr>
                <w:rFonts w:ascii="Arial" w:hAnsi="Arial" w:cs="Arial"/>
                <w:sz w:val="20"/>
                <w:szCs w:val="20"/>
              </w:rPr>
            </w:pPr>
            <w:r w:rsidRPr="001141F8">
              <w:rPr>
                <w:rFonts w:ascii="Arial" w:hAnsi="Arial" w:cs="Arial"/>
                <w:b/>
                <w:noProof/>
                <w:color w:val="FFFFFF"/>
                <w:sz w:val="20"/>
                <w:szCs w:val="20"/>
              </w:rPr>
              <w:t>Dose</w:t>
            </w:r>
          </w:p>
        </w:tc>
        <w:tc>
          <w:tcPr>
            <w:tcW w:w="4413" w:type="dxa"/>
            <w:shd w:val="clear" w:color="auto" w:fill="7F7F7F" w:themeFill="text1" w:themeFillTint="80"/>
          </w:tcPr>
          <w:p w14:paraId="280C071C" w14:textId="77777777" w:rsidR="00E0135A" w:rsidRPr="001141F8" w:rsidRDefault="00E0135A" w:rsidP="001141F8">
            <w:pPr>
              <w:spacing w:before="40" w:after="40" w:line="222" w:lineRule="exact"/>
              <w:ind w:left="102"/>
              <w:rPr>
                <w:rFonts w:ascii="Arial" w:hAnsi="Arial" w:cs="Arial"/>
                <w:sz w:val="20"/>
                <w:szCs w:val="20"/>
              </w:rPr>
            </w:pPr>
            <w:r w:rsidRPr="001141F8">
              <w:rPr>
                <w:rFonts w:ascii="Arial" w:hAnsi="Arial" w:cs="Arial"/>
                <w:b/>
                <w:noProof/>
                <w:color w:val="FFFFFF"/>
                <w:sz w:val="20"/>
                <w:szCs w:val="20"/>
              </w:rPr>
              <w:t>Contraindications</w:t>
            </w:r>
            <w:r w:rsidRPr="001141F8">
              <w:rPr>
                <w:rFonts w:ascii="Arial" w:hAnsi="Arial" w:cs="Arial"/>
                <w:b/>
                <w:noProof/>
                <w:color w:val="000000"/>
                <w:sz w:val="20"/>
                <w:szCs w:val="20"/>
              </w:rPr>
              <w:t> </w:t>
            </w:r>
            <w:r w:rsidRPr="001141F8">
              <w:rPr>
                <w:rFonts w:ascii="Arial" w:hAnsi="Arial" w:cs="Arial"/>
                <w:b/>
                <w:noProof/>
                <w:color w:val="FFFFFF"/>
                <w:sz w:val="20"/>
                <w:szCs w:val="20"/>
              </w:rPr>
              <w:t>and</w:t>
            </w:r>
            <w:r w:rsidRPr="001141F8">
              <w:rPr>
                <w:rFonts w:ascii="Arial" w:hAnsi="Arial" w:cs="Arial"/>
                <w:b/>
                <w:noProof/>
                <w:color w:val="000000"/>
                <w:sz w:val="20"/>
                <w:szCs w:val="20"/>
              </w:rPr>
              <w:t> </w:t>
            </w:r>
            <w:r w:rsidRPr="001141F8">
              <w:rPr>
                <w:rFonts w:ascii="Arial" w:hAnsi="Arial" w:cs="Arial"/>
                <w:b/>
                <w:noProof/>
                <w:color w:val="FFFFFF"/>
                <w:sz w:val="20"/>
                <w:szCs w:val="20"/>
              </w:rPr>
              <w:t>Cautions</w:t>
            </w:r>
          </w:p>
        </w:tc>
        <w:tc>
          <w:tcPr>
            <w:tcW w:w="4574" w:type="dxa"/>
            <w:shd w:val="clear" w:color="auto" w:fill="7F7F7F" w:themeFill="text1" w:themeFillTint="80"/>
          </w:tcPr>
          <w:p w14:paraId="707982DA" w14:textId="77777777" w:rsidR="00E0135A" w:rsidRPr="001141F8" w:rsidRDefault="00E0135A" w:rsidP="001141F8">
            <w:pPr>
              <w:spacing w:before="40" w:after="40" w:line="222" w:lineRule="exact"/>
              <w:ind w:left="103"/>
              <w:rPr>
                <w:rFonts w:ascii="Arial" w:hAnsi="Arial" w:cs="Arial"/>
                <w:sz w:val="20"/>
                <w:szCs w:val="20"/>
              </w:rPr>
            </w:pPr>
            <w:r w:rsidRPr="001141F8">
              <w:rPr>
                <w:rFonts w:ascii="Arial" w:hAnsi="Arial" w:cs="Arial"/>
                <w:b/>
                <w:noProof/>
                <w:color w:val="FFFFFF"/>
                <w:sz w:val="20"/>
                <w:szCs w:val="20"/>
              </w:rPr>
              <w:t>Side</w:t>
            </w:r>
            <w:r w:rsidRPr="001141F8">
              <w:rPr>
                <w:rFonts w:ascii="Arial" w:hAnsi="Arial" w:cs="Arial"/>
                <w:b/>
                <w:noProof/>
                <w:color w:val="000000"/>
                <w:sz w:val="20"/>
                <w:szCs w:val="20"/>
              </w:rPr>
              <w:t> </w:t>
            </w:r>
            <w:r w:rsidRPr="001141F8">
              <w:rPr>
                <w:rFonts w:ascii="Arial" w:hAnsi="Arial" w:cs="Arial"/>
                <w:b/>
                <w:noProof/>
                <w:color w:val="FFFFFF"/>
                <w:sz w:val="20"/>
                <w:szCs w:val="20"/>
              </w:rPr>
              <w:t>Effects</w:t>
            </w:r>
            <w:r w:rsidRPr="001141F8">
              <w:rPr>
                <w:rFonts w:ascii="Arial" w:hAnsi="Arial" w:cs="Arial"/>
                <w:b/>
                <w:noProof/>
                <w:color w:val="000000"/>
                <w:sz w:val="20"/>
                <w:szCs w:val="20"/>
              </w:rPr>
              <w:t> </w:t>
            </w:r>
            <w:r w:rsidRPr="001141F8">
              <w:rPr>
                <w:rFonts w:ascii="Arial" w:hAnsi="Arial" w:cs="Arial"/>
                <w:b/>
                <w:noProof/>
                <w:color w:val="FFFFFF"/>
                <w:sz w:val="20"/>
                <w:szCs w:val="20"/>
              </w:rPr>
              <w:t>and</w:t>
            </w:r>
            <w:r w:rsidRPr="001141F8">
              <w:rPr>
                <w:rFonts w:ascii="Arial" w:hAnsi="Arial" w:cs="Arial"/>
                <w:b/>
                <w:noProof/>
                <w:color w:val="000000"/>
                <w:sz w:val="20"/>
                <w:szCs w:val="20"/>
              </w:rPr>
              <w:t> </w:t>
            </w:r>
            <w:r w:rsidRPr="001141F8">
              <w:rPr>
                <w:rFonts w:ascii="Arial" w:hAnsi="Arial" w:cs="Arial"/>
                <w:b/>
                <w:noProof/>
                <w:color w:val="FFFFFF"/>
                <w:sz w:val="20"/>
                <w:szCs w:val="20"/>
              </w:rPr>
              <w:t>Interactions</w:t>
            </w:r>
          </w:p>
        </w:tc>
      </w:tr>
      <w:tr w:rsidR="002A6BA9" w:rsidRPr="001141F8" w14:paraId="64464F90" w14:textId="77777777" w:rsidTr="001141F8">
        <w:tc>
          <w:tcPr>
            <w:tcW w:w="3085" w:type="dxa"/>
            <w:shd w:val="clear" w:color="auto" w:fill="D9D9D9" w:themeFill="background1" w:themeFillShade="D9"/>
          </w:tcPr>
          <w:p w14:paraId="440910B7" w14:textId="77777777" w:rsidR="00E0135A" w:rsidRPr="001141F8" w:rsidRDefault="00E0135A" w:rsidP="001141F8">
            <w:pPr>
              <w:spacing w:before="40" w:after="40" w:line="221" w:lineRule="exact"/>
              <w:ind w:left="102"/>
              <w:rPr>
                <w:rFonts w:ascii="Arial" w:hAnsi="Arial" w:cs="Arial"/>
                <w:b/>
                <w:noProof/>
                <w:color w:val="000000"/>
                <w:sz w:val="20"/>
                <w:szCs w:val="20"/>
              </w:rPr>
            </w:pPr>
            <w:r w:rsidRPr="001141F8">
              <w:rPr>
                <w:rFonts w:ascii="Arial" w:hAnsi="Arial" w:cs="Arial"/>
                <w:b/>
                <w:noProof/>
                <w:color w:val="000000"/>
                <w:sz w:val="20"/>
                <w:szCs w:val="20"/>
              </w:rPr>
              <w:t xml:space="preserve">Lithium (Priadel/ </w:t>
            </w:r>
          </w:p>
          <w:p w14:paraId="2AD31FFD" w14:textId="77777777" w:rsidR="00E0135A" w:rsidRPr="001141F8" w:rsidRDefault="00E0135A" w:rsidP="001141F8">
            <w:pPr>
              <w:spacing w:before="40" w:after="40" w:line="221" w:lineRule="exact"/>
              <w:ind w:left="102"/>
              <w:rPr>
                <w:rFonts w:ascii="Arial" w:hAnsi="Arial" w:cs="Arial"/>
                <w:sz w:val="20"/>
                <w:szCs w:val="20"/>
              </w:rPr>
            </w:pPr>
            <w:r w:rsidRPr="001141F8">
              <w:rPr>
                <w:rFonts w:ascii="Arial" w:hAnsi="Arial" w:cs="Arial"/>
                <w:b/>
                <w:noProof/>
                <w:color w:val="000000"/>
                <w:sz w:val="20"/>
                <w:szCs w:val="20"/>
              </w:rPr>
              <w:t>Camcolit</w:t>
            </w:r>
          </w:p>
          <w:p w14:paraId="007EF43F" w14:textId="77777777" w:rsidR="00E0135A" w:rsidRPr="001141F8" w:rsidRDefault="00E0135A" w:rsidP="001141F8">
            <w:pPr>
              <w:spacing w:before="40" w:after="40" w:line="240" w:lineRule="exact"/>
              <w:ind w:left="102"/>
              <w:rPr>
                <w:rFonts w:ascii="Arial" w:hAnsi="Arial" w:cs="Arial"/>
                <w:sz w:val="20"/>
                <w:szCs w:val="20"/>
              </w:rPr>
            </w:pPr>
          </w:p>
          <w:p w14:paraId="216CC55E" w14:textId="77777777" w:rsidR="00E0135A" w:rsidRPr="001141F8" w:rsidRDefault="00E0135A" w:rsidP="001141F8">
            <w:pPr>
              <w:spacing w:before="40" w:after="40" w:line="192" w:lineRule="exact"/>
              <w:ind w:left="102"/>
              <w:rPr>
                <w:rFonts w:ascii="Arial" w:hAnsi="Arial" w:cs="Arial"/>
                <w:b/>
                <w:sz w:val="20"/>
                <w:szCs w:val="20"/>
              </w:rPr>
            </w:pPr>
            <w:r w:rsidRPr="001141F8">
              <w:rPr>
                <w:rFonts w:ascii="Arial" w:hAnsi="Arial" w:cs="Arial"/>
                <w:b/>
                <w:noProof/>
                <w:color w:val="000000"/>
                <w:sz w:val="20"/>
                <w:szCs w:val="20"/>
              </w:rPr>
              <w:t>Formulation</w:t>
            </w:r>
          </w:p>
          <w:p w14:paraId="64DC6EA1" w14:textId="77777777" w:rsidR="00E0135A" w:rsidRPr="001141F8" w:rsidRDefault="00E0135A" w:rsidP="001141F8">
            <w:pPr>
              <w:spacing w:before="40" w:after="40" w:line="216" w:lineRule="exact"/>
              <w:ind w:left="102"/>
              <w:rPr>
                <w:rFonts w:ascii="Arial" w:hAnsi="Arial" w:cs="Arial"/>
                <w:sz w:val="20"/>
                <w:szCs w:val="20"/>
              </w:rPr>
            </w:pPr>
            <w:r w:rsidRPr="001141F8">
              <w:rPr>
                <w:rFonts w:ascii="Arial" w:hAnsi="Arial" w:cs="Arial"/>
                <w:noProof/>
                <w:color w:val="000000"/>
                <w:sz w:val="20"/>
                <w:szCs w:val="20"/>
              </w:rPr>
              <w:t>Tablets m/r, lithium</w:t>
            </w:r>
          </w:p>
          <w:p w14:paraId="778D06C4" w14:textId="77777777" w:rsidR="00E0135A" w:rsidRPr="001141F8" w:rsidRDefault="00E0135A" w:rsidP="001141F8">
            <w:pPr>
              <w:spacing w:before="40" w:after="40" w:line="216" w:lineRule="exact"/>
              <w:ind w:left="102"/>
              <w:rPr>
                <w:rFonts w:ascii="Arial" w:hAnsi="Arial" w:cs="Arial"/>
                <w:sz w:val="20"/>
                <w:szCs w:val="20"/>
              </w:rPr>
            </w:pPr>
            <w:r w:rsidRPr="001141F8">
              <w:rPr>
                <w:rFonts w:ascii="Arial" w:hAnsi="Arial" w:cs="Arial"/>
                <w:noProof/>
                <w:color w:val="000000"/>
                <w:sz w:val="20"/>
                <w:szCs w:val="20"/>
              </w:rPr>
              <w:t>carbonate 200mg and</w:t>
            </w:r>
          </w:p>
          <w:p w14:paraId="7849817D" w14:textId="77777777" w:rsidR="00E0135A" w:rsidRPr="001141F8" w:rsidRDefault="00E0135A" w:rsidP="001141F8">
            <w:pPr>
              <w:spacing w:before="40" w:after="40" w:line="216" w:lineRule="exact"/>
              <w:ind w:left="102"/>
              <w:rPr>
                <w:rFonts w:ascii="Arial" w:hAnsi="Arial" w:cs="Arial"/>
                <w:noProof/>
                <w:color w:val="000000"/>
                <w:sz w:val="20"/>
                <w:szCs w:val="20"/>
              </w:rPr>
            </w:pPr>
            <w:r w:rsidRPr="001141F8">
              <w:rPr>
                <w:rFonts w:ascii="Arial" w:hAnsi="Arial" w:cs="Arial"/>
                <w:noProof/>
                <w:color w:val="000000"/>
                <w:sz w:val="20"/>
                <w:szCs w:val="20"/>
              </w:rPr>
              <w:t>400mg</w:t>
            </w:r>
          </w:p>
          <w:p w14:paraId="36F99504" w14:textId="77777777" w:rsidR="00E0135A" w:rsidRPr="001141F8" w:rsidRDefault="00E0135A" w:rsidP="001141F8">
            <w:pPr>
              <w:spacing w:before="40" w:after="40" w:line="216" w:lineRule="exact"/>
              <w:ind w:left="102"/>
              <w:rPr>
                <w:rFonts w:ascii="Arial" w:hAnsi="Arial" w:cs="Arial"/>
                <w:sz w:val="20"/>
                <w:szCs w:val="20"/>
              </w:rPr>
            </w:pPr>
            <w:r w:rsidRPr="001141F8">
              <w:rPr>
                <w:rFonts w:ascii="Arial" w:hAnsi="Arial" w:cs="Arial"/>
                <w:noProof/>
                <w:color w:val="000000"/>
                <w:sz w:val="20"/>
                <w:szCs w:val="20"/>
              </w:rPr>
              <w:t>Tablets 250mg ir</w:t>
            </w:r>
          </w:p>
          <w:p w14:paraId="1FD696FE" w14:textId="77777777" w:rsidR="00E0135A" w:rsidRPr="001141F8" w:rsidRDefault="00E0135A" w:rsidP="001141F8">
            <w:pPr>
              <w:spacing w:before="40" w:after="40" w:line="240" w:lineRule="exact"/>
              <w:ind w:left="102"/>
              <w:rPr>
                <w:rFonts w:ascii="Arial" w:hAnsi="Arial" w:cs="Arial"/>
                <w:sz w:val="20"/>
                <w:szCs w:val="20"/>
              </w:rPr>
            </w:pPr>
          </w:p>
          <w:p w14:paraId="066B4E44" w14:textId="77777777" w:rsidR="00E0135A" w:rsidRPr="001141F8" w:rsidRDefault="00E0135A" w:rsidP="001141F8">
            <w:pPr>
              <w:spacing w:before="40" w:after="40" w:line="192" w:lineRule="exact"/>
              <w:ind w:left="102"/>
              <w:rPr>
                <w:rFonts w:ascii="Arial" w:hAnsi="Arial" w:cs="Arial"/>
                <w:sz w:val="20"/>
                <w:szCs w:val="20"/>
              </w:rPr>
            </w:pPr>
            <w:r w:rsidRPr="001141F8">
              <w:rPr>
                <w:rFonts w:ascii="Arial" w:hAnsi="Arial" w:cs="Arial"/>
                <w:noProof/>
                <w:color w:val="000000"/>
                <w:sz w:val="20"/>
                <w:szCs w:val="20"/>
              </w:rPr>
              <w:t>Liquid, sugar-free,</w:t>
            </w:r>
          </w:p>
          <w:p w14:paraId="5DA63ED3" w14:textId="77777777" w:rsidR="00E0135A" w:rsidRPr="001141F8" w:rsidRDefault="00E0135A" w:rsidP="001141F8">
            <w:pPr>
              <w:spacing w:before="40" w:after="40" w:line="216" w:lineRule="exact"/>
              <w:ind w:left="102"/>
              <w:rPr>
                <w:rFonts w:ascii="Arial" w:hAnsi="Arial" w:cs="Arial"/>
                <w:sz w:val="20"/>
                <w:szCs w:val="20"/>
              </w:rPr>
            </w:pPr>
            <w:r w:rsidRPr="001141F8">
              <w:rPr>
                <w:rFonts w:ascii="Arial" w:hAnsi="Arial" w:cs="Arial"/>
                <w:noProof/>
                <w:color w:val="000000"/>
                <w:sz w:val="20"/>
                <w:szCs w:val="20"/>
              </w:rPr>
              <w:t>lithium citrate</w:t>
            </w:r>
          </w:p>
          <w:p w14:paraId="4DC5005D" w14:textId="77777777" w:rsidR="00E0135A" w:rsidRPr="001141F8" w:rsidRDefault="00E0135A" w:rsidP="001141F8">
            <w:pPr>
              <w:spacing w:before="40" w:after="40" w:line="216" w:lineRule="exact"/>
              <w:ind w:left="102"/>
              <w:rPr>
                <w:rFonts w:ascii="Arial" w:hAnsi="Arial" w:cs="Arial"/>
                <w:sz w:val="20"/>
                <w:szCs w:val="20"/>
              </w:rPr>
            </w:pPr>
            <w:r w:rsidRPr="001141F8">
              <w:rPr>
                <w:rFonts w:ascii="Arial" w:hAnsi="Arial" w:cs="Arial"/>
                <w:noProof/>
                <w:color w:val="000000"/>
                <w:sz w:val="20"/>
                <w:szCs w:val="20"/>
              </w:rPr>
              <w:t>520mg/5ml</w:t>
            </w:r>
          </w:p>
          <w:p w14:paraId="19ABD637" w14:textId="77777777" w:rsidR="00E0135A" w:rsidRPr="001141F8" w:rsidRDefault="00E0135A" w:rsidP="001141F8">
            <w:pPr>
              <w:spacing w:before="40" w:after="40" w:line="218" w:lineRule="exact"/>
              <w:ind w:left="102"/>
              <w:rPr>
                <w:rFonts w:ascii="Arial" w:hAnsi="Arial" w:cs="Arial"/>
                <w:sz w:val="20"/>
                <w:szCs w:val="20"/>
              </w:rPr>
            </w:pPr>
            <w:r w:rsidRPr="001141F8">
              <w:rPr>
                <w:rFonts w:ascii="Arial" w:hAnsi="Arial" w:cs="Arial"/>
                <w:noProof/>
                <w:color w:val="000000"/>
                <w:sz w:val="20"/>
                <w:szCs w:val="20"/>
              </w:rPr>
              <w:t>(5mL dose is</w:t>
            </w:r>
          </w:p>
          <w:p w14:paraId="7045BB11" w14:textId="77777777" w:rsidR="00E0135A" w:rsidRPr="001141F8" w:rsidRDefault="00E0135A" w:rsidP="001141F8">
            <w:pPr>
              <w:spacing w:before="40" w:after="40" w:line="216" w:lineRule="exact"/>
              <w:ind w:left="102"/>
              <w:rPr>
                <w:rFonts w:ascii="Arial" w:hAnsi="Arial" w:cs="Arial"/>
                <w:sz w:val="20"/>
                <w:szCs w:val="20"/>
              </w:rPr>
            </w:pPr>
            <w:r w:rsidRPr="001141F8">
              <w:rPr>
                <w:rFonts w:ascii="Arial" w:hAnsi="Arial" w:cs="Arial"/>
                <w:noProof/>
                <w:color w:val="000000"/>
                <w:sz w:val="20"/>
                <w:szCs w:val="20"/>
              </w:rPr>
              <w:t>equivalent to ~200mg</w:t>
            </w:r>
          </w:p>
          <w:p w14:paraId="3E267921" w14:textId="77777777" w:rsidR="00E0135A" w:rsidRPr="001141F8" w:rsidRDefault="00E0135A" w:rsidP="001141F8">
            <w:pPr>
              <w:spacing w:before="40" w:after="40" w:line="216" w:lineRule="exact"/>
              <w:ind w:left="102"/>
              <w:rPr>
                <w:rFonts w:ascii="Arial" w:hAnsi="Arial" w:cs="Arial"/>
                <w:sz w:val="20"/>
                <w:szCs w:val="20"/>
              </w:rPr>
            </w:pPr>
            <w:r w:rsidRPr="001141F8">
              <w:rPr>
                <w:rFonts w:ascii="Arial" w:hAnsi="Arial" w:cs="Arial"/>
                <w:noProof/>
                <w:color w:val="000000"/>
                <w:sz w:val="20"/>
                <w:szCs w:val="20"/>
              </w:rPr>
              <w:t>lithium carbonate)</w:t>
            </w:r>
          </w:p>
          <w:p w14:paraId="6501CDDD" w14:textId="77777777" w:rsidR="00E0135A" w:rsidRPr="001141F8" w:rsidRDefault="00E0135A" w:rsidP="001141F8">
            <w:pPr>
              <w:spacing w:before="40" w:after="40" w:line="240" w:lineRule="exact"/>
              <w:ind w:left="102"/>
              <w:rPr>
                <w:rFonts w:ascii="Arial" w:hAnsi="Arial" w:cs="Arial"/>
                <w:sz w:val="20"/>
                <w:szCs w:val="20"/>
              </w:rPr>
            </w:pPr>
          </w:p>
          <w:p w14:paraId="11438030" w14:textId="77777777" w:rsidR="00E0135A" w:rsidRPr="001141F8" w:rsidRDefault="00E0135A" w:rsidP="001141F8">
            <w:pPr>
              <w:spacing w:before="40" w:after="40" w:line="192" w:lineRule="exact"/>
              <w:ind w:left="102"/>
              <w:rPr>
                <w:rFonts w:ascii="Arial" w:hAnsi="Arial" w:cs="Arial"/>
                <w:sz w:val="20"/>
                <w:szCs w:val="20"/>
              </w:rPr>
            </w:pPr>
            <w:r w:rsidRPr="001141F8">
              <w:rPr>
                <w:rFonts w:ascii="Arial" w:hAnsi="Arial" w:cs="Arial"/>
                <w:b/>
                <w:noProof/>
                <w:color w:val="000000"/>
                <w:sz w:val="20"/>
                <w:szCs w:val="20"/>
              </w:rPr>
              <w:t>Licenced indications</w:t>
            </w:r>
          </w:p>
          <w:p w14:paraId="6599704D" w14:textId="77777777" w:rsidR="00E0135A" w:rsidRPr="001141F8" w:rsidRDefault="00E0135A" w:rsidP="001141F8">
            <w:pPr>
              <w:spacing w:before="40" w:after="40" w:line="216" w:lineRule="exact"/>
              <w:ind w:left="102"/>
              <w:rPr>
                <w:rFonts w:ascii="Arial" w:hAnsi="Arial" w:cs="Arial"/>
                <w:sz w:val="20"/>
                <w:szCs w:val="20"/>
              </w:rPr>
            </w:pPr>
            <w:r w:rsidRPr="001141F8">
              <w:rPr>
                <w:rFonts w:ascii="Arial" w:hAnsi="Arial" w:cs="Arial"/>
                <w:noProof/>
                <w:color w:val="000000"/>
                <w:sz w:val="20"/>
                <w:szCs w:val="20"/>
              </w:rPr>
              <w:t>Prophylaxis of bipolar</w:t>
            </w:r>
          </w:p>
          <w:p w14:paraId="4A762306" w14:textId="77777777" w:rsidR="00E0135A" w:rsidRPr="001141F8" w:rsidRDefault="00E0135A" w:rsidP="001141F8">
            <w:pPr>
              <w:spacing w:before="40" w:after="40" w:line="216" w:lineRule="exact"/>
              <w:ind w:left="102"/>
              <w:rPr>
                <w:rFonts w:ascii="Arial" w:hAnsi="Arial" w:cs="Arial"/>
                <w:sz w:val="20"/>
                <w:szCs w:val="20"/>
              </w:rPr>
            </w:pPr>
            <w:r w:rsidRPr="001141F8">
              <w:rPr>
                <w:rFonts w:ascii="Arial" w:hAnsi="Arial" w:cs="Arial"/>
                <w:noProof/>
                <w:color w:val="000000"/>
                <w:sz w:val="20"/>
                <w:szCs w:val="20"/>
              </w:rPr>
              <w:t>affective disorder.</w:t>
            </w:r>
          </w:p>
          <w:p w14:paraId="312A69FB" w14:textId="77777777" w:rsidR="00E0135A" w:rsidRPr="001141F8" w:rsidRDefault="00E0135A" w:rsidP="001141F8">
            <w:pPr>
              <w:spacing w:before="40" w:after="40" w:line="216" w:lineRule="exact"/>
              <w:ind w:left="102"/>
              <w:rPr>
                <w:rFonts w:ascii="Arial" w:hAnsi="Arial" w:cs="Arial"/>
                <w:sz w:val="20"/>
                <w:szCs w:val="20"/>
              </w:rPr>
            </w:pPr>
            <w:r w:rsidRPr="001141F8">
              <w:rPr>
                <w:rFonts w:ascii="Arial" w:hAnsi="Arial" w:cs="Arial"/>
                <w:noProof/>
                <w:color w:val="000000"/>
                <w:sz w:val="20"/>
                <w:szCs w:val="20"/>
              </w:rPr>
              <w:t>and</w:t>
            </w:r>
          </w:p>
          <w:p w14:paraId="4330A2FE" w14:textId="77777777" w:rsidR="00E0135A" w:rsidRPr="001141F8" w:rsidRDefault="00E0135A" w:rsidP="001141F8">
            <w:pPr>
              <w:spacing w:before="40" w:after="40" w:line="218" w:lineRule="exact"/>
              <w:ind w:left="102"/>
              <w:rPr>
                <w:rFonts w:ascii="Arial" w:hAnsi="Arial" w:cs="Arial"/>
                <w:sz w:val="20"/>
                <w:szCs w:val="20"/>
              </w:rPr>
            </w:pPr>
            <w:r w:rsidRPr="001141F8">
              <w:rPr>
                <w:rFonts w:ascii="Arial" w:hAnsi="Arial" w:cs="Arial"/>
                <w:noProof/>
                <w:color w:val="000000"/>
                <w:sz w:val="20"/>
                <w:szCs w:val="20"/>
              </w:rPr>
              <w:t>Treatment of acute</w:t>
            </w:r>
          </w:p>
          <w:p w14:paraId="3BE9B7D3" w14:textId="77777777" w:rsidR="00E0135A" w:rsidRPr="001141F8" w:rsidRDefault="00E0135A" w:rsidP="001141F8">
            <w:pPr>
              <w:spacing w:before="40" w:after="40" w:line="214" w:lineRule="exact"/>
              <w:ind w:left="102"/>
              <w:rPr>
                <w:rFonts w:ascii="Arial" w:hAnsi="Arial" w:cs="Arial"/>
                <w:sz w:val="20"/>
                <w:szCs w:val="20"/>
              </w:rPr>
            </w:pPr>
            <w:r w:rsidRPr="001141F8">
              <w:rPr>
                <w:rFonts w:ascii="Arial" w:hAnsi="Arial" w:cs="Arial"/>
                <w:noProof/>
                <w:color w:val="000000"/>
                <w:sz w:val="20"/>
                <w:szCs w:val="20"/>
              </w:rPr>
              <w:t>manic or hypomanic</w:t>
            </w:r>
          </w:p>
          <w:p w14:paraId="103DF36B" w14:textId="77777777" w:rsidR="00E0135A" w:rsidRPr="001141F8" w:rsidRDefault="00E0135A" w:rsidP="001141F8">
            <w:pPr>
              <w:spacing w:before="40" w:after="40" w:line="216" w:lineRule="exact"/>
              <w:ind w:left="102"/>
              <w:rPr>
                <w:rFonts w:ascii="Arial" w:hAnsi="Arial" w:cs="Arial"/>
                <w:sz w:val="20"/>
                <w:szCs w:val="20"/>
              </w:rPr>
            </w:pPr>
            <w:r w:rsidRPr="001141F8">
              <w:rPr>
                <w:rFonts w:ascii="Arial" w:hAnsi="Arial" w:cs="Arial"/>
                <w:noProof/>
                <w:color w:val="000000"/>
                <w:sz w:val="20"/>
                <w:szCs w:val="20"/>
              </w:rPr>
              <w:t>episodes.</w:t>
            </w:r>
          </w:p>
        </w:tc>
        <w:tc>
          <w:tcPr>
            <w:tcW w:w="3629" w:type="dxa"/>
            <w:shd w:val="clear" w:color="auto" w:fill="D9D9D9" w:themeFill="background1" w:themeFillShade="D9"/>
          </w:tcPr>
          <w:p w14:paraId="33B01A93" w14:textId="77777777" w:rsidR="002A6BA9" w:rsidRPr="001141F8" w:rsidRDefault="002A6BA9" w:rsidP="001141F8">
            <w:pPr>
              <w:pStyle w:val="ListParagraph"/>
              <w:numPr>
                <w:ilvl w:val="0"/>
                <w:numId w:val="11"/>
              </w:numPr>
              <w:spacing w:before="40" w:after="40" w:line="260" w:lineRule="exact"/>
              <w:rPr>
                <w:rFonts w:ascii="Arial" w:eastAsia="Times New Roman" w:hAnsi="Arial" w:cs="Arial"/>
                <w:kern w:val="2"/>
                <w:sz w:val="20"/>
                <w:szCs w:val="20"/>
                <w:lang w:val="en-US" w:eastAsia="zh-CN"/>
              </w:rPr>
            </w:pPr>
            <w:r w:rsidRPr="001141F8">
              <w:rPr>
                <w:rFonts w:ascii="Arial" w:eastAsia="Times New Roman" w:hAnsi="Arial" w:cs="Arial"/>
                <w:noProof/>
                <w:color w:val="000000"/>
                <w:kern w:val="2"/>
                <w:position w:val="2"/>
                <w:sz w:val="20"/>
                <w:szCs w:val="20"/>
                <w:lang w:val="en-US" w:eastAsia="zh-CN"/>
              </w:rPr>
              <w:t>Dose</w:t>
            </w:r>
            <w:r w:rsidRPr="001141F8">
              <w:rPr>
                <w:rFonts w:ascii="Arial" w:eastAsia="Times New Roman" w:hAnsi="Arial" w:cs="Arial"/>
                <w:noProof/>
                <w:color w:val="000000"/>
                <w:kern w:val="2"/>
                <w:sz w:val="20"/>
                <w:szCs w:val="20"/>
                <w:lang w:val="en-US" w:eastAsia="zh-CN"/>
              </w:rPr>
              <w:t> </w:t>
            </w:r>
            <w:r w:rsidRPr="001141F8">
              <w:rPr>
                <w:rFonts w:ascii="Arial" w:eastAsia="Times New Roman" w:hAnsi="Arial" w:cs="Arial"/>
                <w:noProof/>
                <w:color w:val="000000"/>
                <w:kern w:val="2"/>
                <w:position w:val="2"/>
                <w:sz w:val="20"/>
                <w:szCs w:val="20"/>
                <w:lang w:val="en-US" w:eastAsia="zh-CN"/>
              </w:rPr>
              <w:t>range</w:t>
            </w:r>
            <w:r w:rsidRPr="001141F8">
              <w:rPr>
                <w:rFonts w:ascii="Arial" w:eastAsia="Times New Roman" w:hAnsi="Arial" w:cs="Arial"/>
                <w:noProof/>
                <w:color w:val="000000"/>
                <w:kern w:val="2"/>
                <w:sz w:val="20"/>
                <w:szCs w:val="20"/>
                <w:lang w:val="en-US" w:eastAsia="zh-CN"/>
              </w:rPr>
              <w:t> </w:t>
            </w:r>
            <w:r w:rsidRPr="001141F8">
              <w:rPr>
                <w:rFonts w:ascii="Arial" w:eastAsia="Times New Roman" w:hAnsi="Arial" w:cs="Arial"/>
                <w:noProof/>
                <w:color w:val="000000"/>
                <w:kern w:val="2"/>
                <w:position w:val="2"/>
                <w:sz w:val="20"/>
                <w:szCs w:val="20"/>
                <w:lang w:val="en-US" w:eastAsia="zh-CN"/>
              </w:rPr>
              <w:t>for</w:t>
            </w:r>
            <w:r w:rsidRPr="001141F8">
              <w:rPr>
                <w:rFonts w:ascii="Arial" w:eastAsia="Times New Roman" w:hAnsi="Arial" w:cs="Arial"/>
                <w:noProof/>
                <w:color w:val="000000"/>
                <w:kern w:val="2"/>
                <w:sz w:val="20"/>
                <w:szCs w:val="20"/>
                <w:lang w:val="en-US" w:eastAsia="zh-CN"/>
              </w:rPr>
              <w:t> </w:t>
            </w:r>
            <w:r w:rsidRPr="001141F8">
              <w:rPr>
                <w:rFonts w:ascii="Arial" w:eastAsia="Times New Roman" w:hAnsi="Arial" w:cs="Arial"/>
                <w:noProof/>
                <w:color w:val="000000"/>
                <w:kern w:val="2"/>
                <w:position w:val="2"/>
                <w:sz w:val="20"/>
                <w:szCs w:val="20"/>
                <w:lang w:val="en-US" w:eastAsia="zh-CN"/>
              </w:rPr>
              <w:t>treatment</w:t>
            </w:r>
            <w:r w:rsidRPr="001141F8">
              <w:rPr>
                <w:rFonts w:ascii="Arial" w:eastAsia="Times New Roman" w:hAnsi="Arial" w:cs="Arial"/>
                <w:noProof/>
                <w:color w:val="000000"/>
                <w:kern w:val="2"/>
                <w:sz w:val="20"/>
                <w:szCs w:val="20"/>
                <w:lang w:val="en-US" w:eastAsia="zh-CN"/>
              </w:rPr>
              <w:t> </w:t>
            </w:r>
            <w:r w:rsidRPr="001141F8">
              <w:rPr>
                <w:rFonts w:ascii="Arial" w:eastAsia="Times New Roman" w:hAnsi="Arial" w:cs="Arial"/>
                <w:noProof/>
                <w:color w:val="000000"/>
                <w:kern w:val="2"/>
                <w:position w:val="2"/>
                <w:sz w:val="20"/>
                <w:szCs w:val="20"/>
                <w:lang w:val="en-US" w:eastAsia="zh-CN"/>
              </w:rPr>
              <w:t xml:space="preserve">and </w:t>
            </w:r>
            <w:r w:rsidRPr="001141F8">
              <w:rPr>
                <w:rFonts w:ascii="Arial" w:eastAsia="Times New Roman" w:hAnsi="Arial" w:cs="Arial"/>
                <w:noProof/>
                <w:color w:val="000000"/>
                <w:kern w:val="2"/>
                <w:sz w:val="20"/>
                <w:szCs w:val="20"/>
                <w:lang w:val="en-US" w:eastAsia="zh-CN"/>
              </w:rPr>
              <w:t>prophylaxis is 400-1200mg daily as a single dose or in 2 divided doses (if elderly or &lt; 50kg, 400mg daily)</w:t>
            </w:r>
          </w:p>
          <w:p w14:paraId="05F856EB" w14:textId="77777777" w:rsidR="002A6BA9" w:rsidRPr="001141F8" w:rsidRDefault="002A6BA9" w:rsidP="001141F8">
            <w:pPr>
              <w:pStyle w:val="ListParagraph"/>
              <w:numPr>
                <w:ilvl w:val="0"/>
                <w:numId w:val="11"/>
              </w:numPr>
              <w:spacing w:before="40" w:after="40" w:line="260" w:lineRule="exact"/>
              <w:rPr>
                <w:rFonts w:ascii="Arial" w:eastAsia="Times New Roman" w:hAnsi="Arial" w:cs="Arial"/>
                <w:noProof/>
                <w:color w:val="000000"/>
                <w:kern w:val="2"/>
                <w:sz w:val="20"/>
                <w:szCs w:val="20"/>
                <w:lang w:val="en-US" w:eastAsia="zh-CN"/>
              </w:rPr>
            </w:pPr>
            <w:r w:rsidRPr="001141F8">
              <w:rPr>
                <w:rFonts w:ascii="Arial" w:eastAsia="Times New Roman" w:hAnsi="Arial" w:cs="Arial"/>
                <w:noProof/>
                <w:color w:val="000000"/>
                <w:kern w:val="2"/>
                <w:position w:val="2"/>
                <w:sz w:val="20"/>
                <w:szCs w:val="20"/>
                <w:lang w:val="en-US" w:eastAsia="zh-CN"/>
              </w:rPr>
              <w:t>Dose</w:t>
            </w:r>
            <w:r w:rsidRPr="001141F8">
              <w:rPr>
                <w:rFonts w:ascii="Arial" w:eastAsia="Times New Roman" w:hAnsi="Arial" w:cs="Arial"/>
                <w:noProof/>
                <w:color w:val="000000"/>
                <w:kern w:val="2"/>
                <w:sz w:val="20"/>
                <w:szCs w:val="20"/>
                <w:lang w:val="en-US" w:eastAsia="zh-CN"/>
              </w:rPr>
              <w:t> </w:t>
            </w:r>
            <w:r w:rsidRPr="001141F8">
              <w:rPr>
                <w:rFonts w:ascii="Arial" w:eastAsia="Times New Roman" w:hAnsi="Arial" w:cs="Arial"/>
                <w:noProof/>
                <w:color w:val="000000"/>
                <w:kern w:val="2"/>
                <w:position w:val="2"/>
                <w:sz w:val="20"/>
                <w:szCs w:val="20"/>
                <w:lang w:val="en-US" w:eastAsia="zh-CN"/>
              </w:rPr>
              <w:t>adjusted</w:t>
            </w:r>
            <w:r w:rsidRPr="001141F8">
              <w:rPr>
                <w:rFonts w:ascii="Arial" w:eastAsia="Times New Roman" w:hAnsi="Arial" w:cs="Arial"/>
                <w:noProof/>
                <w:color w:val="000000"/>
                <w:kern w:val="2"/>
                <w:sz w:val="20"/>
                <w:szCs w:val="20"/>
                <w:lang w:val="en-US" w:eastAsia="zh-CN"/>
              </w:rPr>
              <w:t> </w:t>
            </w:r>
            <w:r w:rsidRPr="001141F8">
              <w:rPr>
                <w:rFonts w:ascii="Arial" w:eastAsia="Times New Roman" w:hAnsi="Arial" w:cs="Arial"/>
                <w:noProof/>
                <w:color w:val="000000"/>
                <w:kern w:val="2"/>
                <w:position w:val="2"/>
                <w:sz w:val="20"/>
                <w:szCs w:val="20"/>
                <w:lang w:val="en-US" w:eastAsia="zh-CN"/>
              </w:rPr>
              <w:t>to</w:t>
            </w:r>
            <w:r w:rsidRPr="001141F8">
              <w:rPr>
                <w:rFonts w:ascii="Arial" w:eastAsia="Times New Roman" w:hAnsi="Arial" w:cs="Arial"/>
                <w:noProof/>
                <w:color w:val="000000"/>
                <w:kern w:val="2"/>
                <w:sz w:val="20"/>
                <w:szCs w:val="20"/>
                <w:lang w:val="en-US" w:eastAsia="zh-CN"/>
              </w:rPr>
              <w:t> </w:t>
            </w:r>
            <w:r w:rsidRPr="001141F8">
              <w:rPr>
                <w:rFonts w:ascii="Arial" w:eastAsia="Times New Roman" w:hAnsi="Arial" w:cs="Arial"/>
                <w:noProof/>
                <w:color w:val="000000"/>
                <w:kern w:val="2"/>
                <w:position w:val="2"/>
                <w:sz w:val="20"/>
                <w:szCs w:val="20"/>
                <w:lang w:val="en-US" w:eastAsia="zh-CN"/>
              </w:rPr>
              <w:t>achieve</w:t>
            </w:r>
            <w:r w:rsidRPr="001141F8">
              <w:rPr>
                <w:rFonts w:ascii="Arial" w:eastAsia="Times New Roman" w:hAnsi="Arial" w:cs="Arial"/>
                <w:noProof/>
                <w:color w:val="000000"/>
                <w:kern w:val="2"/>
                <w:sz w:val="20"/>
                <w:szCs w:val="20"/>
                <w:lang w:val="en-US" w:eastAsia="zh-CN"/>
              </w:rPr>
              <w:t> </w:t>
            </w:r>
            <w:r w:rsidRPr="001141F8">
              <w:rPr>
                <w:rFonts w:ascii="Arial" w:eastAsia="Times New Roman" w:hAnsi="Arial" w:cs="Arial"/>
                <w:noProof/>
                <w:color w:val="000000"/>
                <w:kern w:val="2"/>
                <w:position w:val="2"/>
                <w:sz w:val="20"/>
                <w:szCs w:val="20"/>
                <w:lang w:val="en-US" w:eastAsia="zh-CN"/>
              </w:rPr>
              <w:t xml:space="preserve">lithium </w:t>
            </w:r>
            <w:r w:rsidR="00A02BA8" w:rsidRPr="001141F8">
              <w:rPr>
                <w:rFonts w:ascii="Arial" w:eastAsia="Times New Roman" w:hAnsi="Arial" w:cs="Arial"/>
                <w:noProof/>
                <w:color w:val="000000"/>
                <w:kern w:val="2"/>
                <w:position w:val="2"/>
                <w:sz w:val="20"/>
                <w:szCs w:val="20"/>
                <w:lang w:val="en-US" w:eastAsia="zh-CN"/>
              </w:rPr>
              <w:t xml:space="preserve"> </w:t>
            </w:r>
            <w:r w:rsidRPr="001141F8">
              <w:rPr>
                <w:rFonts w:ascii="Arial" w:eastAsia="Times New Roman" w:hAnsi="Arial" w:cs="Arial"/>
                <w:noProof/>
                <w:color w:val="000000"/>
                <w:kern w:val="2"/>
                <w:sz w:val="20"/>
                <w:szCs w:val="20"/>
                <w:lang w:val="en-US" w:eastAsia="zh-CN"/>
              </w:rPr>
              <w:t xml:space="preserve">levels in the range of 0.4–1mmol/l. </w:t>
            </w:r>
          </w:p>
          <w:p w14:paraId="232B1CDC" w14:textId="77777777" w:rsidR="002A6BA9" w:rsidRPr="001141F8" w:rsidRDefault="002A6BA9" w:rsidP="001141F8">
            <w:pPr>
              <w:pStyle w:val="ListParagraph"/>
              <w:numPr>
                <w:ilvl w:val="0"/>
                <w:numId w:val="11"/>
              </w:numPr>
              <w:spacing w:before="40" w:after="40" w:line="260" w:lineRule="exact"/>
              <w:rPr>
                <w:rFonts w:ascii="Arial" w:eastAsia="Times New Roman" w:hAnsi="Arial" w:cs="Arial"/>
                <w:noProof/>
                <w:color w:val="000000"/>
                <w:kern w:val="2"/>
                <w:sz w:val="20"/>
                <w:szCs w:val="20"/>
                <w:lang w:val="en-US" w:eastAsia="zh-CN"/>
              </w:rPr>
            </w:pPr>
            <w:r w:rsidRPr="001141F8">
              <w:rPr>
                <w:rFonts w:ascii="Arial" w:eastAsia="Times New Roman" w:hAnsi="Arial" w:cs="Arial"/>
                <w:noProof/>
                <w:color w:val="000000"/>
                <w:kern w:val="2"/>
                <w:sz w:val="20"/>
                <w:szCs w:val="20"/>
                <w:lang w:val="en-US" w:eastAsia="zh-CN"/>
              </w:rPr>
              <w:t xml:space="preserve">Sample taken at least 12 hours after the last </w:t>
            </w:r>
            <w:r w:rsidR="0063488D" w:rsidRPr="001141F8">
              <w:rPr>
                <w:rFonts w:ascii="Arial" w:eastAsia="Times New Roman" w:hAnsi="Arial" w:cs="Arial"/>
                <w:noProof/>
                <w:color w:val="000000"/>
                <w:kern w:val="2"/>
                <w:sz w:val="20"/>
                <w:szCs w:val="20"/>
                <w:lang w:val="en-US" w:eastAsia="zh-CN"/>
              </w:rPr>
              <w:t xml:space="preserve">     </w:t>
            </w:r>
            <w:r w:rsidRPr="001141F8">
              <w:rPr>
                <w:rFonts w:ascii="Arial" w:eastAsia="Times New Roman" w:hAnsi="Arial" w:cs="Arial"/>
                <w:noProof/>
                <w:color w:val="000000"/>
                <w:kern w:val="2"/>
                <w:sz w:val="20"/>
                <w:szCs w:val="20"/>
                <w:lang w:val="en-US" w:eastAsia="zh-CN"/>
              </w:rPr>
              <w:t>dose</w:t>
            </w:r>
          </w:p>
          <w:p w14:paraId="47FEF332" w14:textId="77777777" w:rsidR="002A6BA9" w:rsidRPr="001141F8" w:rsidRDefault="002A6BA9" w:rsidP="001141F8">
            <w:pPr>
              <w:pStyle w:val="ListParagraph"/>
              <w:widowControl w:val="0"/>
              <w:numPr>
                <w:ilvl w:val="0"/>
                <w:numId w:val="11"/>
              </w:numPr>
              <w:spacing w:before="40" w:after="40" w:line="216" w:lineRule="exact"/>
              <w:rPr>
                <w:rFonts w:ascii="Arial" w:eastAsia="Times New Roman" w:hAnsi="Arial" w:cs="Arial"/>
                <w:kern w:val="2"/>
                <w:sz w:val="20"/>
                <w:szCs w:val="20"/>
                <w:lang w:val="en-US" w:eastAsia="zh-CN"/>
              </w:rPr>
            </w:pPr>
            <w:r w:rsidRPr="001141F8">
              <w:rPr>
                <w:rFonts w:ascii="Arial" w:eastAsia="Times New Roman" w:hAnsi="Arial" w:cs="Arial"/>
                <w:noProof/>
                <w:color w:val="000000"/>
                <w:kern w:val="2"/>
                <w:sz w:val="20"/>
                <w:szCs w:val="20"/>
                <w:lang w:val="en-US" w:eastAsia="zh-CN"/>
              </w:rPr>
              <w:t>Levels should not exceed 1.5mmol/l.</w:t>
            </w:r>
          </w:p>
          <w:p w14:paraId="1AC4A5C0" w14:textId="1837D804" w:rsidR="002A6BA9" w:rsidRPr="001141F8" w:rsidRDefault="002A6BA9" w:rsidP="001141F8">
            <w:pPr>
              <w:pStyle w:val="ListParagraph"/>
              <w:widowControl w:val="0"/>
              <w:numPr>
                <w:ilvl w:val="0"/>
                <w:numId w:val="11"/>
              </w:numPr>
              <w:spacing w:before="40" w:after="40" w:line="216" w:lineRule="exact"/>
              <w:rPr>
                <w:rFonts w:ascii="Arial" w:eastAsia="Times New Roman" w:hAnsi="Arial" w:cs="Arial"/>
                <w:kern w:val="2"/>
                <w:sz w:val="20"/>
                <w:szCs w:val="20"/>
                <w:lang w:val="en-US" w:eastAsia="zh-CN"/>
              </w:rPr>
            </w:pPr>
            <w:r w:rsidRPr="001141F8">
              <w:rPr>
                <w:rFonts w:ascii="Arial" w:eastAsia="Times New Roman" w:hAnsi="Arial" w:cs="Arial"/>
                <w:noProof/>
                <w:color w:val="000000"/>
                <w:kern w:val="2"/>
                <w:position w:val="2"/>
                <w:sz w:val="20"/>
                <w:szCs w:val="20"/>
                <w:lang w:val="en-US" w:eastAsia="zh-CN"/>
              </w:rPr>
              <w:t>Optimal</w:t>
            </w:r>
            <w:r w:rsidRPr="001141F8">
              <w:rPr>
                <w:rFonts w:ascii="Arial" w:eastAsia="Times New Roman" w:hAnsi="Arial" w:cs="Arial"/>
                <w:noProof/>
                <w:color w:val="000000"/>
                <w:kern w:val="2"/>
                <w:sz w:val="20"/>
                <w:szCs w:val="20"/>
                <w:lang w:val="en-US" w:eastAsia="zh-CN"/>
              </w:rPr>
              <w:t> </w:t>
            </w:r>
            <w:r w:rsidRPr="001141F8">
              <w:rPr>
                <w:rFonts w:ascii="Arial" w:eastAsia="Times New Roman" w:hAnsi="Arial" w:cs="Arial"/>
                <w:noProof/>
                <w:color w:val="000000"/>
                <w:kern w:val="2"/>
                <w:position w:val="2"/>
                <w:sz w:val="20"/>
                <w:szCs w:val="20"/>
                <w:lang w:val="en-US" w:eastAsia="zh-CN"/>
              </w:rPr>
              <w:t>serum</w:t>
            </w:r>
            <w:r w:rsidRPr="001141F8">
              <w:rPr>
                <w:rFonts w:ascii="Arial" w:eastAsia="Times New Roman" w:hAnsi="Arial" w:cs="Arial"/>
                <w:noProof/>
                <w:color w:val="000000"/>
                <w:kern w:val="2"/>
                <w:sz w:val="20"/>
                <w:szCs w:val="20"/>
                <w:lang w:val="en-US" w:eastAsia="zh-CN"/>
              </w:rPr>
              <w:t> </w:t>
            </w:r>
            <w:r w:rsidRPr="001141F8">
              <w:rPr>
                <w:rFonts w:ascii="Arial" w:eastAsia="Times New Roman" w:hAnsi="Arial" w:cs="Arial"/>
                <w:noProof/>
                <w:color w:val="000000"/>
                <w:kern w:val="2"/>
                <w:position w:val="2"/>
                <w:sz w:val="20"/>
                <w:szCs w:val="20"/>
                <w:lang w:val="en-US" w:eastAsia="zh-CN"/>
              </w:rPr>
              <w:t>lithium</w:t>
            </w:r>
            <w:r w:rsidRPr="001141F8">
              <w:rPr>
                <w:rFonts w:ascii="Arial" w:eastAsia="Times New Roman" w:hAnsi="Arial" w:cs="Arial"/>
                <w:noProof/>
                <w:color w:val="000000"/>
                <w:kern w:val="2"/>
                <w:sz w:val="20"/>
                <w:szCs w:val="20"/>
                <w:lang w:val="en-US" w:eastAsia="zh-CN"/>
              </w:rPr>
              <w:t> </w:t>
            </w:r>
            <w:r w:rsidRPr="001141F8">
              <w:rPr>
                <w:rFonts w:ascii="Arial" w:eastAsia="Times New Roman" w:hAnsi="Arial" w:cs="Arial"/>
                <w:noProof/>
                <w:color w:val="000000"/>
                <w:kern w:val="2"/>
                <w:position w:val="2"/>
                <w:sz w:val="20"/>
                <w:szCs w:val="20"/>
                <w:lang w:val="en-US" w:eastAsia="zh-CN"/>
              </w:rPr>
              <w:t>levels</w:t>
            </w:r>
            <w:r w:rsidRPr="001141F8">
              <w:rPr>
                <w:rFonts w:ascii="Arial" w:eastAsia="Times New Roman" w:hAnsi="Arial" w:cs="Arial"/>
                <w:noProof/>
                <w:color w:val="000000"/>
                <w:kern w:val="2"/>
                <w:sz w:val="20"/>
                <w:szCs w:val="20"/>
                <w:lang w:val="en-US" w:eastAsia="zh-CN"/>
              </w:rPr>
              <w:t> </w:t>
            </w:r>
            <w:r w:rsidRPr="001141F8">
              <w:rPr>
                <w:rFonts w:ascii="Arial" w:eastAsia="Times New Roman" w:hAnsi="Arial" w:cs="Arial"/>
                <w:noProof/>
                <w:color w:val="000000"/>
                <w:kern w:val="2"/>
                <w:position w:val="2"/>
                <w:sz w:val="20"/>
                <w:szCs w:val="20"/>
                <w:lang w:val="en-US" w:eastAsia="zh-CN"/>
              </w:rPr>
              <w:t xml:space="preserve">may </w:t>
            </w:r>
            <w:r w:rsidRPr="001141F8">
              <w:rPr>
                <w:rFonts w:ascii="Arial" w:eastAsia="Times New Roman" w:hAnsi="Arial" w:cs="Arial"/>
                <w:noProof/>
                <w:color w:val="000000"/>
                <w:kern w:val="2"/>
                <w:sz w:val="20"/>
                <w:szCs w:val="20"/>
                <w:lang w:val="en-US" w:eastAsia="zh-CN"/>
              </w:rPr>
              <w:t>vary for each </w:t>
            </w:r>
            <w:r w:rsidR="00F15019">
              <w:rPr>
                <w:rFonts w:ascii="Arial" w:eastAsia="Times New Roman" w:hAnsi="Arial" w:cs="Arial"/>
                <w:noProof/>
                <w:color w:val="000000"/>
                <w:kern w:val="2"/>
                <w:sz w:val="20"/>
                <w:szCs w:val="20"/>
                <w:lang w:val="en-US" w:eastAsia="zh-CN"/>
              </w:rPr>
              <w:t xml:space="preserve">patient </w:t>
            </w:r>
            <w:r w:rsidRPr="001141F8">
              <w:rPr>
                <w:rFonts w:ascii="Arial" w:eastAsia="Times New Roman" w:hAnsi="Arial" w:cs="Arial"/>
                <w:noProof/>
                <w:color w:val="000000"/>
                <w:kern w:val="2"/>
                <w:sz w:val="20"/>
                <w:szCs w:val="20"/>
                <w:lang w:val="en-US" w:eastAsia="zh-CN"/>
              </w:rPr>
              <w:t>.</w:t>
            </w:r>
          </w:p>
          <w:p w14:paraId="05176F66" w14:textId="77777777" w:rsidR="002A6BA9" w:rsidRPr="001141F8" w:rsidRDefault="002A6BA9" w:rsidP="001141F8">
            <w:pPr>
              <w:pStyle w:val="ListParagraph"/>
              <w:widowControl w:val="0"/>
              <w:numPr>
                <w:ilvl w:val="0"/>
                <w:numId w:val="11"/>
              </w:numPr>
              <w:spacing w:before="40" w:after="40" w:line="216" w:lineRule="exact"/>
              <w:rPr>
                <w:rFonts w:ascii="Arial" w:eastAsia="Times New Roman" w:hAnsi="Arial" w:cs="Arial"/>
                <w:kern w:val="2"/>
                <w:sz w:val="20"/>
                <w:szCs w:val="20"/>
                <w:lang w:val="en-US" w:eastAsia="zh-CN"/>
              </w:rPr>
            </w:pPr>
            <w:r w:rsidRPr="001141F8">
              <w:rPr>
                <w:rFonts w:ascii="Arial" w:eastAsia="Times New Roman" w:hAnsi="Arial" w:cs="Arial"/>
                <w:kern w:val="2"/>
                <w:sz w:val="20"/>
                <w:szCs w:val="20"/>
                <w:lang w:val="en-US" w:eastAsia="zh-CN"/>
              </w:rPr>
              <w:t>Additional serum-lithium levels should be made</w:t>
            </w:r>
            <w:r w:rsidR="0063488D" w:rsidRPr="001141F8">
              <w:rPr>
                <w:rFonts w:ascii="Arial" w:eastAsia="Times New Roman" w:hAnsi="Arial" w:cs="Arial"/>
                <w:kern w:val="2"/>
                <w:sz w:val="20"/>
                <w:szCs w:val="20"/>
                <w:lang w:val="en-US" w:eastAsia="zh-CN"/>
              </w:rPr>
              <w:t xml:space="preserve">     </w:t>
            </w:r>
            <w:r w:rsidRPr="001141F8">
              <w:rPr>
                <w:rFonts w:ascii="Arial" w:eastAsia="Times New Roman" w:hAnsi="Arial" w:cs="Arial"/>
                <w:kern w:val="2"/>
                <w:sz w:val="20"/>
                <w:szCs w:val="20"/>
                <w:lang w:val="en-US" w:eastAsia="zh-CN"/>
              </w:rPr>
              <w:t xml:space="preserve"> if significant intercurrent disease or change in sodium or fluid intake.</w:t>
            </w:r>
          </w:p>
          <w:p w14:paraId="6F195BD1" w14:textId="25672AF2" w:rsidR="002A6BA9" w:rsidRPr="001141F8" w:rsidRDefault="002A6BA9" w:rsidP="001141F8">
            <w:pPr>
              <w:pStyle w:val="ListParagraph"/>
              <w:widowControl w:val="0"/>
              <w:numPr>
                <w:ilvl w:val="0"/>
                <w:numId w:val="11"/>
              </w:numPr>
              <w:spacing w:before="40" w:after="40" w:line="216" w:lineRule="exact"/>
              <w:rPr>
                <w:rFonts w:ascii="Arial" w:eastAsia="Times New Roman" w:hAnsi="Arial" w:cs="Arial"/>
                <w:b/>
                <w:kern w:val="2"/>
                <w:sz w:val="20"/>
                <w:szCs w:val="20"/>
                <w:lang w:val="en-US" w:eastAsia="zh-CN"/>
              </w:rPr>
            </w:pPr>
            <w:r w:rsidRPr="001141F8">
              <w:rPr>
                <w:rFonts w:ascii="Arial" w:eastAsia="Times New Roman" w:hAnsi="Arial" w:cs="Arial"/>
                <w:b/>
                <w:kern w:val="2"/>
                <w:sz w:val="20"/>
                <w:szCs w:val="20"/>
                <w:lang w:val="en-US" w:eastAsia="zh-CN"/>
              </w:rPr>
              <w:t xml:space="preserve">Preparations vary widely in bioavailability; </w:t>
            </w:r>
            <w:r w:rsidR="001141F8" w:rsidRPr="001141F8">
              <w:rPr>
                <w:rFonts w:ascii="Arial" w:eastAsia="Times New Roman" w:hAnsi="Arial" w:cs="Arial"/>
                <w:b/>
                <w:kern w:val="2"/>
                <w:sz w:val="20"/>
                <w:szCs w:val="20"/>
                <w:lang w:val="en-US" w:eastAsia="zh-CN"/>
              </w:rPr>
              <w:t>changing the</w:t>
            </w:r>
            <w:r w:rsidRPr="001141F8">
              <w:rPr>
                <w:rFonts w:ascii="Arial" w:eastAsia="Times New Roman" w:hAnsi="Arial" w:cs="Arial"/>
                <w:b/>
                <w:kern w:val="2"/>
                <w:sz w:val="20"/>
                <w:szCs w:val="20"/>
                <w:lang w:val="en-US" w:eastAsia="zh-CN"/>
              </w:rPr>
              <w:t xml:space="preserve"> preparation requires the same precautions as initiating treatment. </w:t>
            </w:r>
          </w:p>
          <w:p w14:paraId="3AE450DF" w14:textId="77777777" w:rsidR="002A6BA9" w:rsidRPr="001141F8" w:rsidRDefault="002A6BA9" w:rsidP="001141F8">
            <w:pPr>
              <w:pStyle w:val="ListParagraph"/>
              <w:widowControl w:val="0"/>
              <w:numPr>
                <w:ilvl w:val="0"/>
                <w:numId w:val="11"/>
              </w:numPr>
              <w:spacing w:before="40" w:after="40" w:line="216" w:lineRule="exact"/>
              <w:rPr>
                <w:rFonts w:ascii="Arial" w:eastAsia="Times New Roman" w:hAnsi="Arial" w:cs="Arial"/>
                <w:kern w:val="2"/>
                <w:sz w:val="20"/>
                <w:szCs w:val="20"/>
                <w:lang w:val="en-US" w:eastAsia="zh-CN"/>
              </w:rPr>
            </w:pPr>
            <w:r w:rsidRPr="001141F8">
              <w:rPr>
                <w:rFonts w:ascii="Arial" w:eastAsia="Times New Roman" w:hAnsi="Arial" w:cs="Arial"/>
                <w:kern w:val="2"/>
                <w:sz w:val="20"/>
                <w:szCs w:val="20"/>
                <w:lang w:val="en-US" w:eastAsia="zh-CN"/>
              </w:rPr>
              <w:t>Discontinue</w:t>
            </w:r>
            <w:r w:rsidR="0063488D" w:rsidRPr="001141F8">
              <w:rPr>
                <w:rFonts w:ascii="Arial" w:eastAsia="Times New Roman" w:hAnsi="Arial" w:cs="Arial"/>
                <w:kern w:val="2"/>
                <w:sz w:val="20"/>
                <w:szCs w:val="20"/>
                <w:lang w:val="en-US" w:eastAsia="zh-CN"/>
              </w:rPr>
              <w:t xml:space="preserve"> gradually</w:t>
            </w:r>
          </w:p>
          <w:p w14:paraId="63FF3CDF" w14:textId="77777777" w:rsidR="00E0135A" w:rsidRPr="001141F8" w:rsidRDefault="00E0135A" w:rsidP="001141F8">
            <w:pPr>
              <w:spacing w:before="40" w:after="40" w:line="426" w:lineRule="exact"/>
              <w:ind w:left="103"/>
              <w:rPr>
                <w:rFonts w:ascii="Arial" w:hAnsi="Arial" w:cs="Arial"/>
                <w:sz w:val="20"/>
                <w:szCs w:val="20"/>
              </w:rPr>
            </w:pPr>
          </w:p>
        </w:tc>
        <w:tc>
          <w:tcPr>
            <w:tcW w:w="4413" w:type="dxa"/>
            <w:shd w:val="clear" w:color="auto" w:fill="D9D9D9" w:themeFill="background1" w:themeFillShade="D9"/>
          </w:tcPr>
          <w:p w14:paraId="51CF2A40" w14:textId="77777777" w:rsidR="004C0F87" w:rsidRPr="001141F8" w:rsidRDefault="004C0F87" w:rsidP="001141F8">
            <w:pPr>
              <w:spacing w:before="40" w:after="40" w:line="216" w:lineRule="exact"/>
              <w:rPr>
                <w:rFonts w:ascii="Arial" w:hAnsi="Arial" w:cs="Arial"/>
                <w:b/>
                <w:sz w:val="20"/>
                <w:szCs w:val="20"/>
              </w:rPr>
            </w:pPr>
            <w:r w:rsidRPr="001141F8">
              <w:rPr>
                <w:rFonts w:ascii="Arial" w:hAnsi="Arial" w:cs="Arial"/>
                <w:b/>
                <w:sz w:val="20"/>
                <w:szCs w:val="20"/>
              </w:rPr>
              <w:t>Contraindications</w:t>
            </w:r>
          </w:p>
          <w:p w14:paraId="1394C107" w14:textId="77777777" w:rsidR="004C0F87" w:rsidRPr="001141F8" w:rsidRDefault="004C0F87" w:rsidP="001141F8">
            <w:pPr>
              <w:pStyle w:val="ListParagraph"/>
              <w:numPr>
                <w:ilvl w:val="0"/>
                <w:numId w:val="12"/>
              </w:numPr>
              <w:spacing w:before="40" w:after="40" w:line="216" w:lineRule="exact"/>
              <w:rPr>
                <w:rFonts w:ascii="Arial" w:hAnsi="Arial" w:cs="Arial"/>
                <w:sz w:val="20"/>
                <w:szCs w:val="20"/>
              </w:rPr>
            </w:pPr>
            <w:r w:rsidRPr="001141F8">
              <w:rPr>
                <w:rFonts w:ascii="Arial" w:hAnsi="Arial" w:cs="Arial"/>
                <w:sz w:val="20"/>
                <w:szCs w:val="20"/>
              </w:rPr>
              <w:t>Hypersensitivity to lithium or excipients</w:t>
            </w:r>
          </w:p>
          <w:p w14:paraId="4CBDF2F9" w14:textId="77777777" w:rsidR="004C0F87" w:rsidRPr="001141F8" w:rsidRDefault="004C0F87" w:rsidP="001141F8">
            <w:pPr>
              <w:pStyle w:val="ListParagraph"/>
              <w:numPr>
                <w:ilvl w:val="0"/>
                <w:numId w:val="12"/>
              </w:numPr>
              <w:spacing w:before="40" w:after="40" w:line="216" w:lineRule="exact"/>
              <w:rPr>
                <w:rFonts w:ascii="Arial" w:hAnsi="Arial" w:cs="Arial"/>
                <w:sz w:val="20"/>
                <w:szCs w:val="20"/>
              </w:rPr>
            </w:pPr>
            <w:r w:rsidRPr="001141F8">
              <w:rPr>
                <w:rFonts w:ascii="Arial" w:hAnsi="Arial" w:cs="Arial"/>
                <w:sz w:val="20"/>
                <w:szCs w:val="20"/>
              </w:rPr>
              <w:t>Cardiac disease</w:t>
            </w:r>
          </w:p>
          <w:p w14:paraId="2E1F1499" w14:textId="77777777" w:rsidR="004C0F87" w:rsidRPr="001141F8" w:rsidRDefault="004C0F87" w:rsidP="001141F8">
            <w:pPr>
              <w:pStyle w:val="ListParagraph"/>
              <w:numPr>
                <w:ilvl w:val="0"/>
                <w:numId w:val="12"/>
              </w:numPr>
              <w:spacing w:before="40" w:after="40" w:line="216" w:lineRule="exact"/>
              <w:rPr>
                <w:rFonts w:ascii="Arial" w:hAnsi="Arial" w:cs="Arial"/>
                <w:sz w:val="20"/>
                <w:szCs w:val="20"/>
              </w:rPr>
            </w:pPr>
            <w:r w:rsidRPr="001141F8">
              <w:rPr>
                <w:rFonts w:ascii="Arial" w:hAnsi="Arial" w:cs="Arial"/>
                <w:sz w:val="20"/>
                <w:szCs w:val="20"/>
              </w:rPr>
              <w:t>Cardiac insufficiency</w:t>
            </w:r>
          </w:p>
          <w:p w14:paraId="7965F8C3" w14:textId="77777777" w:rsidR="004C0F87" w:rsidRPr="001141F8" w:rsidRDefault="004C0F87" w:rsidP="001141F8">
            <w:pPr>
              <w:pStyle w:val="ListParagraph"/>
              <w:numPr>
                <w:ilvl w:val="0"/>
                <w:numId w:val="12"/>
              </w:numPr>
              <w:spacing w:before="40" w:after="40" w:line="216" w:lineRule="exact"/>
              <w:rPr>
                <w:rFonts w:ascii="Arial" w:hAnsi="Arial" w:cs="Arial"/>
                <w:sz w:val="20"/>
                <w:szCs w:val="20"/>
              </w:rPr>
            </w:pPr>
            <w:r w:rsidRPr="001141F8">
              <w:rPr>
                <w:rFonts w:ascii="Arial" w:hAnsi="Arial" w:cs="Arial"/>
                <w:sz w:val="20"/>
                <w:szCs w:val="20"/>
              </w:rPr>
              <w:t>Severe renal impairment</w:t>
            </w:r>
          </w:p>
          <w:p w14:paraId="5805401B" w14:textId="77777777" w:rsidR="004C0F87" w:rsidRPr="001141F8" w:rsidRDefault="004C0F87" w:rsidP="001141F8">
            <w:pPr>
              <w:pStyle w:val="ListParagraph"/>
              <w:numPr>
                <w:ilvl w:val="0"/>
                <w:numId w:val="12"/>
              </w:numPr>
              <w:spacing w:before="40" w:after="40" w:line="216" w:lineRule="exact"/>
              <w:rPr>
                <w:rFonts w:ascii="Arial" w:hAnsi="Arial" w:cs="Arial"/>
                <w:sz w:val="20"/>
                <w:szCs w:val="20"/>
              </w:rPr>
            </w:pPr>
            <w:r w:rsidRPr="001141F8">
              <w:rPr>
                <w:rFonts w:ascii="Arial" w:hAnsi="Arial" w:cs="Arial"/>
                <w:sz w:val="20"/>
                <w:szCs w:val="20"/>
              </w:rPr>
              <w:t>Untreated hypothyroidism</w:t>
            </w:r>
          </w:p>
          <w:p w14:paraId="5C7941F8" w14:textId="77777777" w:rsidR="004C0F87" w:rsidRPr="001141F8" w:rsidRDefault="004C0F87" w:rsidP="001141F8">
            <w:pPr>
              <w:pStyle w:val="ListParagraph"/>
              <w:numPr>
                <w:ilvl w:val="0"/>
                <w:numId w:val="12"/>
              </w:numPr>
              <w:spacing w:before="40" w:after="40" w:line="216" w:lineRule="exact"/>
              <w:rPr>
                <w:rFonts w:ascii="Arial" w:hAnsi="Arial" w:cs="Arial"/>
                <w:sz w:val="20"/>
                <w:szCs w:val="20"/>
              </w:rPr>
            </w:pPr>
            <w:r w:rsidRPr="001141F8">
              <w:rPr>
                <w:rFonts w:ascii="Arial" w:hAnsi="Arial" w:cs="Arial"/>
                <w:sz w:val="20"/>
                <w:szCs w:val="20"/>
              </w:rPr>
              <w:t>Breast-feeding</w:t>
            </w:r>
          </w:p>
          <w:p w14:paraId="32E4B218" w14:textId="77777777" w:rsidR="004C0F87" w:rsidRPr="001141F8" w:rsidRDefault="004C0F87" w:rsidP="001141F8">
            <w:pPr>
              <w:pStyle w:val="ListParagraph"/>
              <w:numPr>
                <w:ilvl w:val="0"/>
                <w:numId w:val="12"/>
              </w:numPr>
              <w:spacing w:before="40" w:after="40" w:line="216" w:lineRule="exact"/>
              <w:rPr>
                <w:rFonts w:ascii="Arial" w:hAnsi="Arial" w:cs="Arial"/>
                <w:sz w:val="20"/>
                <w:szCs w:val="20"/>
              </w:rPr>
            </w:pPr>
            <w:r w:rsidRPr="001141F8">
              <w:rPr>
                <w:rFonts w:ascii="Arial" w:hAnsi="Arial" w:cs="Arial"/>
                <w:sz w:val="20"/>
                <w:szCs w:val="20"/>
              </w:rPr>
              <w:t xml:space="preserve">Hyponatremia, including due to </w:t>
            </w:r>
          </w:p>
          <w:p w14:paraId="0A9104E2" w14:textId="77777777" w:rsidR="004C0F87" w:rsidRPr="001141F8" w:rsidRDefault="004C0F87" w:rsidP="001141F8">
            <w:pPr>
              <w:pStyle w:val="ListParagraph"/>
              <w:spacing w:before="40" w:after="40" w:line="216" w:lineRule="exact"/>
              <w:ind w:left="360"/>
              <w:rPr>
                <w:rFonts w:ascii="Arial" w:hAnsi="Arial" w:cs="Arial"/>
                <w:sz w:val="20"/>
                <w:szCs w:val="20"/>
              </w:rPr>
            </w:pPr>
            <w:r w:rsidRPr="001141F8">
              <w:rPr>
                <w:rFonts w:ascii="Arial" w:hAnsi="Arial" w:cs="Arial"/>
                <w:sz w:val="20"/>
                <w:szCs w:val="20"/>
              </w:rPr>
              <w:t>dehydration or low sodium diets</w:t>
            </w:r>
          </w:p>
          <w:p w14:paraId="7875147C" w14:textId="77777777" w:rsidR="004C0F87" w:rsidRPr="001141F8" w:rsidRDefault="004C0F87" w:rsidP="001141F8">
            <w:pPr>
              <w:pStyle w:val="ListParagraph"/>
              <w:numPr>
                <w:ilvl w:val="0"/>
                <w:numId w:val="12"/>
              </w:numPr>
              <w:spacing w:before="40" w:after="40" w:line="216" w:lineRule="exact"/>
              <w:rPr>
                <w:rFonts w:ascii="Arial" w:hAnsi="Arial" w:cs="Arial"/>
                <w:sz w:val="20"/>
                <w:szCs w:val="20"/>
              </w:rPr>
            </w:pPr>
            <w:r w:rsidRPr="001141F8">
              <w:rPr>
                <w:rFonts w:ascii="Arial" w:hAnsi="Arial" w:cs="Arial"/>
                <w:sz w:val="20"/>
                <w:szCs w:val="20"/>
              </w:rPr>
              <w:t>Addison's disease</w:t>
            </w:r>
          </w:p>
          <w:p w14:paraId="3E9FD6B4" w14:textId="77777777" w:rsidR="00E0135A" w:rsidRPr="001141F8" w:rsidRDefault="004C0F87" w:rsidP="001141F8">
            <w:pPr>
              <w:pStyle w:val="ListParagraph"/>
              <w:numPr>
                <w:ilvl w:val="0"/>
                <w:numId w:val="12"/>
              </w:numPr>
              <w:spacing w:before="40" w:after="40" w:line="216" w:lineRule="exact"/>
              <w:rPr>
                <w:rFonts w:ascii="Arial" w:hAnsi="Arial" w:cs="Arial"/>
                <w:sz w:val="20"/>
                <w:szCs w:val="20"/>
              </w:rPr>
            </w:pPr>
            <w:proofErr w:type="spellStart"/>
            <w:r w:rsidRPr="001141F8">
              <w:rPr>
                <w:rFonts w:ascii="Arial" w:hAnsi="Arial" w:cs="Arial"/>
                <w:sz w:val="20"/>
                <w:szCs w:val="20"/>
              </w:rPr>
              <w:t>Brugada</w:t>
            </w:r>
            <w:proofErr w:type="spellEnd"/>
            <w:r w:rsidRPr="001141F8">
              <w:rPr>
                <w:rFonts w:ascii="Arial" w:hAnsi="Arial" w:cs="Arial"/>
                <w:sz w:val="20"/>
                <w:szCs w:val="20"/>
              </w:rPr>
              <w:t xml:space="preserve"> syndrome or family history of </w:t>
            </w:r>
            <w:proofErr w:type="spellStart"/>
            <w:r w:rsidRPr="001141F8">
              <w:rPr>
                <w:rFonts w:ascii="Arial" w:hAnsi="Arial" w:cs="Arial"/>
                <w:sz w:val="20"/>
                <w:szCs w:val="20"/>
              </w:rPr>
              <w:t>Brugada</w:t>
            </w:r>
            <w:proofErr w:type="spellEnd"/>
            <w:r w:rsidRPr="001141F8">
              <w:rPr>
                <w:rFonts w:ascii="Arial" w:hAnsi="Arial" w:cs="Arial"/>
                <w:sz w:val="20"/>
                <w:szCs w:val="20"/>
              </w:rPr>
              <w:t xml:space="preserve"> syndrome.</w:t>
            </w:r>
          </w:p>
          <w:p w14:paraId="14FC8266" w14:textId="77777777" w:rsidR="004C0F87" w:rsidRPr="001141F8" w:rsidRDefault="004C0F87" w:rsidP="001141F8">
            <w:pPr>
              <w:spacing w:before="40" w:after="40" w:line="216" w:lineRule="exact"/>
              <w:rPr>
                <w:rFonts w:ascii="Arial" w:hAnsi="Arial" w:cs="Arial"/>
                <w:b/>
                <w:sz w:val="20"/>
                <w:szCs w:val="20"/>
              </w:rPr>
            </w:pPr>
          </w:p>
          <w:p w14:paraId="36232FB6" w14:textId="77777777" w:rsidR="004C0F87" w:rsidRPr="001141F8" w:rsidRDefault="004C0F87" w:rsidP="001141F8">
            <w:pPr>
              <w:spacing w:before="40" w:after="40" w:line="216" w:lineRule="exact"/>
              <w:rPr>
                <w:rFonts w:ascii="Arial" w:hAnsi="Arial" w:cs="Arial"/>
                <w:b/>
                <w:noProof/>
                <w:color w:val="000000"/>
                <w:sz w:val="20"/>
                <w:szCs w:val="20"/>
              </w:rPr>
            </w:pPr>
            <w:r w:rsidRPr="001141F8">
              <w:rPr>
                <w:rFonts w:ascii="Arial" w:hAnsi="Arial" w:cs="Arial"/>
                <w:b/>
                <w:sz w:val="20"/>
                <w:szCs w:val="20"/>
              </w:rPr>
              <w:t>Cautions</w:t>
            </w:r>
            <w:r w:rsidRPr="001141F8">
              <w:rPr>
                <w:rFonts w:ascii="Arial" w:hAnsi="Arial" w:cs="Arial"/>
                <w:b/>
                <w:noProof/>
                <w:color w:val="000000"/>
                <w:sz w:val="20"/>
                <w:szCs w:val="20"/>
              </w:rPr>
              <w:t xml:space="preserve"> </w:t>
            </w:r>
          </w:p>
          <w:p w14:paraId="7EEA3CD8" w14:textId="77777777" w:rsidR="004C0F87" w:rsidRPr="001141F8" w:rsidRDefault="004C0F87" w:rsidP="001141F8">
            <w:pPr>
              <w:pStyle w:val="ListParagraph"/>
              <w:numPr>
                <w:ilvl w:val="0"/>
                <w:numId w:val="13"/>
              </w:numPr>
              <w:spacing w:before="40" w:after="40"/>
              <w:rPr>
                <w:rFonts w:ascii="Arial" w:hAnsi="Arial" w:cs="Arial"/>
                <w:noProof/>
                <w:color w:val="000000"/>
                <w:sz w:val="20"/>
                <w:szCs w:val="20"/>
              </w:rPr>
            </w:pPr>
            <w:r w:rsidRPr="001141F8">
              <w:rPr>
                <w:rFonts w:ascii="Arial" w:hAnsi="Arial" w:cs="Arial"/>
                <w:noProof/>
                <w:color w:val="000000"/>
                <w:sz w:val="20"/>
                <w:szCs w:val="20"/>
              </w:rPr>
              <w:t xml:space="preserve">Renal and thyroid dysfunction, </w:t>
            </w:r>
          </w:p>
          <w:p w14:paraId="7B2D219A" w14:textId="77777777" w:rsidR="004C0F87" w:rsidRPr="001141F8" w:rsidRDefault="004C0F87" w:rsidP="001141F8">
            <w:pPr>
              <w:pStyle w:val="ListParagraph"/>
              <w:numPr>
                <w:ilvl w:val="0"/>
                <w:numId w:val="13"/>
              </w:numPr>
              <w:spacing w:before="40" w:after="40"/>
              <w:rPr>
                <w:rFonts w:ascii="Arial" w:hAnsi="Arial" w:cs="Arial"/>
                <w:noProof/>
                <w:color w:val="000000"/>
                <w:sz w:val="20"/>
                <w:szCs w:val="20"/>
              </w:rPr>
            </w:pPr>
            <w:r w:rsidRPr="001141F8">
              <w:rPr>
                <w:rFonts w:ascii="Arial" w:hAnsi="Arial" w:cs="Arial"/>
                <w:noProof/>
                <w:color w:val="000000"/>
                <w:sz w:val="20"/>
                <w:szCs w:val="20"/>
              </w:rPr>
              <w:t xml:space="preserve">Electrolyte imbalance/diuretics </w:t>
            </w:r>
          </w:p>
          <w:p w14:paraId="0D6F09F5" w14:textId="77777777" w:rsidR="004C0F87" w:rsidRPr="001141F8" w:rsidRDefault="004C0F87" w:rsidP="001141F8">
            <w:pPr>
              <w:pStyle w:val="ListParagraph"/>
              <w:numPr>
                <w:ilvl w:val="0"/>
                <w:numId w:val="13"/>
              </w:numPr>
              <w:spacing w:before="40" w:after="40"/>
              <w:rPr>
                <w:rFonts w:ascii="Arial" w:hAnsi="Arial" w:cs="Arial"/>
                <w:noProof/>
                <w:color w:val="000000"/>
                <w:sz w:val="20"/>
                <w:szCs w:val="20"/>
              </w:rPr>
            </w:pPr>
            <w:r w:rsidRPr="001141F8">
              <w:rPr>
                <w:rFonts w:ascii="Arial" w:hAnsi="Arial" w:cs="Arial"/>
                <w:noProof/>
                <w:color w:val="000000"/>
                <w:sz w:val="20"/>
                <w:szCs w:val="20"/>
              </w:rPr>
              <w:t>Cardiac problems</w:t>
            </w:r>
          </w:p>
          <w:p w14:paraId="77DDBCF7" w14:textId="77777777" w:rsidR="004C0F87" w:rsidRPr="001141F8" w:rsidRDefault="004C0F87" w:rsidP="001141F8">
            <w:pPr>
              <w:pStyle w:val="ListParagraph"/>
              <w:numPr>
                <w:ilvl w:val="0"/>
                <w:numId w:val="13"/>
              </w:numPr>
              <w:spacing w:before="40" w:after="40"/>
              <w:rPr>
                <w:rFonts w:ascii="Arial" w:hAnsi="Arial" w:cs="Arial"/>
                <w:noProof/>
                <w:color w:val="000000"/>
                <w:sz w:val="20"/>
                <w:szCs w:val="20"/>
              </w:rPr>
            </w:pPr>
            <w:r w:rsidRPr="001141F8">
              <w:rPr>
                <w:rFonts w:ascii="Arial" w:hAnsi="Arial" w:cs="Arial"/>
                <w:noProof/>
                <w:color w:val="000000"/>
                <w:sz w:val="20"/>
                <w:szCs w:val="20"/>
              </w:rPr>
              <w:t>Psoriasis</w:t>
            </w:r>
          </w:p>
          <w:p w14:paraId="10A73C14" w14:textId="77777777" w:rsidR="004C0F87" w:rsidRPr="001141F8" w:rsidRDefault="004C0F87" w:rsidP="001141F8">
            <w:pPr>
              <w:pStyle w:val="ListParagraph"/>
              <w:numPr>
                <w:ilvl w:val="0"/>
                <w:numId w:val="13"/>
              </w:numPr>
              <w:spacing w:before="40" w:after="40"/>
              <w:rPr>
                <w:rFonts w:ascii="Arial" w:hAnsi="Arial" w:cs="Arial"/>
                <w:noProof/>
                <w:color w:val="000000"/>
                <w:sz w:val="20"/>
                <w:szCs w:val="20"/>
              </w:rPr>
            </w:pPr>
            <w:r w:rsidRPr="001141F8">
              <w:rPr>
                <w:rFonts w:ascii="Arial" w:hAnsi="Arial" w:cs="Arial"/>
                <w:noProof/>
                <w:color w:val="000000"/>
                <w:sz w:val="20"/>
                <w:szCs w:val="20"/>
              </w:rPr>
              <w:t>Seizures</w:t>
            </w:r>
          </w:p>
          <w:p w14:paraId="7AB897EA" w14:textId="77777777" w:rsidR="004C0F87" w:rsidRPr="001141F8" w:rsidRDefault="004C0F87" w:rsidP="001141F8">
            <w:pPr>
              <w:pStyle w:val="ListParagraph"/>
              <w:numPr>
                <w:ilvl w:val="0"/>
                <w:numId w:val="13"/>
              </w:numPr>
              <w:spacing w:before="40" w:after="40"/>
              <w:rPr>
                <w:rFonts w:ascii="Arial" w:hAnsi="Arial" w:cs="Arial"/>
                <w:noProof/>
                <w:color w:val="000000"/>
                <w:sz w:val="20"/>
                <w:szCs w:val="20"/>
              </w:rPr>
            </w:pPr>
            <w:r w:rsidRPr="001141F8">
              <w:rPr>
                <w:rFonts w:ascii="Arial" w:hAnsi="Arial" w:cs="Arial"/>
                <w:noProof/>
                <w:color w:val="000000"/>
                <w:sz w:val="20"/>
                <w:szCs w:val="20"/>
              </w:rPr>
              <w:t>QT interval prolongation</w:t>
            </w:r>
          </w:p>
          <w:p w14:paraId="16A8E53F" w14:textId="77777777" w:rsidR="004C0F87" w:rsidRPr="001141F8" w:rsidRDefault="004C0F87" w:rsidP="001141F8">
            <w:pPr>
              <w:pStyle w:val="ListParagraph"/>
              <w:numPr>
                <w:ilvl w:val="0"/>
                <w:numId w:val="13"/>
              </w:numPr>
              <w:spacing w:before="40" w:after="40"/>
              <w:rPr>
                <w:rFonts w:ascii="Arial" w:hAnsi="Arial" w:cs="Arial"/>
                <w:noProof/>
                <w:color w:val="000000"/>
                <w:sz w:val="20"/>
                <w:szCs w:val="20"/>
              </w:rPr>
            </w:pPr>
            <w:r w:rsidRPr="001141F8">
              <w:rPr>
                <w:rFonts w:ascii="Arial" w:hAnsi="Arial" w:cs="Arial"/>
                <w:noProof/>
                <w:color w:val="000000"/>
                <w:sz w:val="20"/>
                <w:szCs w:val="20"/>
              </w:rPr>
              <w:t>Elderly people</w:t>
            </w:r>
          </w:p>
          <w:p w14:paraId="686F5177" w14:textId="77777777" w:rsidR="004C0F87" w:rsidRPr="001141F8" w:rsidRDefault="004C0F87" w:rsidP="001141F8">
            <w:pPr>
              <w:pStyle w:val="ListParagraph"/>
              <w:numPr>
                <w:ilvl w:val="0"/>
                <w:numId w:val="13"/>
              </w:numPr>
              <w:spacing w:before="40" w:after="40"/>
              <w:rPr>
                <w:rFonts w:ascii="Arial" w:hAnsi="Arial" w:cs="Arial"/>
                <w:noProof/>
                <w:color w:val="000000"/>
                <w:sz w:val="20"/>
                <w:szCs w:val="20"/>
              </w:rPr>
            </w:pPr>
            <w:r w:rsidRPr="001141F8">
              <w:rPr>
                <w:rFonts w:ascii="Arial" w:hAnsi="Arial" w:cs="Arial"/>
                <w:noProof/>
                <w:color w:val="000000"/>
                <w:sz w:val="20"/>
                <w:szCs w:val="20"/>
              </w:rPr>
              <w:t>drug interactions</w:t>
            </w:r>
          </w:p>
          <w:p w14:paraId="1195292F" w14:textId="77777777" w:rsidR="004C0F87" w:rsidRPr="001141F8" w:rsidRDefault="004C0F87" w:rsidP="001141F8">
            <w:pPr>
              <w:pStyle w:val="ListParagraph"/>
              <w:numPr>
                <w:ilvl w:val="0"/>
                <w:numId w:val="13"/>
              </w:numPr>
              <w:spacing w:before="40" w:after="40"/>
              <w:rPr>
                <w:rFonts w:ascii="Arial" w:hAnsi="Arial" w:cs="Arial"/>
                <w:noProof/>
                <w:color w:val="000000"/>
                <w:sz w:val="20"/>
                <w:szCs w:val="20"/>
              </w:rPr>
            </w:pPr>
            <w:r w:rsidRPr="001141F8">
              <w:rPr>
                <w:rFonts w:ascii="Arial" w:hAnsi="Arial" w:cs="Arial"/>
                <w:noProof/>
                <w:color w:val="000000"/>
                <w:sz w:val="20"/>
                <w:szCs w:val="20"/>
              </w:rPr>
              <w:t>Low sodium diet</w:t>
            </w:r>
          </w:p>
          <w:p w14:paraId="2259B995" w14:textId="77777777" w:rsidR="004C0F87" w:rsidRPr="001141F8" w:rsidRDefault="004C0F87" w:rsidP="001141F8">
            <w:pPr>
              <w:pStyle w:val="ListParagraph"/>
              <w:numPr>
                <w:ilvl w:val="0"/>
                <w:numId w:val="13"/>
              </w:numPr>
              <w:spacing w:before="40" w:after="40"/>
              <w:rPr>
                <w:rFonts w:ascii="Arial" w:hAnsi="Arial" w:cs="Arial"/>
                <w:b/>
                <w:color w:val="0070C0"/>
                <w:sz w:val="20"/>
                <w:szCs w:val="20"/>
              </w:rPr>
            </w:pPr>
            <w:r w:rsidRPr="001141F8">
              <w:rPr>
                <w:rFonts w:ascii="Arial" w:hAnsi="Arial" w:cs="Arial"/>
                <w:noProof/>
                <w:color w:val="000000"/>
                <w:sz w:val="20"/>
                <w:szCs w:val="20"/>
              </w:rPr>
              <w:t>Dehydration, diarrhoea, vomiting</w:t>
            </w:r>
          </w:p>
          <w:p w14:paraId="673143DF" w14:textId="77777777" w:rsidR="004C0F87" w:rsidRPr="001141F8" w:rsidRDefault="004C0F87" w:rsidP="001141F8">
            <w:pPr>
              <w:spacing w:before="40" w:after="40" w:line="216" w:lineRule="exact"/>
              <w:rPr>
                <w:rFonts w:ascii="Arial" w:hAnsi="Arial" w:cs="Arial"/>
                <w:sz w:val="20"/>
                <w:szCs w:val="20"/>
              </w:rPr>
            </w:pPr>
          </w:p>
          <w:p w14:paraId="6805AB6F" w14:textId="77777777" w:rsidR="0002541C" w:rsidRPr="001141F8" w:rsidRDefault="0002541C" w:rsidP="001141F8">
            <w:pPr>
              <w:spacing w:before="40" w:after="40" w:line="216" w:lineRule="exact"/>
              <w:rPr>
                <w:rFonts w:ascii="Arial" w:hAnsi="Arial" w:cs="Arial"/>
                <w:b/>
                <w:sz w:val="20"/>
                <w:szCs w:val="20"/>
              </w:rPr>
            </w:pPr>
            <w:r w:rsidRPr="001141F8">
              <w:rPr>
                <w:rFonts w:ascii="Arial" w:hAnsi="Arial" w:cs="Arial"/>
                <w:b/>
                <w:sz w:val="20"/>
                <w:szCs w:val="20"/>
              </w:rPr>
              <w:t>Pregnancy</w:t>
            </w:r>
          </w:p>
          <w:p w14:paraId="3C8EB0F8" w14:textId="77777777" w:rsidR="0002541C" w:rsidRPr="001141F8" w:rsidRDefault="0002541C" w:rsidP="001141F8">
            <w:pPr>
              <w:spacing w:before="40" w:after="40" w:line="216" w:lineRule="exact"/>
              <w:rPr>
                <w:rFonts w:ascii="Arial" w:hAnsi="Arial" w:cs="Arial"/>
                <w:sz w:val="20"/>
                <w:szCs w:val="20"/>
              </w:rPr>
            </w:pPr>
            <w:r w:rsidRPr="001141F8">
              <w:rPr>
                <w:rFonts w:ascii="Arial" w:hAnsi="Arial" w:cs="Arial"/>
                <w:sz w:val="20"/>
                <w:szCs w:val="20"/>
              </w:rPr>
              <w:t>Avoid in first trimester of pregnancy if possible</w:t>
            </w:r>
          </w:p>
          <w:p w14:paraId="4927E64C" w14:textId="77777777" w:rsidR="0002541C" w:rsidRPr="001141F8" w:rsidRDefault="0002541C" w:rsidP="001141F8">
            <w:pPr>
              <w:spacing w:before="40" w:after="40" w:line="216" w:lineRule="exact"/>
              <w:rPr>
                <w:rFonts w:ascii="Arial" w:hAnsi="Arial" w:cs="Arial"/>
                <w:sz w:val="20"/>
                <w:szCs w:val="20"/>
              </w:rPr>
            </w:pPr>
            <w:r w:rsidRPr="001141F8">
              <w:rPr>
                <w:rFonts w:ascii="Arial" w:hAnsi="Arial" w:cs="Arial"/>
                <w:sz w:val="20"/>
                <w:szCs w:val="20"/>
              </w:rPr>
              <w:t xml:space="preserve">Dose adjustments </w:t>
            </w:r>
            <w:r w:rsidR="00D93B11" w:rsidRPr="001141F8">
              <w:rPr>
                <w:rFonts w:ascii="Arial" w:hAnsi="Arial" w:cs="Arial"/>
                <w:sz w:val="20"/>
                <w:szCs w:val="20"/>
              </w:rPr>
              <w:t>in second and third trimesters with close monitoring of serum levels (neonatal toxicity)</w:t>
            </w:r>
          </w:p>
        </w:tc>
        <w:tc>
          <w:tcPr>
            <w:tcW w:w="4574" w:type="dxa"/>
            <w:shd w:val="clear" w:color="auto" w:fill="D9D9D9" w:themeFill="background1" w:themeFillShade="D9"/>
          </w:tcPr>
          <w:p w14:paraId="1ABAC109" w14:textId="77777777" w:rsidR="004C0F87" w:rsidRPr="001141F8" w:rsidRDefault="004C0F87" w:rsidP="001141F8">
            <w:pPr>
              <w:spacing w:before="40" w:after="40" w:line="216" w:lineRule="exact"/>
              <w:ind w:left="103"/>
              <w:rPr>
                <w:rFonts w:ascii="Arial" w:hAnsi="Arial" w:cs="Arial"/>
                <w:b/>
                <w:sz w:val="20"/>
                <w:szCs w:val="20"/>
              </w:rPr>
            </w:pPr>
            <w:r w:rsidRPr="001141F8">
              <w:rPr>
                <w:rFonts w:ascii="Arial" w:hAnsi="Arial" w:cs="Arial"/>
                <w:b/>
                <w:sz w:val="20"/>
                <w:szCs w:val="20"/>
              </w:rPr>
              <w:t xml:space="preserve">Side effects </w:t>
            </w:r>
          </w:p>
          <w:p w14:paraId="098C3E6E" w14:textId="77777777" w:rsidR="004C0F87" w:rsidRPr="001141F8" w:rsidRDefault="004C0F87" w:rsidP="001141F8">
            <w:pPr>
              <w:pStyle w:val="ListParagraph"/>
              <w:numPr>
                <w:ilvl w:val="0"/>
                <w:numId w:val="14"/>
              </w:numPr>
              <w:spacing w:before="40" w:after="40" w:line="216" w:lineRule="exact"/>
              <w:rPr>
                <w:rFonts w:ascii="Arial" w:hAnsi="Arial" w:cs="Arial"/>
                <w:sz w:val="20"/>
                <w:szCs w:val="20"/>
              </w:rPr>
            </w:pPr>
            <w:r w:rsidRPr="001141F8">
              <w:rPr>
                <w:rFonts w:ascii="Arial" w:hAnsi="Arial" w:cs="Arial"/>
                <w:sz w:val="20"/>
                <w:szCs w:val="20"/>
              </w:rPr>
              <w:t>Lithium has a narrow therapeutic index.</w:t>
            </w:r>
          </w:p>
          <w:p w14:paraId="6443B25D" w14:textId="77777777" w:rsidR="004C0F87" w:rsidRPr="001141F8" w:rsidRDefault="004C0F87" w:rsidP="001141F8">
            <w:pPr>
              <w:pStyle w:val="ListParagraph"/>
              <w:numPr>
                <w:ilvl w:val="0"/>
                <w:numId w:val="14"/>
              </w:numPr>
              <w:spacing w:before="40" w:after="40" w:line="216" w:lineRule="exact"/>
              <w:rPr>
                <w:rFonts w:ascii="Arial" w:hAnsi="Arial" w:cs="Arial"/>
                <w:sz w:val="20"/>
                <w:szCs w:val="20"/>
              </w:rPr>
            </w:pPr>
            <w:r w:rsidRPr="001141F8">
              <w:rPr>
                <w:rFonts w:ascii="Arial" w:hAnsi="Arial" w:cs="Arial"/>
                <w:sz w:val="20"/>
                <w:szCs w:val="20"/>
              </w:rPr>
              <w:t>Side effects are related to serum levels, as follows:</w:t>
            </w:r>
          </w:p>
          <w:p w14:paraId="141E80AA" w14:textId="77777777" w:rsidR="004C0F87" w:rsidRPr="001141F8" w:rsidRDefault="004C0F87" w:rsidP="001141F8">
            <w:pPr>
              <w:pStyle w:val="ListParagraph"/>
              <w:numPr>
                <w:ilvl w:val="1"/>
                <w:numId w:val="14"/>
              </w:numPr>
              <w:spacing w:before="40" w:after="40" w:line="216" w:lineRule="exact"/>
              <w:rPr>
                <w:rFonts w:ascii="Arial" w:hAnsi="Arial" w:cs="Arial"/>
                <w:sz w:val="20"/>
                <w:szCs w:val="20"/>
              </w:rPr>
            </w:pPr>
            <w:r w:rsidRPr="001141F8">
              <w:rPr>
                <w:rFonts w:ascii="Arial" w:hAnsi="Arial" w:cs="Arial"/>
                <w:sz w:val="20"/>
                <w:szCs w:val="20"/>
              </w:rPr>
              <w:t>Mild gastrointestinal side effects such as nausea, abdominal discomfort and taste disorder</w:t>
            </w:r>
          </w:p>
          <w:p w14:paraId="713ABC4B" w14:textId="77777777" w:rsidR="004C0F87" w:rsidRPr="001141F8" w:rsidRDefault="004C0F87" w:rsidP="001141F8">
            <w:pPr>
              <w:pStyle w:val="ListParagraph"/>
              <w:numPr>
                <w:ilvl w:val="1"/>
                <w:numId w:val="14"/>
              </w:numPr>
              <w:spacing w:before="40" w:after="40" w:line="216" w:lineRule="exact"/>
              <w:rPr>
                <w:rFonts w:ascii="Arial" w:hAnsi="Arial" w:cs="Arial"/>
                <w:sz w:val="20"/>
                <w:szCs w:val="20"/>
              </w:rPr>
            </w:pPr>
            <w:r w:rsidRPr="001141F8">
              <w:rPr>
                <w:rFonts w:ascii="Arial" w:hAnsi="Arial" w:cs="Arial"/>
                <w:sz w:val="20"/>
                <w:szCs w:val="20"/>
              </w:rPr>
              <w:t>Tremor, especially fine hand tremors</w:t>
            </w:r>
          </w:p>
          <w:p w14:paraId="75566E79" w14:textId="77777777" w:rsidR="004C0F87" w:rsidRPr="001141F8" w:rsidRDefault="004C0F87" w:rsidP="001141F8">
            <w:pPr>
              <w:pStyle w:val="ListParagraph"/>
              <w:numPr>
                <w:ilvl w:val="1"/>
                <w:numId w:val="14"/>
              </w:numPr>
              <w:spacing w:before="40" w:after="40" w:line="216" w:lineRule="exact"/>
              <w:rPr>
                <w:rFonts w:ascii="Arial" w:hAnsi="Arial" w:cs="Arial"/>
                <w:sz w:val="20"/>
                <w:szCs w:val="20"/>
              </w:rPr>
            </w:pPr>
            <w:r w:rsidRPr="001141F8">
              <w:rPr>
                <w:rFonts w:ascii="Arial" w:hAnsi="Arial" w:cs="Arial"/>
                <w:sz w:val="20"/>
                <w:szCs w:val="20"/>
              </w:rPr>
              <w:t>Peripheral oedema and weight gain</w:t>
            </w:r>
          </w:p>
          <w:p w14:paraId="0FD90116" w14:textId="77777777" w:rsidR="004C0F87" w:rsidRPr="001141F8" w:rsidRDefault="004C0F87" w:rsidP="001141F8">
            <w:pPr>
              <w:pStyle w:val="ListParagraph"/>
              <w:numPr>
                <w:ilvl w:val="1"/>
                <w:numId w:val="14"/>
              </w:numPr>
              <w:spacing w:before="40" w:after="40" w:line="216" w:lineRule="exact"/>
              <w:rPr>
                <w:rFonts w:ascii="Arial" w:hAnsi="Arial" w:cs="Arial"/>
                <w:sz w:val="20"/>
                <w:szCs w:val="20"/>
              </w:rPr>
            </w:pPr>
            <w:r w:rsidRPr="001141F8">
              <w:rPr>
                <w:rFonts w:ascii="Arial" w:hAnsi="Arial" w:cs="Arial"/>
                <w:sz w:val="20"/>
                <w:szCs w:val="20"/>
              </w:rPr>
              <w:t>Hyperglycaemia,</w:t>
            </w:r>
          </w:p>
          <w:p w14:paraId="130B567A" w14:textId="77777777" w:rsidR="004C0F87" w:rsidRPr="001141F8" w:rsidRDefault="004C0F87" w:rsidP="001141F8">
            <w:pPr>
              <w:pStyle w:val="ListParagraph"/>
              <w:numPr>
                <w:ilvl w:val="1"/>
                <w:numId w:val="14"/>
              </w:numPr>
              <w:spacing w:before="40" w:after="40" w:line="216" w:lineRule="exact"/>
              <w:rPr>
                <w:rFonts w:ascii="Arial" w:hAnsi="Arial" w:cs="Arial"/>
                <w:sz w:val="20"/>
                <w:szCs w:val="20"/>
              </w:rPr>
            </w:pPr>
            <w:r w:rsidRPr="001141F8">
              <w:rPr>
                <w:rFonts w:ascii="Arial" w:hAnsi="Arial" w:cs="Arial"/>
                <w:sz w:val="20"/>
                <w:szCs w:val="20"/>
              </w:rPr>
              <w:t>Leucocytosis</w:t>
            </w:r>
          </w:p>
          <w:p w14:paraId="3501439D" w14:textId="77777777" w:rsidR="004C0F87" w:rsidRPr="001141F8" w:rsidRDefault="004C0F87" w:rsidP="001141F8">
            <w:pPr>
              <w:pStyle w:val="ListParagraph"/>
              <w:numPr>
                <w:ilvl w:val="1"/>
                <w:numId w:val="14"/>
              </w:numPr>
              <w:spacing w:before="40" w:after="40" w:line="216" w:lineRule="exact"/>
              <w:rPr>
                <w:rFonts w:ascii="Arial" w:hAnsi="Arial" w:cs="Arial"/>
                <w:sz w:val="20"/>
                <w:szCs w:val="20"/>
              </w:rPr>
            </w:pPr>
            <w:r w:rsidRPr="001141F8">
              <w:rPr>
                <w:rFonts w:ascii="Arial" w:hAnsi="Arial" w:cs="Arial"/>
                <w:sz w:val="20"/>
                <w:szCs w:val="20"/>
              </w:rPr>
              <w:t>Confusion</w:t>
            </w:r>
          </w:p>
          <w:p w14:paraId="0C8BA7D8" w14:textId="77777777" w:rsidR="004C0F87" w:rsidRPr="001141F8" w:rsidRDefault="004C0F87" w:rsidP="001141F8">
            <w:pPr>
              <w:pStyle w:val="ListParagraph"/>
              <w:numPr>
                <w:ilvl w:val="1"/>
                <w:numId w:val="14"/>
              </w:numPr>
              <w:spacing w:before="40" w:after="40" w:line="216" w:lineRule="exact"/>
              <w:rPr>
                <w:rFonts w:ascii="Arial" w:hAnsi="Arial" w:cs="Arial"/>
                <w:sz w:val="20"/>
                <w:szCs w:val="20"/>
              </w:rPr>
            </w:pPr>
            <w:r w:rsidRPr="001141F8">
              <w:rPr>
                <w:rFonts w:ascii="Arial" w:hAnsi="Arial" w:cs="Arial"/>
                <w:sz w:val="20"/>
                <w:szCs w:val="20"/>
              </w:rPr>
              <w:t>Reduction in thyroid and renal function</w:t>
            </w:r>
          </w:p>
          <w:p w14:paraId="64B2B9B8" w14:textId="77777777" w:rsidR="004C0F87" w:rsidRPr="001141F8" w:rsidRDefault="004C0F87" w:rsidP="001141F8">
            <w:pPr>
              <w:pStyle w:val="ListParagraph"/>
              <w:numPr>
                <w:ilvl w:val="1"/>
                <w:numId w:val="14"/>
              </w:numPr>
              <w:spacing w:before="40" w:after="40" w:line="216" w:lineRule="exact"/>
              <w:rPr>
                <w:rFonts w:ascii="Arial" w:hAnsi="Arial" w:cs="Arial"/>
                <w:sz w:val="20"/>
                <w:szCs w:val="20"/>
              </w:rPr>
            </w:pPr>
            <w:r w:rsidRPr="001141F8">
              <w:rPr>
                <w:rFonts w:ascii="Arial" w:hAnsi="Arial" w:cs="Arial"/>
                <w:sz w:val="20"/>
                <w:szCs w:val="20"/>
              </w:rPr>
              <w:t>Polydipsia and/or polyuria</w:t>
            </w:r>
          </w:p>
          <w:p w14:paraId="378BC726" w14:textId="77777777" w:rsidR="004C0F87" w:rsidRPr="001141F8" w:rsidRDefault="004C0F87" w:rsidP="001141F8">
            <w:pPr>
              <w:pStyle w:val="ListParagraph"/>
              <w:numPr>
                <w:ilvl w:val="1"/>
                <w:numId w:val="14"/>
              </w:numPr>
              <w:spacing w:before="40" w:after="40" w:line="216" w:lineRule="exact"/>
              <w:rPr>
                <w:rFonts w:ascii="Arial" w:hAnsi="Arial" w:cs="Arial"/>
                <w:sz w:val="20"/>
                <w:szCs w:val="20"/>
              </w:rPr>
            </w:pPr>
            <w:r w:rsidRPr="001141F8">
              <w:rPr>
                <w:rFonts w:ascii="Arial" w:hAnsi="Arial" w:cs="Arial"/>
                <w:sz w:val="20"/>
                <w:szCs w:val="20"/>
              </w:rPr>
              <w:t>Sexual dysfunction</w:t>
            </w:r>
          </w:p>
          <w:p w14:paraId="0863C796" w14:textId="77777777" w:rsidR="004C0F87" w:rsidRPr="001141F8" w:rsidRDefault="004C0F87" w:rsidP="001141F8">
            <w:pPr>
              <w:pStyle w:val="ListParagraph"/>
              <w:numPr>
                <w:ilvl w:val="0"/>
                <w:numId w:val="14"/>
              </w:numPr>
              <w:spacing w:before="40" w:after="40" w:line="216" w:lineRule="exact"/>
              <w:rPr>
                <w:rFonts w:ascii="Arial" w:hAnsi="Arial" w:cs="Arial"/>
                <w:sz w:val="20"/>
                <w:szCs w:val="20"/>
              </w:rPr>
            </w:pPr>
            <w:r w:rsidRPr="001141F8">
              <w:rPr>
                <w:rFonts w:ascii="Arial" w:hAnsi="Arial" w:cs="Arial"/>
                <w:sz w:val="20"/>
                <w:szCs w:val="20"/>
              </w:rPr>
              <w:t xml:space="preserve">High serum-lithium levels (usually &gt;1.5mmol/litre) can cause toxic effects including </w:t>
            </w:r>
            <w:r w:rsidR="007E1F09" w:rsidRPr="001141F8">
              <w:rPr>
                <w:rFonts w:ascii="Arial" w:hAnsi="Arial" w:cs="Arial"/>
                <w:sz w:val="20"/>
                <w:szCs w:val="20"/>
              </w:rPr>
              <w:t>restlessness, apathy</w:t>
            </w:r>
            <w:r w:rsidRPr="001141F8">
              <w:rPr>
                <w:rFonts w:ascii="Arial" w:hAnsi="Arial" w:cs="Arial"/>
                <w:sz w:val="20"/>
                <w:szCs w:val="20"/>
              </w:rPr>
              <w:t xml:space="preserve">, nausea, coarse tremor, vomiting, diarrhoea, drowsiness, blurred vision, ataxia, dysarthria, myalgia and arthralgia. Lithium should be stopped. Higher levels can lead to confusion, hyperreflexia, renal failure, convulsions, coma and death. </w:t>
            </w:r>
          </w:p>
          <w:p w14:paraId="76EC839B" w14:textId="77777777" w:rsidR="004C0F87" w:rsidRPr="001141F8" w:rsidRDefault="004C0F87" w:rsidP="001141F8">
            <w:pPr>
              <w:pStyle w:val="ListParagraph"/>
              <w:numPr>
                <w:ilvl w:val="0"/>
                <w:numId w:val="14"/>
              </w:numPr>
              <w:spacing w:before="40" w:after="40" w:line="216" w:lineRule="exact"/>
              <w:rPr>
                <w:rFonts w:ascii="Arial" w:hAnsi="Arial" w:cs="Arial"/>
                <w:sz w:val="20"/>
                <w:szCs w:val="20"/>
              </w:rPr>
            </w:pPr>
            <w:r w:rsidRPr="001141F8">
              <w:rPr>
                <w:rFonts w:ascii="Arial" w:hAnsi="Arial" w:cs="Arial"/>
                <w:sz w:val="20"/>
                <w:szCs w:val="20"/>
              </w:rPr>
              <w:t xml:space="preserve">Long-term adverse effects may include thyroid function disturbances such as euthyroid </w:t>
            </w:r>
            <w:r w:rsidR="007E1F09" w:rsidRPr="001141F8">
              <w:rPr>
                <w:rFonts w:ascii="Arial" w:hAnsi="Arial" w:cs="Arial"/>
                <w:sz w:val="20"/>
                <w:szCs w:val="20"/>
              </w:rPr>
              <w:t>goitre and</w:t>
            </w:r>
            <w:r w:rsidRPr="001141F8">
              <w:rPr>
                <w:rFonts w:ascii="Arial" w:hAnsi="Arial" w:cs="Arial"/>
                <w:sz w:val="20"/>
                <w:szCs w:val="20"/>
              </w:rPr>
              <w:t>/or hypothyroidism and thyrotoxicosis.</w:t>
            </w:r>
          </w:p>
          <w:p w14:paraId="6A81C166" w14:textId="77777777" w:rsidR="004C0F87" w:rsidRPr="001141F8" w:rsidRDefault="004C0F87" w:rsidP="001141F8">
            <w:pPr>
              <w:spacing w:before="40" w:after="40" w:line="216" w:lineRule="exact"/>
              <w:ind w:left="103"/>
              <w:rPr>
                <w:rFonts w:ascii="Arial" w:hAnsi="Arial" w:cs="Arial"/>
                <w:sz w:val="20"/>
                <w:szCs w:val="20"/>
              </w:rPr>
            </w:pPr>
          </w:p>
          <w:p w14:paraId="0EE55C12" w14:textId="77777777" w:rsidR="004C0F87" w:rsidRPr="001141F8" w:rsidRDefault="004C0F87" w:rsidP="001141F8">
            <w:pPr>
              <w:spacing w:before="40" w:after="40" w:line="216" w:lineRule="exact"/>
              <w:ind w:left="103"/>
              <w:rPr>
                <w:rFonts w:ascii="Arial" w:hAnsi="Arial" w:cs="Arial"/>
                <w:b/>
                <w:sz w:val="20"/>
                <w:szCs w:val="20"/>
              </w:rPr>
            </w:pPr>
            <w:r w:rsidRPr="001141F8">
              <w:rPr>
                <w:rFonts w:ascii="Arial" w:hAnsi="Arial" w:cs="Arial"/>
                <w:b/>
                <w:sz w:val="20"/>
                <w:szCs w:val="20"/>
              </w:rPr>
              <w:t>Key interactions:</w:t>
            </w:r>
          </w:p>
          <w:p w14:paraId="1009D53D" w14:textId="77777777" w:rsidR="00E0135A" w:rsidRPr="001141F8" w:rsidRDefault="004C0F87" w:rsidP="001141F8">
            <w:pPr>
              <w:spacing w:before="40" w:after="40" w:line="216" w:lineRule="exact"/>
              <w:ind w:left="103"/>
              <w:rPr>
                <w:rFonts w:ascii="Arial" w:hAnsi="Arial" w:cs="Arial"/>
                <w:sz w:val="20"/>
                <w:szCs w:val="20"/>
              </w:rPr>
            </w:pPr>
            <w:r w:rsidRPr="001141F8">
              <w:rPr>
                <w:rFonts w:ascii="Arial" w:hAnsi="Arial" w:cs="Arial"/>
                <w:sz w:val="20"/>
                <w:szCs w:val="20"/>
              </w:rPr>
              <w:t>NSAIDs; Diuretics e.g. thiazides, ACE Inhibitors; Angiotensin II antagonists, calcium channel blockers, additive effect with psychotropic drugs</w:t>
            </w:r>
          </w:p>
        </w:tc>
      </w:tr>
    </w:tbl>
    <w:p w14:paraId="78672F4F" w14:textId="77777777" w:rsidR="00A02BA8" w:rsidRDefault="00A02BA8" w:rsidP="00A02BA8">
      <w:pPr>
        <w:spacing w:after="0" w:line="221" w:lineRule="exact"/>
        <w:ind w:left="103" w:right="-239"/>
        <w:rPr>
          <w:rFonts w:ascii="Arial" w:hAnsi="Arial" w:cs="Arial"/>
          <w:b/>
          <w:color w:val="0070C0"/>
        </w:rPr>
      </w:pPr>
    </w:p>
    <w:p w14:paraId="298EEE66" w14:textId="77777777" w:rsidR="00A02BA8" w:rsidRDefault="00A02BA8">
      <w:pPr>
        <w:rPr>
          <w:rFonts w:ascii="Arial" w:hAnsi="Arial" w:cs="Arial"/>
          <w:b/>
          <w:color w:val="0070C0"/>
        </w:rPr>
      </w:pPr>
      <w:r>
        <w:rPr>
          <w:rFonts w:ascii="Arial" w:hAnsi="Arial" w:cs="Arial"/>
          <w:b/>
          <w:color w:val="0070C0"/>
        </w:rPr>
        <w:br w:type="page"/>
      </w:r>
    </w:p>
    <w:p w14:paraId="6B5C8CE7" w14:textId="3166D531" w:rsidR="00A02BA8" w:rsidRDefault="00A02BA8" w:rsidP="007540D0">
      <w:pPr>
        <w:spacing w:before="120" w:after="120" w:line="221" w:lineRule="exact"/>
        <w:ind w:left="103" w:right="-239"/>
        <w:rPr>
          <w:rFonts w:ascii="Arial" w:hAnsi="Arial" w:cs="Arial"/>
          <w:b/>
          <w:color w:val="0070C0"/>
        </w:rPr>
      </w:pPr>
      <w:bookmarkStart w:id="4" w:name="TABFOURB"/>
      <w:r>
        <w:rPr>
          <w:rFonts w:ascii="Arial" w:hAnsi="Arial" w:cs="Arial"/>
          <w:b/>
          <w:color w:val="0070C0"/>
        </w:rPr>
        <w:lastRenderedPageBreak/>
        <w:t>4b</w:t>
      </w:r>
      <w:bookmarkEnd w:id="4"/>
      <w:r>
        <w:rPr>
          <w:rFonts w:ascii="Arial" w:hAnsi="Arial" w:cs="Arial"/>
          <w:b/>
          <w:color w:val="0070C0"/>
        </w:rPr>
        <w:t xml:space="preserve">: </w:t>
      </w:r>
      <w:r w:rsidR="00F15019">
        <w:rPr>
          <w:rFonts w:ascii="Arial" w:hAnsi="Arial" w:cs="Arial"/>
          <w:b/>
          <w:color w:val="0070C0"/>
        </w:rPr>
        <w:t>Valproic acid</w:t>
      </w:r>
    </w:p>
    <w:tbl>
      <w:tblPr>
        <w:tblStyle w:val="TableGrid"/>
        <w:tblpPr w:leftFromText="180" w:rightFromText="180" w:vertAnchor="text" w:tblpX="103" w:tblpY="1"/>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ayout w:type="fixed"/>
        <w:tblLook w:val="04A0" w:firstRow="1" w:lastRow="0" w:firstColumn="1" w:lastColumn="0" w:noHBand="0" w:noVBand="1"/>
      </w:tblPr>
      <w:tblGrid>
        <w:gridCol w:w="2273"/>
        <w:gridCol w:w="2371"/>
        <w:gridCol w:w="5670"/>
        <w:gridCol w:w="5197"/>
      </w:tblGrid>
      <w:tr w:rsidR="007540D0" w:rsidRPr="007540D0" w14:paraId="707E3F32" w14:textId="77777777" w:rsidTr="007540D0">
        <w:tc>
          <w:tcPr>
            <w:tcW w:w="2273" w:type="dxa"/>
            <w:shd w:val="clear" w:color="auto" w:fill="7F7F7F" w:themeFill="text1" w:themeFillTint="80"/>
          </w:tcPr>
          <w:p w14:paraId="1E427B52" w14:textId="742D6E03" w:rsidR="00A02BA8" w:rsidRPr="007540D0" w:rsidRDefault="00A02BA8" w:rsidP="007540D0">
            <w:pPr>
              <w:spacing w:before="40" w:after="40" w:line="246" w:lineRule="exact"/>
              <w:ind w:left="102"/>
              <w:rPr>
                <w:rFonts w:ascii="Arial" w:hAnsi="Arial" w:cs="Arial"/>
                <w:sz w:val="20"/>
                <w:szCs w:val="20"/>
              </w:rPr>
            </w:pPr>
            <w:r w:rsidRPr="007540D0">
              <w:rPr>
                <w:rFonts w:ascii="Arial" w:hAnsi="Arial" w:cs="Arial"/>
                <w:b/>
                <w:noProof/>
                <w:color w:val="FFFFFF"/>
                <w:sz w:val="20"/>
                <w:szCs w:val="20"/>
              </w:rPr>
              <w:t>Drug;</w:t>
            </w:r>
            <w:r w:rsidR="007540D0">
              <w:rPr>
                <w:rFonts w:ascii="Arial" w:hAnsi="Arial" w:cs="Arial"/>
                <w:b/>
                <w:noProof/>
                <w:color w:val="FFFFFF"/>
                <w:sz w:val="20"/>
                <w:szCs w:val="20"/>
              </w:rPr>
              <w:t xml:space="preserve"> </w:t>
            </w:r>
            <w:r w:rsidRPr="007540D0">
              <w:rPr>
                <w:rFonts w:ascii="Arial" w:hAnsi="Arial" w:cs="Arial"/>
                <w:b/>
                <w:noProof/>
                <w:color w:val="FFFFFF"/>
                <w:sz w:val="20"/>
                <w:szCs w:val="20"/>
              </w:rPr>
              <w:t>Licenced</w:t>
            </w:r>
          </w:p>
          <w:p w14:paraId="7781BF5E" w14:textId="77777777" w:rsidR="00A02BA8" w:rsidRPr="007540D0" w:rsidRDefault="00A02BA8" w:rsidP="007540D0">
            <w:pPr>
              <w:spacing w:before="40" w:after="40" w:line="238" w:lineRule="exact"/>
              <w:ind w:left="102"/>
              <w:rPr>
                <w:rFonts w:ascii="Arial" w:eastAsia="SimSun" w:hAnsi="Arial" w:cs="Arial"/>
                <w:sz w:val="20"/>
                <w:szCs w:val="20"/>
              </w:rPr>
            </w:pPr>
            <w:r w:rsidRPr="007540D0">
              <w:rPr>
                <w:rFonts w:ascii="Arial" w:hAnsi="Arial" w:cs="Arial"/>
                <w:b/>
                <w:noProof/>
                <w:color w:val="FFFFFF"/>
                <w:sz w:val="20"/>
                <w:szCs w:val="20"/>
              </w:rPr>
              <w:t>Indications</w:t>
            </w:r>
          </w:p>
        </w:tc>
        <w:tc>
          <w:tcPr>
            <w:tcW w:w="2371" w:type="dxa"/>
            <w:shd w:val="clear" w:color="auto" w:fill="7F7F7F" w:themeFill="text1" w:themeFillTint="80"/>
          </w:tcPr>
          <w:p w14:paraId="47977D66" w14:textId="77777777" w:rsidR="00A02BA8" w:rsidRPr="007540D0" w:rsidRDefault="00A02BA8" w:rsidP="007540D0">
            <w:pPr>
              <w:spacing w:before="40" w:after="40" w:line="222" w:lineRule="exact"/>
              <w:ind w:left="103"/>
              <w:rPr>
                <w:rFonts w:ascii="Arial" w:eastAsia="SimSun" w:hAnsi="Arial" w:cs="Arial"/>
                <w:sz w:val="20"/>
                <w:szCs w:val="20"/>
              </w:rPr>
            </w:pPr>
            <w:r w:rsidRPr="007540D0">
              <w:rPr>
                <w:rFonts w:ascii="Arial" w:hAnsi="Arial" w:cs="Arial"/>
                <w:b/>
                <w:noProof/>
                <w:color w:val="FFFFFF"/>
                <w:sz w:val="20"/>
                <w:szCs w:val="20"/>
              </w:rPr>
              <w:t>Dose</w:t>
            </w:r>
          </w:p>
        </w:tc>
        <w:tc>
          <w:tcPr>
            <w:tcW w:w="5670" w:type="dxa"/>
            <w:shd w:val="clear" w:color="auto" w:fill="7F7F7F" w:themeFill="text1" w:themeFillTint="80"/>
          </w:tcPr>
          <w:p w14:paraId="19B27C76" w14:textId="77777777" w:rsidR="00A02BA8" w:rsidRPr="007540D0" w:rsidRDefault="00A02BA8" w:rsidP="007540D0">
            <w:pPr>
              <w:spacing w:before="40" w:after="40" w:line="222" w:lineRule="exact"/>
              <w:ind w:left="102"/>
              <w:rPr>
                <w:rFonts w:ascii="Arial" w:eastAsia="SimSun" w:hAnsi="Arial" w:cs="Arial"/>
                <w:sz w:val="20"/>
                <w:szCs w:val="20"/>
              </w:rPr>
            </w:pPr>
            <w:r w:rsidRPr="007540D0">
              <w:rPr>
                <w:rFonts w:ascii="Arial" w:hAnsi="Arial" w:cs="Arial"/>
                <w:b/>
                <w:noProof/>
                <w:color w:val="FFFFFF"/>
                <w:sz w:val="20"/>
                <w:szCs w:val="20"/>
              </w:rPr>
              <w:t>Contraindications</w:t>
            </w:r>
            <w:r w:rsidRPr="007540D0">
              <w:rPr>
                <w:rFonts w:ascii="Arial" w:hAnsi="Arial" w:cs="Arial"/>
                <w:b/>
                <w:noProof/>
                <w:color w:val="000000"/>
                <w:sz w:val="20"/>
                <w:szCs w:val="20"/>
              </w:rPr>
              <w:t> </w:t>
            </w:r>
            <w:r w:rsidRPr="007540D0">
              <w:rPr>
                <w:rFonts w:ascii="Arial" w:hAnsi="Arial" w:cs="Arial"/>
                <w:b/>
                <w:noProof/>
                <w:color w:val="FFFFFF"/>
                <w:sz w:val="20"/>
                <w:szCs w:val="20"/>
              </w:rPr>
              <w:t>and</w:t>
            </w:r>
            <w:r w:rsidRPr="007540D0">
              <w:rPr>
                <w:rFonts w:ascii="Arial" w:hAnsi="Arial" w:cs="Arial"/>
                <w:b/>
                <w:noProof/>
                <w:color w:val="000000"/>
                <w:sz w:val="20"/>
                <w:szCs w:val="20"/>
              </w:rPr>
              <w:t> </w:t>
            </w:r>
            <w:r w:rsidRPr="007540D0">
              <w:rPr>
                <w:rFonts w:ascii="Arial" w:hAnsi="Arial" w:cs="Arial"/>
                <w:b/>
                <w:noProof/>
                <w:color w:val="FFFFFF"/>
                <w:sz w:val="20"/>
                <w:szCs w:val="20"/>
              </w:rPr>
              <w:t>Cautions</w:t>
            </w:r>
          </w:p>
        </w:tc>
        <w:tc>
          <w:tcPr>
            <w:tcW w:w="5197" w:type="dxa"/>
            <w:shd w:val="clear" w:color="auto" w:fill="7F7F7F" w:themeFill="text1" w:themeFillTint="80"/>
          </w:tcPr>
          <w:p w14:paraId="6F5D7C80" w14:textId="77777777" w:rsidR="00A02BA8" w:rsidRPr="007540D0" w:rsidRDefault="00A02BA8" w:rsidP="007540D0">
            <w:pPr>
              <w:spacing w:before="40" w:after="40" w:line="222" w:lineRule="exact"/>
              <w:ind w:left="101"/>
              <w:rPr>
                <w:rFonts w:ascii="Arial" w:eastAsia="SimSun" w:hAnsi="Arial" w:cs="Arial"/>
                <w:sz w:val="20"/>
                <w:szCs w:val="20"/>
              </w:rPr>
            </w:pPr>
            <w:r w:rsidRPr="007540D0">
              <w:rPr>
                <w:rFonts w:ascii="Arial" w:hAnsi="Arial" w:cs="Arial"/>
                <w:b/>
                <w:noProof/>
                <w:color w:val="FFFFFF"/>
                <w:sz w:val="20"/>
                <w:szCs w:val="20"/>
              </w:rPr>
              <w:t>Side</w:t>
            </w:r>
            <w:r w:rsidRPr="007540D0">
              <w:rPr>
                <w:rFonts w:ascii="Arial" w:hAnsi="Arial" w:cs="Arial"/>
                <w:b/>
                <w:noProof/>
                <w:color w:val="000000"/>
                <w:sz w:val="20"/>
                <w:szCs w:val="20"/>
              </w:rPr>
              <w:t> </w:t>
            </w:r>
            <w:r w:rsidRPr="007540D0">
              <w:rPr>
                <w:rFonts w:ascii="Arial" w:hAnsi="Arial" w:cs="Arial"/>
                <w:b/>
                <w:noProof/>
                <w:color w:val="FFFFFF"/>
                <w:sz w:val="20"/>
                <w:szCs w:val="20"/>
              </w:rPr>
              <w:t>Effects</w:t>
            </w:r>
            <w:r w:rsidRPr="007540D0">
              <w:rPr>
                <w:rFonts w:ascii="Arial" w:hAnsi="Arial" w:cs="Arial"/>
                <w:b/>
                <w:noProof/>
                <w:color w:val="000000"/>
                <w:sz w:val="20"/>
                <w:szCs w:val="20"/>
              </w:rPr>
              <w:t> </w:t>
            </w:r>
            <w:r w:rsidRPr="007540D0">
              <w:rPr>
                <w:rFonts w:ascii="Arial" w:hAnsi="Arial" w:cs="Arial"/>
                <w:b/>
                <w:noProof/>
                <w:color w:val="FFFFFF"/>
                <w:sz w:val="20"/>
                <w:szCs w:val="20"/>
              </w:rPr>
              <w:t>and</w:t>
            </w:r>
            <w:r w:rsidRPr="007540D0">
              <w:rPr>
                <w:rFonts w:ascii="Arial" w:hAnsi="Arial" w:cs="Arial"/>
                <w:b/>
                <w:noProof/>
                <w:color w:val="000000"/>
                <w:sz w:val="20"/>
                <w:szCs w:val="20"/>
              </w:rPr>
              <w:t> </w:t>
            </w:r>
            <w:r w:rsidRPr="007540D0">
              <w:rPr>
                <w:rFonts w:ascii="Arial" w:hAnsi="Arial" w:cs="Arial"/>
                <w:b/>
                <w:noProof/>
                <w:color w:val="FFFFFF"/>
                <w:sz w:val="20"/>
                <w:szCs w:val="20"/>
              </w:rPr>
              <w:t>Interactions</w:t>
            </w:r>
          </w:p>
        </w:tc>
      </w:tr>
      <w:tr w:rsidR="007540D0" w:rsidRPr="007540D0" w14:paraId="5F4DC8E2" w14:textId="77777777" w:rsidTr="007540D0">
        <w:trPr>
          <w:trHeight w:val="5640"/>
        </w:trPr>
        <w:tc>
          <w:tcPr>
            <w:tcW w:w="2273" w:type="dxa"/>
            <w:tcBorders>
              <w:bottom w:val="single" w:sz="4" w:space="0" w:color="auto"/>
            </w:tcBorders>
            <w:shd w:val="clear" w:color="auto" w:fill="D9D9D9" w:themeFill="background1" w:themeFillShade="D9"/>
          </w:tcPr>
          <w:p w14:paraId="364B5561" w14:textId="510D7411" w:rsidR="00A02BA8" w:rsidRPr="007540D0" w:rsidRDefault="00F15019" w:rsidP="007540D0">
            <w:pPr>
              <w:spacing w:before="40" w:after="40" w:line="222" w:lineRule="exact"/>
              <w:ind w:firstLine="39"/>
              <w:rPr>
                <w:rFonts w:ascii="Arial" w:hAnsi="Arial" w:cs="Arial"/>
                <w:sz w:val="20"/>
                <w:szCs w:val="20"/>
              </w:rPr>
            </w:pPr>
            <w:r>
              <w:rPr>
                <w:rFonts w:ascii="Arial" w:hAnsi="Arial" w:cs="Arial"/>
                <w:b/>
                <w:noProof/>
                <w:color w:val="000000"/>
                <w:sz w:val="20"/>
                <w:szCs w:val="20"/>
              </w:rPr>
              <w:t>Valproic acid</w:t>
            </w:r>
          </w:p>
          <w:p w14:paraId="03173997" w14:textId="77777777" w:rsidR="00A02BA8" w:rsidRPr="007540D0" w:rsidRDefault="00A02BA8" w:rsidP="007540D0">
            <w:pPr>
              <w:spacing w:before="40" w:after="40" w:line="216" w:lineRule="exact"/>
              <w:ind w:firstLine="39"/>
              <w:rPr>
                <w:rFonts w:ascii="Arial" w:hAnsi="Arial" w:cs="Arial"/>
                <w:sz w:val="20"/>
                <w:szCs w:val="20"/>
              </w:rPr>
            </w:pPr>
            <w:r w:rsidRPr="007540D0">
              <w:rPr>
                <w:rFonts w:ascii="Arial" w:hAnsi="Arial" w:cs="Arial"/>
                <w:noProof/>
                <w:color w:val="000000"/>
                <w:sz w:val="20"/>
                <w:szCs w:val="20"/>
              </w:rPr>
              <w:t>Depakote: tablets</w:t>
            </w:r>
          </w:p>
          <w:p w14:paraId="2D09170B" w14:textId="77777777" w:rsidR="00A02BA8" w:rsidRPr="007540D0" w:rsidRDefault="00A02BA8" w:rsidP="007540D0">
            <w:pPr>
              <w:spacing w:before="40" w:after="40" w:line="216" w:lineRule="exact"/>
              <w:ind w:firstLine="39"/>
              <w:rPr>
                <w:rFonts w:ascii="Arial" w:hAnsi="Arial" w:cs="Arial"/>
                <w:sz w:val="20"/>
                <w:szCs w:val="20"/>
              </w:rPr>
            </w:pPr>
            <w:r w:rsidRPr="007540D0">
              <w:rPr>
                <w:rFonts w:ascii="Arial" w:hAnsi="Arial" w:cs="Arial"/>
                <w:noProof/>
                <w:color w:val="000000"/>
                <w:sz w:val="20"/>
                <w:szCs w:val="20"/>
              </w:rPr>
              <w:t>250mg; 500mg</w:t>
            </w:r>
          </w:p>
          <w:p w14:paraId="50C5DBE3" w14:textId="0C2AA405" w:rsidR="00A02BA8" w:rsidRPr="007540D0" w:rsidRDefault="00A02BA8" w:rsidP="007540D0">
            <w:pPr>
              <w:spacing w:before="40" w:after="40" w:line="214" w:lineRule="exact"/>
              <w:ind w:firstLine="39"/>
              <w:rPr>
                <w:rFonts w:ascii="Arial" w:hAnsi="Arial" w:cs="Arial"/>
                <w:sz w:val="20"/>
                <w:szCs w:val="20"/>
              </w:rPr>
            </w:pPr>
            <w:r w:rsidRPr="007540D0">
              <w:rPr>
                <w:rFonts w:ascii="Arial" w:hAnsi="Arial" w:cs="Arial"/>
                <w:noProof/>
                <w:color w:val="000000"/>
                <w:sz w:val="20"/>
                <w:szCs w:val="20"/>
              </w:rPr>
              <w:t>(Other </w:t>
            </w:r>
            <w:r w:rsidR="00F15019">
              <w:rPr>
                <w:rFonts w:ascii="Arial" w:hAnsi="Arial" w:cs="Arial"/>
                <w:noProof/>
                <w:color w:val="000000"/>
                <w:sz w:val="20"/>
                <w:szCs w:val="20"/>
              </w:rPr>
              <w:t>valproic acid</w:t>
            </w:r>
          </w:p>
          <w:p w14:paraId="51916A9B" w14:textId="77777777" w:rsidR="00A02BA8" w:rsidRPr="007540D0" w:rsidRDefault="00A02BA8" w:rsidP="007540D0">
            <w:pPr>
              <w:spacing w:before="40" w:after="40" w:line="218" w:lineRule="exact"/>
              <w:ind w:firstLine="39"/>
              <w:rPr>
                <w:rFonts w:ascii="Arial" w:hAnsi="Arial" w:cs="Arial"/>
                <w:noProof/>
                <w:color w:val="000000"/>
                <w:sz w:val="20"/>
                <w:szCs w:val="20"/>
              </w:rPr>
            </w:pPr>
            <w:r w:rsidRPr="007540D0">
              <w:rPr>
                <w:rFonts w:ascii="Arial" w:hAnsi="Arial" w:cs="Arial"/>
                <w:noProof/>
                <w:color w:val="000000"/>
                <w:sz w:val="20"/>
                <w:szCs w:val="20"/>
              </w:rPr>
              <w:t>preparations are </w:t>
            </w:r>
          </w:p>
          <w:p w14:paraId="52B39FAA" w14:textId="77777777" w:rsidR="00A02BA8" w:rsidRPr="007540D0" w:rsidRDefault="00A02BA8" w:rsidP="007540D0">
            <w:pPr>
              <w:spacing w:before="40" w:after="40" w:line="218" w:lineRule="exact"/>
              <w:ind w:firstLine="39"/>
              <w:rPr>
                <w:rFonts w:ascii="Arial" w:hAnsi="Arial" w:cs="Arial"/>
                <w:sz w:val="20"/>
                <w:szCs w:val="20"/>
              </w:rPr>
            </w:pPr>
            <w:r w:rsidRPr="007540D0">
              <w:rPr>
                <w:rFonts w:ascii="Arial" w:hAnsi="Arial" w:cs="Arial"/>
                <w:noProof/>
                <w:color w:val="000000"/>
                <w:sz w:val="20"/>
                <w:szCs w:val="20"/>
              </w:rPr>
              <w:t>also used off label*)</w:t>
            </w:r>
          </w:p>
          <w:p w14:paraId="53F806D3" w14:textId="77777777" w:rsidR="00A02BA8" w:rsidRPr="007540D0" w:rsidRDefault="00A02BA8" w:rsidP="007540D0">
            <w:pPr>
              <w:spacing w:before="40" w:after="40" w:line="192" w:lineRule="exact"/>
              <w:ind w:firstLine="39"/>
              <w:rPr>
                <w:rFonts w:ascii="Arial" w:hAnsi="Arial" w:cs="Arial"/>
                <w:b/>
                <w:sz w:val="20"/>
                <w:szCs w:val="20"/>
              </w:rPr>
            </w:pPr>
            <w:r w:rsidRPr="007540D0">
              <w:rPr>
                <w:rFonts w:ascii="Arial" w:hAnsi="Arial" w:cs="Arial"/>
                <w:b/>
                <w:noProof/>
                <w:color w:val="000000"/>
                <w:sz w:val="20"/>
                <w:szCs w:val="20"/>
              </w:rPr>
              <w:t>Licenced indications</w:t>
            </w:r>
          </w:p>
          <w:p w14:paraId="6D2AA417" w14:textId="77777777" w:rsidR="00A02BA8" w:rsidRPr="007540D0" w:rsidRDefault="00A02BA8" w:rsidP="007540D0">
            <w:pPr>
              <w:spacing w:before="40" w:after="40" w:line="216" w:lineRule="exact"/>
              <w:ind w:firstLine="39"/>
              <w:rPr>
                <w:rFonts w:ascii="Arial" w:hAnsi="Arial" w:cs="Arial"/>
                <w:noProof/>
                <w:color w:val="000000"/>
                <w:sz w:val="20"/>
                <w:szCs w:val="20"/>
              </w:rPr>
            </w:pPr>
            <w:r w:rsidRPr="007540D0">
              <w:rPr>
                <w:rFonts w:ascii="Arial" w:hAnsi="Arial" w:cs="Arial"/>
                <w:noProof/>
                <w:color w:val="000000"/>
                <w:sz w:val="20"/>
                <w:szCs w:val="20"/>
              </w:rPr>
              <w:t>Treatment of manic</w:t>
            </w:r>
          </w:p>
          <w:p w14:paraId="17E60596" w14:textId="77777777" w:rsidR="00A02BA8" w:rsidRPr="007540D0" w:rsidRDefault="00A02BA8" w:rsidP="007540D0">
            <w:pPr>
              <w:spacing w:before="40" w:after="40" w:line="216" w:lineRule="exact"/>
              <w:ind w:firstLine="39"/>
              <w:rPr>
                <w:rFonts w:ascii="Arial" w:hAnsi="Arial" w:cs="Arial"/>
                <w:sz w:val="20"/>
                <w:szCs w:val="20"/>
              </w:rPr>
            </w:pPr>
            <w:r w:rsidRPr="007540D0">
              <w:rPr>
                <w:rFonts w:ascii="Arial" w:hAnsi="Arial" w:cs="Arial"/>
                <w:noProof/>
                <w:color w:val="000000"/>
                <w:sz w:val="20"/>
                <w:szCs w:val="20"/>
              </w:rPr>
              <w:t>episodes associated</w:t>
            </w:r>
          </w:p>
          <w:p w14:paraId="6E710F73" w14:textId="77777777" w:rsidR="00A02BA8" w:rsidRPr="007540D0" w:rsidRDefault="00A02BA8" w:rsidP="007540D0">
            <w:pPr>
              <w:spacing w:before="40" w:after="40" w:line="216" w:lineRule="exact"/>
              <w:ind w:firstLine="39"/>
              <w:rPr>
                <w:rFonts w:ascii="Arial" w:hAnsi="Arial" w:cs="Arial"/>
                <w:sz w:val="20"/>
                <w:szCs w:val="20"/>
              </w:rPr>
            </w:pPr>
            <w:r w:rsidRPr="007540D0">
              <w:rPr>
                <w:rFonts w:ascii="Arial" w:hAnsi="Arial" w:cs="Arial"/>
                <w:noProof/>
                <w:color w:val="000000"/>
                <w:sz w:val="20"/>
                <w:szCs w:val="20"/>
              </w:rPr>
              <w:t>with bipolar disorder.</w:t>
            </w:r>
          </w:p>
          <w:p w14:paraId="026AA551" w14:textId="77777777" w:rsidR="00A02BA8" w:rsidRPr="007540D0" w:rsidRDefault="00A02BA8" w:rsidP="007540D0">
            <w:pPr>
              <w:spacing w:before="40" w:after="40" w:line="216" w:lineRule="exact"/>
              <w:ind w:firstLine="39"/>
              <w:rPr>
                <w:rFonts w:ascii="Arial" w:hAnsi="Arial" w:cs="Arial"/>
                <w:noProof/>
                <w:color w:val="000000"/>
                <w:sz w:val="20"/>
                <w:szCs w:val="20"/>
              </w:rPr>
            </w:pPr>
            <w:r w:rsidRPr="007540D0">
              <w:rPr>
                <w:rFonts w:ascii="Arial" w:hAnsi="Arial" w:cs="Arial"/>
                <w:noProof/>
                <w:color w:val="000000"/>
                <w:sz w:val="20"/>
                <w:szCs w:val="20"/>
              </w:rPr>
              <w:t xml:space="preserve">Prophylaxis of  </w:t>
            </w:r>
          </w:p>
          <w:p w14:paraId="5054D5B0" w14:textId="77777777" w:rsidR="00A02BA8" w:rsidRPr="007540D0" w:rsidRDefault="00A02BA8" w:rsidP="007540D0">
            <w:pPr>
              <w:spacing w:before="40" w:after="40" w:line="216" w:lineRule="exact"/>
              <w:ind w:firstLine="39"/>
              <w:rPr>
                <w:rFonts w:ascii="Arial" w:hAnsi="Arial" w:cs="Arial"/>
                <w:noProof/>
                <w:color w:val="000000"/>
                <w:sz w:val="20"/>
                <w:szCs w:val="20"/>
              </w:rPr>
            </w:pPr>
            <w:r w:rsidRPr="007540D0">
              <w:rPr>
                <w:rFonts w:ascii="Arial" w:hAnsi="Arial" w:cs="Arial"/>
                <w:noProof/>
                <w:color w:val="000000"/>
                <w:sz w:val="20"/>
                <w:szCs w:val="20"/>
              </w:rPr>
              <w:t>Bipolar disorder</w:t>
            </w:r>
          </w:p>
          <w:p w14:paraId="1DB2B8B8" w14:textId="77777777" w:rsidR="00A02BA8" w:rsidRPr="007540D0" w:rsidRDefault="00A02BA8" w:rsidP="007540D0">
            <w:pPr>
              <w:spacing w:before="40" w:after="40" w:line="216" w:lineRule="exact"/>
              <w:ind w:firstLine="39"/>
              <w:rPr>
                <w:rFonts w:ascii="Arial" w:hAnsi="Arial" w:cs="Arial"/>
                <w:noProof/>
                <w:color w:val="000000"/>
                <w:sz w:val="20"/>
                <w:szCs w:val="20"/>
              </w:rPr>
            </w:pPr>
          </w:p>
          <w:p w14:paraId="6C653BB0" w14:textId="77777777" w:rsidR="00A02BA8" w:rsidRPr="007540D0" w:rsidRDefault="00A02BA8" w:rsidP="007540D0">
            <w:pPr>
              <w:spacing w:before="40" w:after="40" w:line="216" w:lineRule="exact"/>
              <w:ind w:firstLine="39"/>
              <w:rPr>
                <w:rFonts w:ascii="Arial" w:hAnsi="Arial" w:cs="Arial"/>
                <w:sz w:val="20"/>
                <w:szCs w:val="20"/>
              </w:rPr>
            </w:pPr>
            <w:r w:rsidRPr="007540D0">
              <w:rPr>
                <w:rFonts w:ascii="Arial" w:hAnsi="Arial" w:cs="Arial"/>
                <w:noProof/>
                <w:sz w:val="20"/>
                <w:szCs w:val="20"/>
              </w:rPr>
              <w:t>*reserved for when compliance issues arround Depa</w:t>
            </w:r>
            <w:r w:rsidR="000931E6" w:rsidRPr="007540D0">
              <w:rPr>
                <w:rFonts w:ascii="Arial" w:hAnsi="Arial" w:cs="Arial"/>
                <w:noProof/>
                <w:sz w:val="20"/>
                <w:szCs w:val="20"/>
              </w:rPr>
              <w:t>kote</w:t>
            </w:r>
          </w:p>
        </w:tc>
        <w:tc>
          <w:tcPr>
            <w:tcW w:w="2371" w:type="dxa"/>
            <w:tcBorders>
              <w:bottom w:val="single" w:sz="4" w:space="0" w:color="auto"/>
            </w:tcBorders>
            <w:shd w:val="clear" w:color="auto" w:fill="D9D9D9" w:themeFill="background1" w:themeFillShade="D9"/>
          </w:tcPr>
          <w:p w14:paraId="57D5D1A7" w14:textId="77777777" w:rsidR="007540D0" w:rsidRPr="007540D0" w:rsidRDefault="007540D0" w:rsidP="007540D0">
            <w:pPr>
              <w:spacing w:before="40" w:after="40" w:line="216" w:lineRule="exact"/>
              <w:ind w:left="102"/>
              <w:rPr>
                <w:rFonts w:ascii="Arial" w:hAnsi="Arial" w:cs="Arial"/>
                <w:sz w:val="20"/>
                <w:szCs w:val="20"/>
              </w:rPr>
            </w:pPr>
            <w:r w:rsidRPr="007540D0">
              <w:rPr>
                <w:rFonts w:ascii="Arial" w:hAnsi="Arial" w:cs="Arial"/>
                <w:sz w:val="20"/>
                <w:szCs w:val="20"/>
              </w:rPr>
              <w:t>Initial dose: 750 mg daily in 2–3 divided doses, increased</w:t>
            </w:r>
          </w:p>
          <w:p w14:paraId="40D8E5EF" w14:textId="77777777" w:rsidR="007540D0" w:rsidRPr="007540D0" w:rsidRDefault="007540D0" w:rsidP="007540D0">
            <w:pPr>
              <w:spacing w:before="40" w:after="40" w:line="216" w:lineRule="exact"/>
              <w:ind w:left="102"/>
              <w:rPr>
                <w:rFonts w:ascii="Arial" w:hAnsi="Arial" w:cs="Arial"/>
                <w:sz w:val="20"/>
                <w:szCs w:val="20"/>
              </w:rPr>
            </w:pPr>
            <w:r w:rsidRPr="007540D0">
              <w:rPr>
                <w:rFonts w:ascii="Arial" w:hAnsi="Arial" w:cs="Arial"/>
                <w:sz w:val="20"/>
                <w:szCs w:val="20"/>
              </w:rPr>
              <w:t>according to response.</w:t>
            </w:r>
          </w:p>
          <w:p w14:paraId="1B6FBA4E" w14:textId="77777777" w:rsidR="007540D0" w:rsidRPr="007540D0" w:rsidRDefault="007540D0" w:rsidP="007540D0">
            <w:pPr>
              <w:spacing w:before="40" w:after="40" w:line="216" w:lineRule="exact"/>
              <w:ind w:left="102"/>
              <w:rPr>
                <w:rFonts w:ascii="Arial" w:hAnsi="Arial" w:cs="Arial"/>
                <w:sz w:val="20"/>
                <w:szCs w:val="20"/>
              </w:rPr>
            </w:pPr>
            <w:r w:rsidRPr="007540D0">
              <w:rPr>
                <w:rFonts w:ascii="Arial" w:hAnsi="Arial" w:cs="Arial"/>
                <w:sz w:val="20"/>
                <w:szCs w:val="20"/>
              </w:rPr>
              <w:t>Maintenance dose: 1–2g daily</w:t>
            </w:r>
          </w:p>
          <w:p w14:paraId="284AF13E" w14:textId="77777777" w:rsidR="007540D0" w:rsidRPr="007540D0" w:rsidRDefault="007540D0" w:rsidP="007540D0">
            <w:pPr>
              <w:spacing w:before="40" w:after="40" w:line="216" w:lineRule="exact"/>
              <w:ind w:left="102"/>
              <w:rPr>
                <w:rFonts w:ascii="Arial" w:hAnsi="Arial" w:cs="Arial"/>
                <w:sz w:val="20"/>
                <w:szCs w:val="20"/>
              </w:rPr>
            </w:pPr>
            <w:r w:rsidRPr="007540D0">
              <w:rPr>
                <w:rFonts w:ascii="Arial" w:hAnsi="Arial" w:cs="Arial"/>
                <w:sz w:val="20"/>
                <w:szCs w:val="20"/>
              </w:rPr>
              <w:t>Doses greater than 45mg/kg daily require careful monitoring</w:t>
            </w:r>
          </w:p>
          <w:p w14:paraId="5E15A61F" w14:textId="77777777" w:rsidR="007540D0" w:rsidRPr="007540D0" w:rsidRDefault="007540D0" w:rsidP="007540D0">
            <w:pPr>
              <w:spacing w:before="40" w:after="40" w:line="216" w:lineRule="exact"/>
              <w:ind w:left="102"/>
              <w:rPr>
                <w:rFonts w:ascii="Arial" w:hAnsi="Arial" w:cs="Arial"/>
                <w:sz w:val="20"/>
                <w:szCs w:val="20"/>
              </w:rPr>
            </w:pPr>
            <w:r w:rsidRPr="007540D0">
              <w:rPr>
                <w:rFonts w:ascii="Arial" w:hAnsi="Arial" w:cs="Arial"/>
                <w:sz w:val="20"/>
                <w:szCs w:val="20"/>
              </w:rPr>
              <w:t>See above for monitoring</w:t>
            </w:r>
          </w:p>
          <w:p w14:paraId="094C173A" w14:textId="7F92E1DA" w:rsidR="00A02BA8" w:rsidRPr="007540D0" w:rsidRDefault="007540D0" w:rsidP="007540D0">
            <w:pPr>
              <w:spacing w:before="40" w:after="40" w:line="216" w:lineRule="exact"/>
              <w:ind w:left="102"/>
              <w:rPr>
                <w:rFonts w:ascii="Arial" w:hAnsi="Arial" w:cs="Arial"/>
                <w:sz w:val="20"/>
                <w:szCs w:val="20"/>
              </w:rPr>
            </w:pPr>
            <w:r w:rsidRPr="007540D0">
              <w:rPr>
                <w:rFonts w:ascii="Arial" w:hAnsi="Arial" w:cs="Arial"/>
                <w:sz w:val="20"/>
                <w:szCs w:val="20"/>
              </w:rPr>
              <w:t>schedule</w:t>
            </w:r>
          </w:p>
        </w:tc>
        <w:tc>
          <w:tcPr>
            <w:tcW w:w="5670" w:type="dxa"/>
            <w:tcBorders>
              <w:bottom w:val="single" w:sz="4" w:space="0" w:color="auto"/>
            </w:tcBorders>
            <w:shd w:val="clear" w:color="auto" w:fill="D9D9D9" w:themeFill="background1" w:themeFillShade="D9"/>
          </w:tcPr>
          <w:p w14:paraId="4723D367" w14:textId="77777777" w:rsidR="00A02BA8" w:rsidRPr="007540D0" w:rsidRDefault="00A02BA8" w:rsidP="007540D0">
            <w:pPr>
              <w:spacing w:before="40" w:after="40" w:line="222" w:lineRule="exact"/>
              <w:ind w:left="102"/>
              <w:rPr>
                <w:rFonts w:ascii="Arial" w:hAnsi="Arial" w:cs="Arial"/>
                <w:sz w:val="20"/>
                <w:szCs w:val="20"/>
              </w:rPr>
            </w:pPr>
            <w:r w:rsidRPr="007540D0">
              <w:rPr>
                <w:rFonts w:ascii="Arial" w:hAnsi="Arial" w:cs="Arial"/>
                <w:b/>
                <w:noProof/>
                <w:color w:val="000000"/>
                <w:sz w:val="20"/>
                <w:szCs w:val="20"/>
              </w:rPr>
              <w:t>Contraindications</w:t>
            </w:r>
          </w:p>
          <w:p w14:paraId="4471ED43" w14:textId="77777777" w:rsidR="00A02BA8" w:rsidRPr="007540D0" w:rsidRDefault="00A02BA8" w:rsidP="007540D0">
            <w:pPr>
              <w:spacing w:before="40" w:after="40" w:line="216" w:lineRule="exact"/>
              <w:ind w:left="102"/>
              <w:rPr>
                <w:rFonts w:ascii="Arial" w:hAnsi="Arial" w:cs="Arial"/>
                <w:sz w:val="20"/>
                <w:szCs w:val="20"/>
              </w:rPr>
            </w:pPr>
            <w:r w:rsidRPr="007540D0">
              <w:rPr>
                <w:rFonts w:ascii="Arial" w:hAnsi="Arial" w:cs="Arial"/>
                <w:noProof/>
                <w:color w:val="000000"/>
                <w:sz w:val="20"/>
                <w:szCs w:val="20"/>
              </w:rPr>
              <w:t>Active liver disease; family history of severe hepatic dysfunction; acute</w:t>
            </w:r>
          </w:p>
          <w:p w14:paraId="61A7EAD2" w14:textId="77777777" w:rsidR="00F62D06" w:rsidRPr="007540D0" w:rsidRDefault="00A02BA8" w:rsidP="007540D0">
            <w:pPr>
              <w:spacing w:before="40" w:after="40" w:line="214" w:lineRule="exact"/>
              <w:ind w:left="102"/>
              <w:rPr>
                <w:rFonts w:ascii="Arial" w:hAnsi="Arial" w:cs="Arial"/>
                <w:noProof/>
                <w:color w:val="000000"/>
                <w:sz w:val="20"/>
                <w:szCs w:val="20"/>
              </w:rPr>
            </w:pPr>
            <w:r w:rsidRPr="007540D0">
              <w:rPr>
                <w:rFonts w:ascii="Arial" w:hAnsi="Arial" w:cs="Arial"/>
                <w:noProof/>
                <w:color w:val="000000"/>
                <w:sz w:val="20"/>
                <w:szCs w:val="20"/>
              </w:rPr>
              <w:t>porphyria;</w:t>
            </w:r>
            <w:r w:rsidR="00F62D06" w:rsidRPr="007540D0">
              <w:rPr>
                <w:rFonts w:ascii="Arial" w:hAnsi="Arial" w:cs="Arial"/>
                <w:noProof/>
                <w:color w:val="000000"/>
                <w:sz w:val="20"/>
                <w:szCs w:val="20"/>
              </w:rPr>
              <w:t xml:space="preserve">  Women and girls of child bearing </w:t>
            </w:r>
          </w:p>
          <w:p w14:paraId="01E85F12" w14:textId="77777777" w:rsidR="00A02BA8" w:rsidRPr="007540D0" w:rsidRDefault="00F62D06" w:rsidP="007540D0">
            <w:pPr>
              <w:spacing w:before="40" w:after="40" w:line="214" w:lineRule="exact"/>
              <w:ind w:left="102"/>
              <w:rPr>
                <w:rFonts w:ascii="Arial" w:hAnsi="Arial" w:cs="Arial"/>
                <w:noProof/>
                <w:color w:val="000000"/>
                <w:sz w:val="20"/>
                <w:szCs w:val="20"/>
              </w:rPr>
            </w:pPr>
            <w:r w:rsidRPr="007540D0">
              <w:rPr>
                <w:rFonts w:ascii="Arial" w:hAnsi="Arial" w:cs="Arial"/>
                <w:noProof/>
                <w:color w:val="000000"/>
                <w:sz w:val="20"/>
                <w:szCs w:val="20"/>
              </w:rPr>
              <w:t xml:space="preserve">potential who are not in line with the PREVENT </w:t>
            </w:r>
          </w:p>
          <w:p w14:paraId="29225BD3" w14:textId="56F8F5B8" w:rsidR="00F62D06" w:rsidRPr="007540D0" w:rsidRDefault="00F62D06" w:rsidP="007540D0">
            <w:pPr>
              <w:spacing w:before="40" w:after="40" w:line="214" w:lineRule="exact"/>
              <w:ind w:left="102"/>
              <w:rPr>
                <w:rFonts w:ascii="Arial" w:hAnsi="Arial" w:cs="Arial"/>
                <w:noProof/>
                <w:color w:val="000000"/>
                <w:sz w:val="20"/>
                <w:szCs w:val="20"/>
              </w:rPr>
            </w:pPr>
            <w:r w:rsidRPr="007540D0">
              <w:rPr>
                <w:rFonts w:ascii="Arial" w:hAnsi="Arial" w:cs="Arial"/>
                <w:noProof/>
                <w:color w:val="000000"/>
                <w:sz w:val="20"/>
                <w:szCs w:val="20"/>
              </w:rPr>
              <w:t>programme</w:t>
            </w:r>
          </w:p>
          <w:p w14:paraId="26297CDA" w14:textId="4B1A8501" w:rsidR="00F62D06" w:rsidRPr="007540D0" w:rsidRDefault="00C01332" w:rsidP="007540D0">
            <w:pPr>
              <w:spacing w:before="40" w:after="40" w:line="214" w:lineRule="exact"/>
              <w:ind w:left="102"/>
              <w:rPr>
                <w:rFonts w:ascii="Arial" w:hAnsi="Arial" w:cs="Arial"/>
                <w:sz w:val="20"/>
                <w:szCs w:val="20"/>
              </w:rPr>
            </w:pPr>
            <w:hyperlink r:id="rId16" w:history="1">
              <w:r w:rsidR="004825EB">
                <w:rPr>
                  <w:rStyle w:val="Hyperlink"/>
                  <w:rFonts w:ascii="Arial" w:hAnsi="Arial" w:cs="Arial"/>
                  <w:sz w:val="20"/>
                  <w:szCs w:val="20"/>
                </w:rPr>
                <w:t>MHRA Guidance</w:t>
              </w:r>
            </w:hyperlink>
          </w:p>
          <w:p w14:paraId="576B3854" w14:textId="77777777" w:rsidR="00A02BA8" w:rsidRPr="007540D0" w:rsidRDefault="00A02BA8" w:rsidP="007540D0">
            <w:pPr>
              <w:spacing w:before="40" w:after="40" w:line="195" w:lineRule="exact"/>
              <w:ind w:left="102"/>
              <w:rPr>
                <w:rFonts w:ascii="Arial" w:hAnsi="Arial" w:cs="Arial"/>
                <w:sz w:val="20"/>
                <w:szCs w:val="20"/>
              </w:rPr>
            </w:pPr>
            <w:r w:rsidRPr="007540D0">
              <w:rPr>
                <w:rFonts w:ascii="Arial" w:hAnsi="Arial" w:cs="Arial"/>
                <w:b/>
                <w:noProof/>
                <w:color w:val="000000"/>
                <w:sz w:val="20"/>
                <w:szCs w:val="20"/>
              </w:rPr>
              <w:t>Cautions</w:t>
            </w:r>
          </w:p>
          <w:p w14:paraId="475CD445" w14:textId="77777777" w:rsidR="00A02BA8" w:rsidRPr="007540D0" w:rsidRDefault="00A02BA8" w:rsidP="007540D0">
            <w:pPr>
              <w:spacing w:before="40" w:after="40" w:line="216" w:lineRule="exact"/>
              <w:ind w:left="102"/>
              <w:rPr>
                <w:rFonts w:ascii="Arial" w:hAnsi="Arial" w:cs="Arial"/>
                <w:sz w:val="20"/>
                <w:szCs w:val="20"/>
              </w:rPr>
            </w:pPr>
            <w:r w:rsidRPr="007540D0">
              <w:rPr>
                <w:rFonts w:ascii="Arial" w:hAnsi="Arial" w:cs="Arial"/>
                <w:noProof/>
                <w:color w:val="000000"/>
                <w:sz w:val="20"/>
                <w:szCs w:val="20"/>
              </w:rPr>
              <w:t>Women of child-bearing potential;</w:t>
            </w:r>
          </w:p>
          <w:p w14:paraId="4F48282B" w14:textId="77777777" w:rsidR="00A02BA8" w:rsidRPr="007540D0" w:rsidRDefault="00A02BA8" w:rsidP="007540D0">
            <w:pPr>
              <w:spacing w:before="40" w:after="40" w:line="216" w:lineRule="exact"/>
              <w:ind w:left="102"/>
              <w:rPr>
                <w:rFonts w:ascii="Arial" w:hAnsi="Arial" w:cs="Arial"/>
                <w:sz w:val="20"/>
                <w:szCs w:val="20"/>
              </w:rPr>
            </w:pPr>
            <w:r w:rsidRPr="007540D0">
              <w:rPr>
                <w:rFonts w:ascii="Arial" w:hAnsi="Arial" w:cs="Arial"/>
                <w:noProof/>
                <w:color w:val="000000"/>
                <w:sz w:val="20"/>
                <w:szCs w:val="20"/>
              </w:rPr>
              <w:t>Monitor liver function before therapy</w:t>
            </w:r>
          </w:p>
          <w:p w14:paraId="1E39CFF1" w14:textId="77777777" w:rsidR="00A02BA8" w:rsidRPr="007540D0" w:rsidRDefault="00A02BA8" w:rsidP="007540D0">
            <w:pPr>
              <w:spacing w:before="40" w:after="40" w:line="216" w:lineRule="exact"/>
              <w:ind w:left="102"/>
              <w:rPr>
                <w:rFonts w:ascii="Arial" w:hAnsi="Arial" w:cs="Arial"/>
                <w:sz w:val="20"/>
                <w:szCs w:val="20"/>
              </w:rPr>
            </w:pPr>
            <w:r w:rsidRPr="007540D0">
              <w:rPr>
                <w:rFonts w:ascii="Arial" w:hAnsi="Arial" w:cs="Arial"/>
                <w:noProof/>
                <w:color w:val="000000"/>
                <w:sz w:val="20"/>
                <w:szCs w:val="20"/>
              </w:rPr>
              <w:t>and during first 6 months especially</w:t>
            </w:r>
          </w:p>
          <w:p w14:paraId="2AEB0D9E" w14:textId="77777777" w:rsidR="00A02BA8" w:rsidRPr="007540D0" w:rsidRDefault="00A02BA8" w:rsidP="007540D0">
            <w:pPr>
              <w:spacing w:before="40" w:after="40" w:line="216" w:lineRule="exact"/>
              <w:ind w:left="102"/>
              <w:rPr>
                <w:rFonts w:ascii="Arial" w:hAnsi="Arial" w:cs="Arial"/>
                <w:sz w:val="20"/>
                <w:szCs w:val="20"/>
              </w:rPr>
            </w:pPr>
            <w:r w:rsidRPr="007540D0">
              <w:rPr>
                <w:rFonts w:ascii="Arial" w:hAnsi="Arial" w:cs="Arial"/>
                <w:noProof/>
                <w:color w:val="000000"/>
                <w:sz w:val="20"/>
                <w:szCs w:val="20"/>
              </w:rPr>
              <w:t>in those most at risk;</w:t>
            </w:r>
          </w:p>
          <w:p w14:paraId="167641AA" w14:textId="77777777" w:rsidR="00A02BA8" w:rsidRPr="007540D0" w:rsidRDefault="00A02BA8" w:rsidP="007540D0">
            <w:pPr>
              <w:spacing w:before="40" w:after="40" w:line="216" w:lineRule="exact"/>
              <w:ind w:left="102"/>
              <w:rPr>
                <w:rFonts w:ascii="Arial" w:hAnsi="Arial" w:cs="Arial"/>
                <w:sz w:val="20"/>
                <w:szCs w:val="20"/>
              </w:rPr>
            </w:pPr>
            <w:r w:rsidRPr="007540D0">
              <w:rPr>
                <w:rFonts w:ascii="Arial" w:hAnsi="Arial" w:cs="Arial"/>
                <w:noProof/>
                <w:color w:val="000000"/>
                <w:sz w:val="20"/>
                <w:szCs w:val="20"/>
              </w:rPr>
              <w:t>Measure full blood count and ensure</w:t>
            </w:r>
          </w:p>
          <w:p w14:paraId="51C1D360" w14:textId="77777777" w:rsidR="00A02BA8" w:rsidRPr="007540D0" w:rsidRDefault="00A02BA8" w:rsidP="007540D0">
            <w:pPr>
              <w:spacing w:before="40" w:after="40" w:line="216" w:lineRule="exact"/>
              <w:ind w:left="102"/>
              <w:rPr>
                <w:rFonts w:ascii="Arial" w:hAnsi="Arial" w:cs="Arial"/>
                <w:sz w:val="20"/>
                <w:szCs w:val="20"/>
              </w:rPr>
            </w:pPr>
            <w:r w:rsidRPr="007540D0">
              <w:rPr>
                <w:rFonts w:ascii="Arial" w:hAnsi="Arial" w:cs="Arial"/>
                <w:noProof/>
                <w:color w:val="000000"/>
                <w:sz w:val="20"/>
                <w:szCs w:val="20"/>
              </w:rPr>
              <w:t>no undue potential for bleeding</w:t>
            </w:r>
          </w:p>
          <w:p w14:paraId="13D6E1B2" w14:textId="77777777" w:rsidR="00A02BA8" w:rsidRPr="007540D0" w:rsidRDefault="00A02BA8" w:rsidP="007540D0">
            <w:pPr>
              <w:spacing w:before="40" w:after="40" w:line="218" w:lineRule="exact"/>
              <w:ind w:left="102"/>
              <w:rPr>
                <w:rFonts w:ascii="Arial" w:hAnsi="Arial" w:cs="Arial"/>
                <w:sz w:val="20"/>
                <w:szCs w:val="20"/>
              </w:rPr>
            </w:pPr>
            <w:r w:rsidRPr="007540D0">
              <w:rPr>
                <w:rFonts w:ascii="Arial" w:hAnsi="Arial" w:cs="Arial"/>
                <w:noProof/>
                <w:color w:val="000000"/>
                <w:sz w:val="20"/>
                <w:szCs w:val="20"/>
              </w:rPr>
              <w:t>before starting and before surgery</w:t>
            </w:r>
          </w:p>
          <w:p w14:paraId="359D18A5" w14:textId="77777777" w:rsidR="00A02BA8" w:rsidRPr="007540D0" w:rsidRDefault="00A02BA8" w:rsidP="007540D0">
            <w:pPr>
              <w:spacing w:before="40" w:after="40" w:line="216" w:lineRule="exact"/>
              <w:ind w:left="102"/>
              <w:rPr>
                <w:rFonts w:ascii="Arial" w:hAnsi="Arial" w:cs="Arial"/>
                <w:sz w:val="20"/>
                <w:szCs w:val="20"/>
              </w:rPr>
            </w:pPr>
            <w:r w:rsidRPr="007540D0">
              <w:rPr>
                <w:rFonts w:ascii="Arial" w:hAnsi="Arial" w:cs="Arial"/>
                <w:noProof/>
                <w:color w:val="000000"/>
                <w:sz w:val="20"/>
                <w:szCs w:val="20"/>
              </w:rPr>
              <w:t>Systemic lupus erythematosus;</w:t>
            </w:r>
          </w:p>
          <w:p w14:paraId="66C74782" w14:textId="77777777" w:rsidR="00A02BA8" w:rsidRPr="007540D0" w:rsidRDefault="00A02BA8" w:rsidP="007540D0">
            <w:pPr>
              <w:spacing w:before="40" w:after="40" w:line="214" w:lineRule="exact"/>
              <w:ind w:left="102"/>
              <w:rPr>
                <w:rFonts w:ascii="Arial" w:hAnsi="Arial" w:cs="Arial"/>
                <w:sz w:val="20"/>
                <w:szCs w:val="20"/>
              </w:rPr>
            </w:pPr>
            <w:r w:rsidRPr="007540D0">
              <w:rPr>
                <w:rFonts w:ascii="Arial" w:hAnsi="Arial" w:cs="Arial"/>
                <w:noProof/>
                <w:color w:val="000000"/>
                <w:sz w:val="20"/>
                <w:szCs w:val="20"/>
              </w:rPr>
              <w:t>False-positive urine tests for ketones;</w:t>
            </w:r>
          </w:p>
          <w:p w14:paraId="060F30B4" w14:textId="77777777" w:rsidR="00A02BA8" w:rsidRPr="007540D0" w:rsidRDefault="00A02BA8" w:rsidP="007540D0">
            <w:pPr>
              <w:spacing w:before="40" w:after="40" w:line="216" w:lineRule="exact"/>
              <w:ind w:left="102"/>
              <w:rPr>
                <w:rFonts w:ascii="Arial" w:hAnsi="Arial" w:cs="Arial"/>
                <w:sz w:val="20"/>
                <w:szCs w:val="20"/>
              </w:rPr>
            </w:pPr>
            <w:r w:rsidRPr="007540D0">
              <w:rPr>
                <w:rFonts w:ascii="Arial" w:hAnsi="Arial" w:cs="Arial"/>
                <w:noProof/>
                <w:color w:val="000000"/>
                <w:sz w:val="20"/>
                <w:szCs w:val="20"/>
              </w:rPr>
              <w:t>Avoid abrupt withdrawal;</w:t>
            </w:r>
          </w:p>
          <w:p w14:paraId="0FCC2124" w14:textId="77777777" w:rsidR="00A02BA8" w:rsidRPr="007540D0" w:rsidRDefault="00A02BA8" w:rsidP="007540D0">
            <w:pPr>
              <w:spacing w:before="40" w:after="40" w:line="218" w:lineRule="exact"/>
              <w:ind w:left="102"/>
              <w:rPr>
                <w:rFonts w:ascii="Arial" w:hAnsi="Arial" w:cs="Arial"/>
                <w:sz w:val="20"/>
                <w:szCs w:val="20"/>
              </w:rPr>
            </w:pPr>
            <w:r w:rsidRPr="007540D0">
              <w:rPr>
                <w:rFonts w:ascii="Arial" w:hAnsi="Arial" w:cs="Arial"/>
                <w:noProof/>
                <w:color w:val="000000"/>
                <w:sz w:val="20"/>
                <w:szCs w:val="20"/>
              </w:rPr>
              <w:t>Consider vitamin D supplementation</w:t>
            </w:r>
          </w:p>
          <w:p w14:paraId="25201AF3" w14:textId="77777777" w:rsidR="00A02BA8" w:rsidRPr="007540D0" w:rsidRDefault="00A02BA8" w:rsidP="007540D0">
            <w:pPr>
              <w:spacing w:before="40" w:after="40" w:line="216" w:lineRule="exact"/>
              <w:ind w:left="102"/>
              <w:rPr>
                <w:rFonts w:ascii="Arial" w:hAnsi="Arial" w:cs="Arial"/>
                <w:sz w:val="20"/>
                <w:szCs w:val="20"/>
              </w:rPr>
            </w:pPr>
            <w:r w:rsidRPr="007540D0">
              <w:rPr>
                <w:rFonts w:ascii="Arial" w:hAnsi="Arial" w:cs="Arial"/>
                <w:noProof/>
                <w:color w:val="000000"/>
                <w:sz w:val="20"/>
                <w:szCs w:val="20"/>
              </w:rPr>
              <w:t>in patients that are immobilised for</w:t>
            </w:r>
          </w:p>
          <w:p w14:paraId="5BB6B0F2" w14:textId="77777777" w:rsidR="00A02BA8" w:rsidRPr="007540D0" w:rsidRDefault="00A02BA8" w:rsidP="007540D0">
            <w:pPr>
              <w:spacing w:before="40" w:after="40" w:line="216" w:lineRule="exact"/>
              <w:ind w:left="102"/>
              <w:rPr>
                <w:rFonts w:ascii="Arial" w:hAnsi="Arial" w:cs="Arial"/>
                <w:sz w:val="20"/>
                <w:szCs w:val="20"/>
              </w:rPr>
            </w:pPr>
            <w:r w:rsidRPr="007540D0">
              <w:rPr>
                <w:rFonts w:ascii="Arial" w:hAnsi="Arial" w:cs="Arial"/>
                <w:noProof/>
                <w:color w:val="000000"/>
                <w:sz w:val="20"/>
                <w:szCs w:val="20"/>
              </w:rPr>
              <w:t>long periods or who have inadequate</w:t>
            </w:r>
          </w:p>
          <w:p w14:paraId="0AAF177F" w14:textId="77777777" w:rsidR="00A02BA8" w:rsidRPr="007540D0" w:rsidRDefault="00A02BA8" w:rsidP="007540D0">
            <w:pPr>
              <w:spacing w:before="40" w:after="40" w:line="216" w:lineRule="exact"/>
              <w:ind w:left="102"/>
              <w:rPr>
                <w:rFonts w:ascii="Arial" w:hAnsi="Arial" w:cs="Arial"/>
                <w:sz w:val="20"/>
                <w:szCs w:val="20"/>
              </w:rPr>
            </w:pPr>
            <w:r w:rsidRPr="007540D0">
              <w:rPr>
                <w:rFonts w:ascii="Arial" w:hAnsi="Arial" w:cs="Arial"/>
                <w:noProof/>
                <w:color w:val="000000"/>
                <w:sz w:val="20"/>
                <w:szCs w:val="20"/>
              </w:rPr>
              <w:t>sun exposure or dietary intake of</w:t>
            </w:r>
          </w:p>
          <w:p w14:paraId="7A2525F8" w14:textId="77777777" w:rsidR="00A02BA8" w:rsidRPr="007540D0" w:rsidRDefault="00A02BA8" w:rsidP="007540D0">
            <w:pPr>
              <w:spacing w:before="40" w:after="40" w:line="216" w:lineRule="exact"/>
              <w:ind w:left="102"/>
              <w:rPr>
                <w:rFonts w:ascii="Arial" w:hAnsi="Arial" w:cs="Arial"/>
                <w:noProof/>
                <w:color w:val="000000"/>
                <w:sz w:val="20"/>
                <w:szCs w:val="20"/>
              </w:rPr>
            </w:pPr>
            <w:r w:rsidRPr="007540D0">
              <w:rPr>
                <w:rFonts w:ascii="Arial" w:hAnsi="Arial" w:cs="Arial"/>
                <w:noProof/>
                <w:color w:val="000000"/>
                <w:sz w:val="20"/>
                <w:szCs w:val="20"/>
              </w:rPr>
              <w:t>calcium</w:t>
            </w:r>
          </w:p>
          <w:p w14:paraId="5D2B02CE" w14:textId="0DE25152" w:rsidR="00FA20F1" w:rsidRPr="007540D0" w:rsidRDefault="00F02434" w:rsidP="007540D0">
            <w:pPr>
              <w:spacing w:before="40" w:after="40" w:line="216" w:lineRule="exact"/>
              <w:ind w:left="102"/>
              <w:rPr>
                <w:rFonts w:ascii="Arial" w:hAnsi="Arial" w:cs="Arial"/>
                <w:noProof/>
                <w:color w:val="000000"/>
                <w:sz w:val="20"/>
                <w:szCs w:val="20"/>
              </w:rPr>
            </w:pPr>
            <w:r w:rsidRPr="007540D0">
              <w:rPr>
                <w:rFonts w:ascii="Arial" w:hAnsi="Arial" w:cs="Arial"/>
                <w:noProof/>
                <w:color w:val="000000"/>
                <w:sz w:val="20"/>
                <w:szCs w:val="20"/>
              </w:rPr>
              <w:t>See MHRA guidance</w:t>
            </w:r>
            <w:r w:rsidR="00F62D06" w:rsidRPr="007540D0">
              <w:rPr>
                <w:rFonts w:ascii="Arial" w:hAnsi="Arial" w:cs="Arial"/>
                <w:noProof/>
                <w:color w:val="000000"/>
                <w:sz w:val="20"/>
                <w:szCs w:val="20"/>
              </w:rPr>
              <w:t>, link above</w:t>
            </w:r>
          </w:p>
          <w:p w14:paraId="56176E2E" w14:textId="77777777" w:rsidR="00246597" w:rsidRPr="007540D0" w:rsidRDefault="00246597" w:rsidP="007540D0">
            <w:pPr>
              <w:spacing w:before="40" w:after="40" w:line="216" w:lineRule="exact"/>
              <w:ind w:left="102"/>
              <w:rPr>
                <w:rFonts w:ascii="Arial" w:hAnsi="Arial" w:cs="Arial"/>
                <w:sz w:val="20"/>
                <w:szCs w:val="20"/>
              </w:rPr>
            </w:pPr>
          </w:p>
        </w:tc>
        <w:tc>
          <w:tcPr>
            <w:tcW w:w="5197" w:type="dxa"/>
            <w:tcBorders>
              <w:bottom w:val="single" w:sz="4" w:space="0" w:color="auto"/>
            </w:tcBorders>
            <w:shd w:val="clear" w:color="auto" w:fill="D9D9D9" w:themeFill="background1" w:themeFillShade="D9"/>
          </w:tcPr>
          <w:p w14:paraId="3F456C88" w14:textId="77777777" w:rsidR="007540D0" w:rsidRPr="007540D0" w:rsidRDefault="007540D0" w:rsidP="007540D0">
            <w:pPr>
              <w:spacing w:before="40" w:after="40" w:line="216" w:lineRule="exact"/>
              <w:ind w:left="102"/>
              <w:rPr>
                <w:rFonts w:ascii="Arial" w:hAnsi="Arial" w:cs="Arial"/>
                <w:b/>
                <w:bCs/>
                <w:sz w:val="20"/>
                <w:szCs w:val="20"/>
              </w:rPr>
            </w:pPr>
            <w:r w:rsidRPr="007540D0">
              <w:rPr>
                <w:rFonts w:ascii="Arial" w:hAnsi="Arial" w:cs="Arial"/>
                <w:b/>
                <w:bCs/>
                <w:sz w:val="20"/>
                <w:szCs w:val="20"/>
              </w:rPr>
              <w:t>Side effects</w:t>
            </w:r>
          </w:p>
          <w:p w14:paraId="65616FE6" w14:textId="77777777" w:rsidR="007540D0" w:rsidRPr="007540D0" w:rsidRDefault="007540D0" w:rsidP="007540D0">
            <w:pPr>
              <w:spacing w:before="40" w:after="40" w:line="216" w:lineRule="exact"/>
              <w:ind w:left="102"/>
              <w:rPr>
                <w:rFonts w:ascii="Arial" w:hAnsi="Arial" w:cs="Arial"/>
                <w:sz w:val="20"/>
                <w:szCs w:val="20"/>
              </w:rPr>
            </w:pPr>
            <w:r w:rsidRPr="007540D0">
              <w:rPr>
                <w:rFonts w:ascii="Arial" w:hAnsi="Arial" w:cs="Arial"/>
                <w:sz w:val="20"/>
                <w:szCs w:val="20"/>
              </w:rPr>
              <w:t>Gastrointestinal disturbances, particularly at the start of</w:t>
            </w:r>
          </w:p>
          <w:p w14:paraId="660ECA3B" w14:textId="77777777" w:rsidR="007540D0" w:rsidRPr="007540D0" w:rsidRDefault="007540D0" w:rsidP="007540D0">
            <w:pPr>
              <w:spacing w:before="40" w:after="40" w:line="216" w:lineRule="exact"/>
              <w:ind w:left="102"/>
              <w:rPr>
                <w:rFonts w:ascii="Arial" w:hAnsi="Arial" w:cs="Arial"/>
                <w:sz w:val="20"/>
                <w:szCs w:val="20"/>
              </w:rPr>
            </w:pPr>
            <w:r w:rsidRPr="007540D0">
              <w:rPr>
                <w:rFonts w:ascii="Arial" w:hAnsi="Arial" w:cs="Arial"/>
                <w:sz w:val="20"/>
                <w:szCs w:val="20"/>
              </w:rPr>
              <w:t>therapy. Increased appetite, and weight gain is common.</w:t>
            </w:r>
          </w:p>
          <w:p w14:paraId="6071270D" w14:textId="77777777" w:rsidR="007540D0" w:rsidRPr="007540D0" w:rsidRDefault="007540D0" w:rsidP="007540D0">
            <w:pPr>
              <w:spacing w:before="40" w:after="40" w:line="216" w:lineRule="exact"/>
              <w:ind w:left="102"/>
              <w:rPr>
                <w:rFonts w:ascii="Arial" w:hAnsi="Arial" w:cs="Arial"/>
                <w:sz w:val="20"/>
                <w:szCs w:val="20"/>
              </w:rPr>
            </w:pPr>
            <w:r w:rsidRPr="007540D0">
              <w:rPr>
                <w:rFonts w:ascii="Arial" w:hAnsi="Arial" w:cs="Arial"/>
                <w:sz w:val="20"/>
                <w:szCs w:val="20"/>
              </w:rPr>
              <w:t>Less common adverse effects include oedema, headache,</w:t>
            </w:r>
          </w:p>
          <w:p w14:paraId="6FF413F5" w14:textId="77777777" w:rsidR="007540D0" w:rsidRPr="007540D0" w:rsidRDefault="007540D0" w:rsidP="007540D0">
            <w:pPr>
              <w:spacing w:before="40" w:after="40" w:line="216" w:lineRule="exact"/>
              <w:ind w:left="102"/>
              <w:rPr>
                <w:rFonts w:ascii="Arial" w:hAnsi="Arial" w:cs="Arial"/>
                <w:sz w:val="20"/>
                <w:szCs w:val="20"/>
              </w:rPr>
            </w:pPr>
            <w:r w:rsidRPr="007540D0">
              <w:rPr>
                <w:rFonts w:ascii="Arial" w:hAnsi="Arial" w:cs="Arial"/>
                <w:sz w:val="20"/>
                <w:szCs w:val="20"/>
              </w:rPr>
              <w:t>reversible prolongation of bleeding time, and</w:t>
            </w:r>
          </w:p>
          <w:p w14:paraId="01AE8FF9" w14:textId="77777777" w:rsidR="007540D0" w:rsidRPr="007540D0" w:rsidRDefault="007540D0" w:rsidP="007540D0">
            <w:pPr>
              <w:spacing w:before="40" w:after="40" w:line="216" w:lineRule="exact"/>
              <w:ind w:left="102"/>
              <w:rPr>
                <w:rFonts w:ascii="Arial" w:hAnsi="Arial" w:cs="Arial"/>
                <w:sz w:val="20"/>
                <w:szCs w:val="20"/>
              </w:rPr>
            </w:pPr>
            <w:r w:rsidRPr="007540D0">
              <w:rPr>
                <w:rFonts w:ascii="Arial" w:hAnsi="Arial" w:cs="Arial"/>
                <w:sz w:val="20"/>
                <w:szCs w:val="20"/>
              </w:rPr>
              <w:t xml:space="preserve">thrombocytopenia. </w:t>
            </w:r>
            <w:proofErr w:type="spellStart"/>
            <w:r w:rsidRPr="007540D0">
              <w:rPr>
                <w:rFonts w:ascii="Arial" w:hAnsi="Arial" w:cs="Arial"/>
                <w:sz w:val="20"/>
                <w:szCs w:val="20"/>
              </w:rPr>
              <w:t>Leucopenia</w:t>
            </w:r>
            <w:proofErr w:type="spellEnd"/>
            <w:r w:rsidRPr="007540D0">
              <w:rPr>
                <w:rFonts w:ascii="Arial" w:hAnsi="Arial" w:cs="Arial"/>
                <w:sz w:val="20"/>
                <w:szCs w:val="20"/>
              </w:rPr>
              <w:t xml:space="preserve"> and bone marrow</w:t>
            </w:r>
          </w:p>
          <w:p w14:paraId="20D60193" w14:textId="77777777" w:rsidR="007540D0" w:rsidRPr="007540D0" w:rsidRDefault="007540D0" w:rsidP="007540D0">
            <w:pPr>
              <w:spacing w:before="40" w:after="40" w:line="216" w:lineRule="exact"/>
              <w:ind w:left="102"/>
              <w:rPr>
                <w:rFonts w:ascii="Arial" w:hAnsi="Arial" w:cs="Arial"/>
                <w:sz w:val="20"/>
                <w:szCs w:val="20"/>
              </w:rPr>
            </w:pPr>
            <w:r w:rsidRPr="007540D0">
              <w:rPr>
                <w:rFonts w:ascii="Arial" w:hAnsi="Arial" w:cs="Arial"/>
                <w:sz w:val="20"/>
                <w:szCs w:val="20"/>
              </w:rPr>
              <w:t>depression have been reported. Tremor and ataxia have</w:t>
            </w:r>
          </w:p>
          <w:p w14:paraId="4D072E22" w14:textId="77777777" w:rsidR="007540D0" w:rsidRPr="007540D0" w:rsidRDefault="007540D0" w:rsidP="007540D0">
            <w:pPr>
              <w:spacing w:before="40" w:after="40" w:line="216" w:lineRule="exact"/>
              <w:ind w:left="102"/>
              <w:rPr>
                <w:rFonts w:ascii="Arial" w:hAnsi="Arial" w:cs="Arial"/>
                <w:sz w:val="20"/>
                <w:szCs w:val="20"/>
              </w:rPr>
            </w:pPr>
            <w:r w:rsidRPr="007540D0">
              <w:rPr>
                <w:rFonts w:ascii="Arial" w:hAnsi="Arial" w:cs="Arial"/>
                <w:sz w:val="20"/>
                <w:szCs w:val="20"/>
              </w:rPr>
              <w:t>also been reported usually when therapy is started.</w:t>
            </w:r>
          </w:p>
          <w:p w14:paraId="2781B501" w14:textId="77777777" w:rsidR="007540D0" w:rsidRPr="007540D0" w:rsidRDefault="007540D0" w:rsidP="007540D0">
            <w:pPr>
              <w:spacing w:before="40" w:after="40" w:line="216" w:lineRule="exact"/>
              <w:ind w:left="102"/>
              <w:rPr>
                <w:rFonts w:ascii="Arial" w:hAnsi="Arial" w:cs="Arial"/>
                <w:sz w:val="20"/>
                <w:szCs w:val="20"/>
              </w:rPr>
            </w:pPr>
            <w:r w:rsidRPr="007540D0">
              <w:rPr>
                <w:rFonts w:ascii="Arial" w:hAnsi="Arial" w:cs="Arial"/>
                <w:sz w:val="20"/>
                <w:szCs w:val="20"/>
              </w:rPr>
              <w:t>Transient hair loss. Occasionally rashes. Rare but serious</w:t>
            </w:r>
          </w:p>
          <w:p w14:paraId="3609BB5C" w14:textId="77777777" w:rsidR="007540D0" w:rsidRPr="007540D0" w:rsidRDefault="007540D0" w:rsidP="007540D0">
            <w:pPr>
              <w:spacing w:before="40" w:after="40" w:line="216" w:lineRule="exact"/>
              <w:ind w:left="102"/>
              <w:rPr>
                <w:rFonts w:ascii="Arial" w:hAnsi="Arial" w:cs="Arial"/>
                <w:sz w:val="20"/>
                <w:szCs w:val="20"/>
              </w:rPr>
            </w:pPr>
            <w:r w:rsidRPr="007540D0">
              <w:rPr>
                <w:rFonts w:ascii="Arial" w:hAnsi="Arial" w:cs="Arial"/>
                <w:sz w:val="20"/>
                <w:szCs w:val="20"/>
              </w:rPr>
              <w:t>side effect are liver damage and pancreatitis</w:t>
            </w:r>
          </w:p>
          <w:p w14:paraId="07785F3C" w14:textId="77777777" w:rsidR="007540D0" w:rsidRPr="007540D0" w:rsidRDefault="007540D0" w:rsidP="007540D0">
            <w:pPr>
              <w:spacing w:before="40" w:after="40" w:line="216" w:lineRule="exact"/>
              <w:ind w:left="102"/>
              <w:rPr>
                <w:rFonts w:ascii="Arial" w:hAnsi="Arial" w:cs="Arial"/>
                <w:b/>
                <w:bCs/>
                <w:sz w:val="20"/>
                <w:szCs w:val="20"/>
              </w:rPr>
            </w:pPr>
            <w:r w:rsidRPr="007540D0">
              <w:rPr>
                <w:rFonts w:ascii="Arial" w:hAnsi="Arial" w:cs="Arial"/>
                <w:b/>
                <w:bCs/>
                <w:sz w:val="20"/>
                <w:szCs w:val="20"/>
              </w:rPr>
              <w:t>Interactions</w:t>
            </w:r>
          </w:p>
          <w:p w14:paraId="2FEA31CD" w14:textId="62B3C08A" w:rsidR="007540D0" w:rsidRPr="007540D0" w:rsidRDefault="007540D0" w:rsidP="007540D0">
            <w:pPr>
              <w:spacing w:before="40" w:after="40" w:line="216" w:lineRule="exact"/>
              <w:ind w:left="102"/>
              <w:rPr>
                <w:rFonts w:ascii="Arial" w:hAnsi="Arial" w:cs="Arial"/>
                <w:sz w:val="20"/>
                <w:szCs w:val="20"/>
              </w:rPr>
            </w:pPr>
            <w:r w:rsidRPr="007540D0">
              <w:rPr>
                <w:rFonts w:ascii="Arial" w:hAnsi="Arial" w:cs="Arial"/>
                <w:sz w:val="20"/>
                <w:szCs w:val="20"/>
              </w:rPr>
              <w:t xml:space="preserve">Caution is recommended when giving </w:t>
            </w:r>
            <w:r w:rsidR="00F15019">
              <w:rPr>
                <w:rFonts w:ascii="Arial" w:hAnsi="Arial" w:cs="Arial"/>
                <w:sz w:val="20"/>
                <w:szCs w:val="20"/>
              </w:rPr>
              <w:t>valproic acid</w:t>
            </w:r>
            <w:r w:rsidRPr="007540D0">
              <w:rPr>
                <w:rFonts w:ascii="Arial" w:hAnsi="Arial" w:cs="Arial"/>
                <w:sz w:val="20"/>
                <w:szCs w:val="20"/>
              </w:rPr>
              <w:t xml:space="preserve"> with </w:t>
            </w:r>
            <w:r w:rsidR="00CF64C3" w:rsidRPr="007540D0">
              <w:rPr>
                <w:rFonts w:ascii="Arial" w:hAnsi="Arial" w:cs="Arial"/>
                <w:sz w:val="20"/>
                <w:szCs w:val="20"/>
              </w:rPr>
              <w:t>other.</w:t>
            </w:r>
          </w:p>
          <w:p w14:paraId="4685575F" w14:textId="77777777" w:rsidR="007540D0" w:rsidRPr="007540D0" w:rsidRDefault="007540D0" w:rsidP="007540D0">
            <w:pPr>
              <w:spacing w:before="40" w:after="40" w:line="216" w:lineRule="exact"/>
              <w:ind w:left="102"/>
              <w:rPr>
                <w:rFonts w:ascii="Arial" w:hAnsi="Arial" w:cs="Arial"/>
                <w:sz w:val="20"/>
                <w:szCs w:val="20"/>
              </w:rPr>
            </w:pPr>
            <w:r w:rsidRPr="007540D0">
              <w:rPr>
                <w:rFonts w:ascii="Arial" w:hAnsi="Arial" w:cs="Arial"/>
                <w:sz w:val="20"/>
                <w:szCs w:val="20"/>
              </w:rPr>
              <w:t>drugs liable to interfere with blood coagulation, such as</w:t>
            </w:r>
          </w:p>
          <w:p w14:paraId="04759F72" w14:textId="77777777" w:rsidR="007540D0" w:rsidRPr="007540D0" w:rsidRDefault="007540D0" w:rsidP="007540D0">
            <w:pPr>
              <w:spacing w:before="40" w:after="40" w:line="216" w:lineRule="exact"/>
              <w:ind w:left="102"/>
              <w:rPr>
                <w:rFonts w:ascii="Arial" w:hAnsi="Arial" w:cs="Arial"/>
                <w:sz w:val="20"/>
                <w:szCs w:val="20"/>
              </w:rPr>
            </w:pPr>
            <w:r w:rsidRPr="007540D0">
              <w:rPr>
                <w:rFonts w:ascii="Arial" w:hAnsi="Arial" w:cs="Arial"/>
                <w:sz w:val="20"/>
                <w:szCs w:val="20"/>
              </w:rPr>
              <w:t>aspirin or warfarin. Use with other hepatotoxic drugs</w:t>
            </w:r>
          </w:p>
          <w:p w14:paraId="2FF721E6" w14:textId="5E935CF5" w:rsidR="007540D0" w:rsidRPr="007540D0" w:rsidRDefault="007540D0" w:rsidP="007540D0">
            <w:pPr>
              <w:spacing w:before="40" w:after="40" w:line="216" w:lineRule="exact"/>
              <w:ind w:left="102"/>
              <w:rPr>
                <w:rFonts w:ascii="Arial" w:hAnsi="Arial" w:cs="Arial"/>
                <w:sz w:val="20"/>
                <w:szCs w:val="20"/>
              </w:rPr>
            </w:pPr>
            <w:r w:rsidRPr="007540D0">
              <w:rPr>
                <w:rFonts w:ascii="Arial" w:hAnsi="Arial" w:cs="Arial"/>
                <w:sz w:val="20"/>
                <w:szCs w:val="20"/>
              </w:rPr>
              <w:t>should be avoided. Use of highly protein bound drugs with</w:t>
            </w:r>
            <w:r w:rsidR="00CF64C3">
              <w:rPr>
                <w:rFonts w:ascii="Arial" w:hAnsi="Arial" w:cs="Arial"/>
                <w:sz w:val="20"/>
                <w:szCs w:val="20"/>
              </w:rPr>
              <w:t xml:space="preserve"> </w:t>
            </w:r>
            <w:r w:rsidR="00F15019">
              <w:rPr>
                <w:rFonts w:ascii="Arial" w:hAnsi="Arial" w:cs="Arial"/>
                <w:sz w:val="20"/>
                <w:szCs w:val="20"/>
              </w:rPr>
              <w:t>valproic acid</w:t>
            </w:r>
            <w:r w:rsidRPr="007540D0">
              <w:rPr>
                <w:rFonts w:ascii="Arial" w:hAnsi="Arial" w:cs="Arial"/>
                <w:sz w:val="20"/>
                <w:szCs w:val="20"/>
              </w:rPr>
              <w:t xml:space="preserve"> may increase free </w:t>
            </w:r>
            <w:r w:rsidR="00F15019">
              <w:rPr>
                <w:rFonts w:ascii="Arial" w:hAnsi="Arial" w:cs="Arial"/>
                <w:sz w:val="20"/>
                <w:szCs w:val="20"/>
              </w:rPr>
              <w:t>valproic acid</w:t>
            </w:r>
            <w:r w:rsidRPr="007540D0">
              <w:rPr>
                <w:rFonts w:ascii="Arial" w:hAnsi="Arial" w:cs="Arial"/>
                <w:sz w:val="20"/>
                <w:szCs w:val="20"/>
              </w:rPr>
              <w:t xml:space="preserve"> plasma</w:t>
            </w:r>
            <w:r w:rsidR="00CF64C3">
              <w:rPr>
                <w:rFonts w:ascii="Arial" w:hAnsi="Arial" w:cs="Arial"/>
                <w:sz w:val="20"/>
                <w:szCs w:val="20"/>
              </w:rPr>
              <w:t xml:space="preserve"> </w:t>
            </w:r>
            <w:r w:rsidRPr="007540D0">
              <w:rPr>
                <w:rFonts w:ascii="Arial" w:hAnsi="Arial" w:cs="Arial"/>
                <w:sz w:val="20"/>
                <w:szCs w:val="20"/>
              </w:rPr>
              <w:t>concentrations.</w:t>
            </w:r>
          </w:p>
          <w:p w14:paraId="36DC3DFC" w14:textId="77777777" w:rsidR="007540D0" w:rsidRPr="007540D0" w:rsidRDefault="007540D0" w:rsidP="007540D0">
            <w:pPr>
              <w:spacing w:before="40" w:after="40" w:line="216" w:lineRule="exact"/>
              <w:ind w:left="102"/>
              <w:rPr>
                <w:rFonts w:ascii="Arial" w:hAnsi="Arial" w:cs="Arial"/>
                <w:sz w:val="20"/>
                <w:szCs w:val="20"/>
              </w:rPr>
            </w:pPr>
            <w:r w:rsidRPr="007540D0">
              <w:rPr>
                <w:rFonts w:ascii="Arial" w:hAnsi="Arial" w:cs="Arial"/>
                <w:sz w:val="20"/>
                <w:szCs w:val="20"/>
              </w:rPr>
              <w:t>Care with dosing when used with lamotrigine</w:t>
            </w:r>
          </w:p>
          <w:p w14:paraId="3A42C6B0" w14:textId="77777777" w:rsidR="007540D0" w:rsidRPr="007540D0" w:rsidRDefault="007540D0" w:rsidP="007540D0">
            <w:pPr>
              <w:spacing w:before="40" w:after="40" w:line="216" w:lineRule="exact"/>
              <w:ind w:left="102"/>
              <w:rPr>
                <w:rFonts w:ascii="Arial" w:hAnsi="Arial" w:cs="Arial"/>
                <w:sz w:val="20"/>
                <w:szCs w:val="20"/>
              </w:rPr>
            </w:pPr>
            <w:r w:rsidRPr="007540D0">
              <w:rPr>
                <w:rFonts w:ascii="Arial" w:hAnsi="Arial" w:cs="Arial"/>
                <w:sz w:val="20"/>
                <w:szCs w:val="20"/>
              </w:rPr>
              <w:t>Potential for additive effects when used with other</w:t>
            </w:r>
          </w:p>
          <w:p w14:paraId="38458D62" w14:textId="2ECD151F" w:rsidR="00A02BA8" w:rsidRPr="007540D0" w:rsidRDefault="007540D0" w:rsidP="007540D0">
            <w:pPr>
              <w:spacing w:before="40" w:after="40" w:line="216" w:lineRule="exact"/>
              <w:ind w:left="102"/>
              <w:rPr>
                <w:rFonts w:ascii="Arial" w:hAnsi="Arial" w:cs="Arial"/>
                <w:sz w:val="20"/>
                <w:szCs w:val="20"/>
              </w:rPr>
            </w:pPr>
            <w:r w:rsidRPr="007540D0">
              <w:rPr>
                <w:rFonts w:ascii="Arial" w:hAnsi="Arial" w:cs="Arial"/>
                <w:sz w:val="20"/>
                <w:szCs w:val="20"/>
              </w:rPr>
              <w:t>psychotropic drugs</w:t>
            </w:r>
          </w:p>
        </w:tc>
      </w:tr>
      <w:tr w:rsidR="007918D6" w:rsidRPr="007540D0" w14:paraId="3A806A54" w14:textId="77777777" w:rsidTr="007540D0">
        <w:trPr>
          <w:trHeight w:val="3302"/>
        </w:trPr>
        <w:tc>
          <w:tcPr>
            <w:tcW w:w="15511" w:type="dxa"/>
            <w:gridSpan w:val="4"/>
            <w:tcBorders>
              <w:top w:val="single" w:sz="4" w:space="0" w:color="auto"/>
            </w:tcBorders>
            <w:shd w:val="clear" w:color="auto" w:fill="D9D9D9" w:themeFill="background1" w:themeFillShade="D9"/>
          </w:tcPr>
          <w:p w14:paraId="46206F9A" w14:textId="768E6CC9" w:rsidR="007918D6" w:rsidRPr="007540D0" w:rsidRDefault="00F15019" w:rsidP="007540D0">
            <w:pPr>
              <w:spacing w:before="40" w:after="40" w:line="222" w:lineRule="exact"/>
              <w:rPr>
                <w:rFonts w:ascii="Arial" w:hAnsi="Arial" w:cs="Arial"/>
                <w:b/>
                <w:noProof/>
                <w:color w:val="000000"/>
                <w:sz w:val="20"/>
                <w:szCs w:val="20"/>
              </w:rPr>
            </w:pPr>
            <w:r>
              <w:rPr>
                <w:rFonts w:ascii="Arial" w:hAnsi="Arial" w:cs="Arial"/>
                <w:b/>
                <w:noProof/>
                <w:color w:val="000000"/>
                <w:sz w:val="20"/>
                <w:szCs w:val="20"/>
              </w:rPr>
              <w:lastRenderedPageBreak/>
              <w:t>Valproic acid</w:t>
            </w:r>
            <w:r w:rsidR="007918D6" w:rsidRPr="007540D0">
              <w:rPr>
                <w:rFonts w:ascii="Arial" w:hAnsi="Arial" w:cs="Arial"/>
                <w:b/>
                <w:noProof/>
                <w:color w:val="000000"/>
                <w:sz w:val="20"/>
                <w:szCs w:val="20"/>
              </w:rPr>
              <w:t xml:space="preserve"> Prevent Programme</w:t>
            </w:r>
          </w:p>
          <w:p w14:paraId="65663731" w14:textId="6D4F4F3D" w:rsidR="007918D6" w:rsidRPr="00DE46AD" w:rsidRDefault="00F15019" w:rsidP="007540D0">
            <w:pPr>
              <w:autoSpaceDE w:val="0"/>
              <w:autoSpaceDN w:val="0"/>
              <w:adjustRightInd w:val="0"/>
              <w:spacing w:before="40" w:after="40"/>
              <w:rPr>
                <w:rFonts w:ascii="Arial" w:hAnsi="Arial" w:cs="Arial"/>
                <w:color w:val="000000" w:themeColor="text1"/>
                <w:sz w:val="20"/>
                <w:szCs w:val="20"/>
              </w:rPr>
            </w:pPr>
            <w:r w:rsidRPr="00DE46AD">
              <w:rPr>
                <w:rFonts w:ascii="Arial" w:hAnsi="Arial" w:cs="Arial"/>
                <w:color w:val="000000" w:themeColor="text1"/>
                <w:sz w:val="20"/>
                <w:szCs w:val="20"/>
              </w:rPr>
              <w:t>Valproic acid</w:t>
            </w:r>
            <w:r w:rsidR="007918D6" w:rsidRPr="00DE46AD">
              <w:rPr>
                <w:rFonts w:ascii="Arial" w:hAnsi="Arial" w:cs="Arial"/>
                <w:color w:val="000000" w:themeColor="text1"/>
                <w:sz w:val="20"/>
                <w:szCs w:val="20"/>
              </w:rPr>
              <w:t xml:space="preserve"> is an effective treatment for epilepsy and bipolar disorder. In girls and women of childbearing potential* </w:t>
            </w:r>
            <w:r w:rsidRPr="00DE46AD">
              <w:rPr>
                <w:rFonts w:ascii="Arial" w:hAnsi="Arial" w:cs="Arial"/>
                <w:color w:val="000000" w:themeColor="text1"/>
                <w:sz w:val="20"/>
                <w:szCs w:val="20"/>
              </w:rPr>
              <w:t>valproic acid</w:t>
            </w:r>
            <w:r w:rsidR="007918D6" w:rsidRPr="00DE46AD">
              <w:rPr>
                <w:rFonts w:ascii="Arial" w:hAnsi="Arial" w:cs="Arial"/>
                <w:color w:val="000000" w:themeColor="text1"/>
                <w:sz w:val="20"/>
                <w:szCs w:val="20"/>
              </w:rPr>
              <w:t xml:space="preserve"> must be initiated and supervised by a specialist experienced in the management of epilepsy or bipolar disorder. </w:t>
            </w:r>
            <w:r w:rsidRPr="00DE46AD">
              <w:rPr>
                <w:rFonts w:ascii="Arial" w:hAnsi="Arial" w:cs="Arial"/>
                <w:color w:val="000000" w:themeColor="text1"/>
                <w:sz w:val="20"/>
                <w:szCs w:val="20"/>
              </w:rPr>
              <w:t>Valproic acid</w:t>
            </w:r>
            <w:r w:rsidR="007918D6" w:rsidRPr="00DE46AD">
              <w:rPr>
                <w:rFonts w:ascii="Arial" w:hAnsi="Arial" w:cs="Arial"/>
                <w:color w:val="000000" w:themeColor="text1"/>
                <w:sz w:val="20"/>
                <w:szCs w:val="20"/>
              </w:rPr>
              <w:t xml:space="preserve"> should not be used in girls and women of childbearing potential unless other treatments are ineffective or not tolerated. </w:t>
            </w:r>
            <w:r w:rsidRPr="00DE46AD">
              <w:rPr>
                <w:rFonts w:ascii="Arial" w:hAnsi="Arial" w:cs="Arial"/>
                <w:color w:val="000000" w:themeColor="text1"/>
                <w:sz w:val="20"/>
                <w:szCs w:val="20"/>
              </w:rPr>
              <w:t>Valproic acid</w:t>
            </w:r>
            <w:r w:rsidR="007918D6" w:rsidRPr="00DE46AD">
              <w:rPr>
                <w:rFonts w:ascii="Arial" w:hAnsi="Arial" w:cs="Arial"/>
                <w:color w:val="000000" w:themeColor="text1"/>
                <w:sz w:val="20"/>
                <w:szCs w:val="20"/>
              </w:rPr>
              <w:t xml:space="preserve"> may be initiated in </w:t>
            </w:r>
            <w:r w:rsidR="007918D6" w:rsidRPr="00DE46AD">
              <w:rPr>
                <w:rFonts w:ascii="Arial" w:hAnsi="Arial" w:cs="Arial"/>
                <w:b/>
                <w:bCs/>
                <w:color w:val="000000" w:themeColor="text1"/>
                <w:sz w:val="20"/>
                <w:szCs w:val="20"/>
              </w:rPr>
              <w:t xml:space="preserve">girls and women of childbearing potential </w:t>
            </w:r>
            <w:r w:rsidR="007918D6" w:rsidRPr="00DE46AD">
              <w:rPr>
                <w:rFonts w:ascii="Arial" w:hAnsi="Arial" w:cs="Arial"/>
                <w:color w:val="000000" w:themeColor="text1"/>
                <w:sz w:val="20"/>
                <w:szCs w:val="20"/>
              </w:rPr>
              <w:t xml:space="preserve">only if the conditions of </w:t>
            </w:r>
            <w:r w:rsidR="007918D6" w:rsidRPr="00DE46AD">
              <w:rPr>
                <w:rFonts w:ascii="Arial" w:hAnsi="Arial" w:cs="Arial"/>
                <w:b/>
                <w:bCs/>
                <w:color w:val="000000" w:themeColor="text1"/>
                <w:sz w:val="20"/>
                <w:szCs w:val="20"/>
              </w:rPr>
              <w:t xml:space="preserve">prevent </w:t>
            </w:r>
            <w:r w:rsidR="007918D6" w:rsidRPr="00DE46AD">
              <w:rPr>
                <w:rFonts w:ascii="Arial" w:hAnsi="Arial" w:cs="Arial"/>
                <w:color w:val="000000" w:themeColor="text1"/>
                <w:sz w:val="20"/>
                <w:szCs w:val="20"/>
              </w:rPr>
              <w:t xml:space="preserve">– the </w:t>
            </w:r>
            <w:r w:rsidRPr="00DE46AD">
              <w:rPr>
                <w:rFonts w:ascii="Arial" w:hAnsi="Arial" w:cs="Arial"/>
                <w:color w:val="000000" w:themeColor="text1"/>
                <w:sz w:val="20"/>
                <w:szCs w:val="20"/>
              </w:rPr>
              <w:t>valproic acid</w:t>
            </w:r>
            <w:r w:rsidR="007918D6" w:rsidRPr="00DE46AD">
              <w:rPr>
                <w:rFonts w:ascii="Arial" w:hAnsi="Arial" w:cs="Arial"/>
                <w:color w:val="000000" w:themeColor="text1"/>
                <w:sz w:val="20"/>
                <w:szCs w:val="20"/>
              </w:rPr>
              <w:t xml:space="preserve"> pregnancy prevention programme (outlined below) are fulfilled.</w:t>
            </w:r>
          </w:p>
          <w:p w14:paraId="10B3DDB0" w14:textId="77777777" w:rsidR="007918D6" w:rsidRPr="00DE46AD" w:rsidRDefault="007918D6" w:rsidP="007540D0">
            <w:pPr>
              <w:autoSpaceDE w:val="0"/>
              <w:autoSpaceDN w:val="0"/>
              <w:adjustRightInd w:val="0"/>
              <w:spacing w:before="40" w:after="40"/>
              <w:rPr>
                <w:rFonts w:ascii="Arial" w:hAnsi="Arial" w:cs="Arial"/>
                <w:b/>
                <w:bCs/>
                <w:color w:val="000000" w:themeColor="text1"/>
                <w:sz w:val="20"/>
                <w:szCs w:val="20"/>
              </w:rPr>
            </w:pPr>
            <w:r w:rsidRPr="00DE46AD">
              <w:rPr>
                <w:rFonts w:ascii="Arial" w:hAnsi="Arial" w:cs="Arial"/>
                <w:b/>
                <w:bCs/>
                <w:color w:val="000000" w:themeColor="text1"/>
                <w:sz w:val="20"/>
                <w:szCs w:val="20"/>
              </w:rPr>
              <w:t>Specialists</w:t>
            </w:r>
          </w:p>
          <w:p w14:paraId="5F4C6D92" w14:textId="77777777" w:rsidR="007918D6" w:rsidRPr="00DE46AD" w:rsidRDefault="007918D6" w:rsidP="007540D0">
            <w:pPr>
              <w:autoSpaceDE w:val="0"/>
              <w:autoSpaceDN w:val="0"/>
              <w:adjustRightInd w:val="0"/>
              <w:spacing w:before="40" w:after="40"/>
              <w:rPr>
                <w:rFonts w:ascii="Arial" w:hAnsi="Arial" w:cs="Arial"/>
                <w:color w:val="000000" w:themeColor="text1"/>
                <w:sz w:val="20"/>
                <w:szCs w:val="20"/>
              </w:rPr>
            </w:pPr>
            <w:r w:rsidRPr="00DE46AD">
              <w:rPr>
                <w:rFonts w:ascii="Arial" w:hAnsi="Arial" w:cs="Arial"/>
                <w:color w:val="000000" w:themeColor="text1"/>
                <w:sz w:val="20"/>
                <w:szCs w:val="20"/>
              </w:rPr>
              <w:t xml:space="preserve">• Discuss the risks with the patient (or parent/caregiver/responsible person) </w:t>
            </w:r>
          </w:p>
          <w:p w14:paraId="12146291" w14:textId="77777777" w:rsidR="007918D6" w:rsidRPr="00DE46AD" w:rsidRDefault="007918D6" w:rsidP="007540D0">
            <w:pPr>
              <w:autoSpaceDE w:val="0"/>
              <w:autoSpaceDN w:val="0"/>
              <w:adjustRightInd w:val="0"/>
              <w:spacing w:before="40" w:after="40"/>
              <w:rPr>
                <w:rFonts w:ascii="Arial" w:hAnsi="Arial" w:cs="Arial"/>
                <w:color w:val="000000" w:themeColor="text1"/>
                <w:sz w:val="20"/>
                <w:szCs w:val="20"/>
              </w:rPr>
            </w:pPr>
            <w:r w:rsidRPr="00DE46AD">
              <w:rPr>
                <w:rFonts w:ascii="Arial" w:hAnsi="Arial" w:cs="Arial"/>
                <w:color w:val="000000" w:themeColor="text1"/>
                <w:sz w:val="20"/>
                <w:szCs w:val="20"/>
              </w:rPr>
              <w:t>• Exclude pregnancy in women of childbearing potential (by serum pregnancy test) before the first prescription is issued</w:t>
            </w:r>
          </w:p>
          <w:p w14:paraId="33161710" w14:textId="77777777" w:rsidR="007918D6" w:rsidRPr="00DE46AD" w:rsidRDefault="007918D6" w:rsidP="007540D0">
            <w:pPr>
              <w:autoSpaceDE w:val="0"/>
              <w:autoSpaceDN w:val="0"/>
              <w:adjustRightInd w:val="0"/>
              <w:spacing w:before="40" w:after="40"/>
              <w:rPr>
                <w:rFonts w:ascii="Arial" w:hAnsi="Arial" w:cs="Arial"/>
                <w:color w:val="000000" w:themeColor="text1"/>
                <w:sz w:val="20"/>
                <w:szCs w:val="20"/>
              </w:rPr>
            </w:pPr>
            <w:r w:rsidRPr="00DE46AD">
              <w:rPr>
                <w:rFonts w:ascii="Arial" w:hAnsi="Arial" w:cs="Arial"/>
                <w:color w:val="000000" w:themeColor="text1"/>
                <w:sz w:val="20"/>
                <w:szCs w:val="20"/>
              </w:rPr>
              <w:t>• Arrange for highly effective** contraception for women of childbearing potential before the first prescription is issued</w:t>
            </w:r>
          </w:p>
          <w:p w14:paraId="717F981A" w14:textId="77777777" w:rsidR="007918D6" w:rsidRPr="00DE46AD" w:rsidRDefault="007918D6" w:rsidP="007540D0">
            <w:pPr>
              <w:autoSpaceDE w:val="0"/>
              <w:autoSpaceDN w:val="0"/>
              <w:adjustRightInd w:val="0"/>
              <w:spacing w:before="40" w:after="40"/>
              <w:rPr>
                <w:rFonts w:ascii="Arial" w:hAnsi="Arial" w:cs="Arial"/>
                <w:color w:val="000000" w:themeColor="text1"/>
                <w:sz w:val="20"/>
                <w:szCs w:val="20"/>
              </w:rPr>
            </w:pPr>
            <w:r w:rsidRPr="00DE46AD">
              <w:rPr>
                <w:rFonts w:ascii="Arial" w:hAnsi="Arial" w:cs="Arial"/>
                <w:color w:val="000000" w:themeColor="text1"/>
                <w:sz w:val="20"/>
                <w:szCs w:val="20"/>
              </w:rPr>
              <w:t>• Complete the Annual Risk Acknowledgment Form with patient (or parent/caregiver/ responsible person); give them a copy and send a copy to the GP</w:t>
            </w:r>
          </w:p>
          <w:p w14:paraId="46FB0EBD" w14:textId="77777777" w:rsidR="007918D6" w:rsidRPr="00DE46AD" w:rsidRDefault="007918D6" w:rsidP="007540D0">
            <w:pPr>
              <w:autoSpaceDE w:val="0"/>
              <w:autoSpaceDN w:val="0"/>
              <w:adjustRightInd w:val="0"/>
              <w:spacing w:before="40" w:after="40"/>
              <w:rPr>
                <w:rFonts w:ascii="Arial" w:hAnsi="Arial" w:cs="Arial"/>
                <w:color w:val="000000" w:themeColor="text1"/>
                <w:sz w:val="20"/>
                <w:szCs w:val="20"/>
              </w:rPr>
            </w:pPr>
            <w:r w:rsidRPr="00DE46AD">
              <w:rPr>
                <w:rFonts w:ascii="Arial" w:hAnsi="Arial" w:cs="Arial"/>
                <w:color w:val="000000" w:themeColor="text1"/>
                <w:sz w:val="20"/>
                <w:szCs w:val="20"/>
              </w:rPr>
              <w:t xml:space="preserve">• See the patient urgently (within days) if </w:t>
            </w:r>
            <w:proofErr w:type="gramStart"/>
            <w:r w:rsidRPr="00DE46AD">
              <w:rPr>
                <w:rFonts w:ascii="Arial" w:hAnsi="Arial" w:cs="Arial"/>
                <w:color w:val="000000" w:themeColor="text1"/>
                <w:sz w:val="20"/>
                <w:szCs w:val="20"/>
              </w:rPr>
              <w:t>referred back</w:t>
            </w:r>
            <w:proofErr w:type="gramEnd"/>
            <w:r w:rsidRPr="00DE46AD">
              <w:rPr>
                <w:rFonts w:ascii="Arial" w:hAnsi="Arial" w:cs="Arial"/>
                <w:color w:val="000000" w:themeColor="text1"/>
                <w:sz w:val="20"/>
                <w:szCs w:val="20"/>
              </w:rPr>
              <w:t xml:space="preserve"> in case of unplanned pregnancy or if she wants to plan a pregnancy</w:t>
            </w:r>
          </w:p>
          <w:p w14:paraId="287134B7" w14:textId="77777777" w:rsidR="007918D6" w:rsidRPr="00DE46AD" w:rsidRDefault="007918D6" w:rsidP="007540D0">
            <w:pPr>
              <w:autoSpaceDE w:val="0"/>
              <w:autoSpaceDN w:val="0"/>
              <w:adjustRightInd w:val="0"/>
              <w:spacing w:before="40" w:after="40"/>
              <w:rPr>
                <w:rFonts w:ascii="Arial" w:hAnsi="Arial" w:cs="Arial"/>
                <w:color w:val="000000" w:themeColor="text1"/>
                <w:sz w:val="20"/>
                <w:szCs w:val="20"/>
              </w:rPr>
            </w:pPr>
            <w:r w:rsidRPr="00DE46AD">
              <w:rPr>
                <w:rFonts w:ascii="Arial" w:hAnsi="Arial" w:cs="Arial"/>
                <w:color w:val="000000" w:themeColor="text1"/>
                <w:sz w:val="20"/>
                <w:szCs w:val="20"/>
              </w:rPr>
              <w:t>• Provide a copy of the Patient Guide to the patient (or parent/caregiver/responsible person)</w:t>
            </w:r>
          </w:p>
          <w:p w14:paraId="1A0011F8" w14:textId="77777777" w:rsidR="007918D6" w:rsidRPr="00DE46AD" w:rsidRDefault="007918D6" w:rsidP="007540D0">
            <w:pPr>
              <w:autoSpaceDE w:val="0"/>
              <w:autoSpaceDN w:val="0"/>
              <w:adjustRightInd w:val="0"/>
              <w:spacing w:before="40" w:after="40"/>
              <w:rPr>
                <w:rFonts w:ascii="Arial" w:hAnsi="Arial" w:cs="Arial"/>
                <w:b/>
                <w:bCs/>
                <w:color w:val="000000" w:themeColor="text1"/>
                <w:sz w:val="20"/>
                <w:szCs w:val="20"/>
              </w:rPr>
            </w:pPr>
            <w:r w:rsidRPr="00DE46AD">
              <w:rPr>
                <w:rFonts w:ascii="Arial" w:hAnsi="Arial" w:cs="Arial"/>
                <w:b/>
                <w:bCs/>
                <w:color w:val="000000" w:themeColor="text1"/>
                <w:sz w:val="20"/>
                <w:szCs w:val="20"/>
              </w:rPr>
              <w:t>General practitioners</w:t>
            </w:r>
          </w:p>
          <w:p w14:paraId="0FBE277F" w14:textId="77777777" w:rsidR="007918D6" w:rsidRPr="00DE46AD" w:rsidRDefault="007918D6" w:rsidP="007540D0">
            <w:pPr>
              <w:autoSpaceDE w:val="0"/>
              <w:autoSpaceDN w:val="0"/>
              <w:adjustRightInd w:val="0"/>
              <w:spacing w:before="40" w:after="40"/>
              <w:rPr>
                <w:rFonts w:ascii="Arial" w:hAnsi="Arial" w:cs="Arial"/>
                <w:color w:val="000000" w:themeColor="text1"/>
                <w:sz w:val="20"/>
                <w:szCs w:val="20"/>
              </w:rPr>
            </w:pPr>
            <w:r w:rsidRPr="00DE46AD">
              <w:rPr>
                <w:rFonts w:ascii="Arial" w:hAnsi="Arial" w:cs="Arial"/>
                <w:color w:val="000000" w:themeColor="text1"/>
                <w:sz w:val="20"/>
                <w:szCs w:val="20"/>
              </w:rPr>
              <w:t>• Ensure continuous use of highly effective contraception in all women of childbearing potential (consider the need for pregnancy testing if not a highly effective method)</w:t>
            </w:r>
          </w:p>
          <w:p w14:paraId="0CFDE2CB" w14:textId="77777777" w:rsidR="007918D6" w:rsidRPr="00DE46AD" w:rsidRDefault="007918D6" w:rsidP="007540D0">
            <w:pPr>
              <w:autoSpaceDE w:val="0"/>
              <w:autoSpaceDN w:val="0"/>
              <w:adjustRightInd w:val="0"/>
              <w:spacing w:before="40" w:after="40"/>
              <w:rPr>
                <w:rFonts w:ascii="Arial" w:hAnsi="Arial" w:cs="Arial"/>
                <w:color w:val="000000" w:themeColor="text1"/>
                <w:sz w:val="20"/>
                <w:szCs w:val="20"/>
              </w:rPr>
            </w:pPr>
            <w:r w:rsidRPr="00DE46AD">
              <w:rPr>
                <w:rFonts w:ascii="Arial" w:hAnsi="Arial" w:cs="Arial"/>
                <w:color w:val="000000" w:themeColor="text1"/>
                <w:sz w:val="20"/>
                <w:szCs w:val="20"/>
              </w:rPr>
              <w:t>• Check that all patients have an up to date, signed, Annual Acknowledgment of Risk Form each time a repeat prescription is issued</w:t>
            </w:r>
          </w:p>
          <w:p w14:paraId="02F24D4F" w14:textId="77777777" w:rsidR="007918D6" w:rsidRPr="00DE46AD" w:rsidRDefault="007918D6" w:rsidP="007540D0">
            <w:pPr>
              <w:autoSpaceDE w:val="0"/>
              <w:autoSpaceDN w:val="0"/>
              <w:adjustRightInd w:val="0"/>
              <w:spacing w:before="40" w:after="40"/>
              <w:rPr>
                <w:rFonts w:ascii="Arial" w:hAnsi="Arial" w:cs="Arial"/>
                <w:color w:val="000000" w:themeColor="text1"/>
                <w:sz w:val="20"/>
                <w:szCs w:val="20"/>
              </w:rPr>
            </w:pPr>
            <w:r w:rsidRPr="00DE46AD">
              <w:rPr>
                <w:rFonts w:ascii="Arial" w:hAnsi="Arial" w:cs="Arial"/>
                <w:color w:val="000000" w:themeColor="text1"/>
                <w:sz w:val="20"/>
                <w:szCs w:val="20"/>
              </w:rPr>
              <w:t xml:space="preserve">• Ensure the patient is </w:t>
            </w:r>
            <w:proofErr w:type="gramStart"/>
            <w:r w:rsidRPr="00DE46AD">
              <w:rPr>
                <w:rFonts w:ascii="Arial" w:hAnsi="Arial" w:cs="Arial"/>
                <w:color w:val="000000" w:themeColor="text1"/>
                <w:sz w:val="20"/>
                <w:szCs w:val="20"/>
              </w:rPr>
              <w:t>referred back</w:t>
            </w:r>
            <w:proofErr w:type="gramEnd"/>
            <w:r w:rsidRPr="00DE46AD">
              <w:rPr>
                <w:rFonts w:ascii="Arial" w:hAnsi="Arial" w:cs="Arial"/>
                <w:color w:val="000000" w:themeColor="text1"/>
                <w:sz w:val="20"/>
                <w:szCs w:val="20"/>
              </w:rPr>
              <w:t xml:space="preserve"> to the specialist for review, annually</w:t>
            </w:r>
          </w:p>
          <w:p w14:paraId="46350BF0" w14:textId="77777777" w:rsidR="007918D6" w:rsidRPr="00DE46AD" w:rsidRDefault="007918D6" w:rsidP="007540D0">
            <w:pPr>
              <w:autoSpaceDE w:val="0"/>
              <w:autoSpaceDN w:val="0"/>
              <w:adjustRightInd w:val="0"/>
              <w:spacing w:before="40" w:after="40"/>
              <w:rPr>
                <w:rFonts w:ascii="Arial" w:hAnsi="Arial" w:cs="Arial"/>
                <w:color w:val="000000" w:themeColor="text1"/>
                <w:sz w:val="20"/>
                <w:szCs w:val="20"/>
              </w:rPr>
            </w:pPr>
            <w:r w:rsidRPr="00DE46AD">
              <w:rPr>
                <w:rFonts w:ascii="Arial" w:hAnsi="Arial" w:cs="Arial"/>
                <w:color w:val="000000" w:themeColor="text1"/>
                <w:sz w:val="20"/>
                <w:szCs w:val="20"/>
              </w:rPr>
              <w:t xml:space="preserve">• </w:t>
            </w:r>
            <w:proofErr w:type="gramStart"/>
            <w:r w:rsidRPr="00DE46AD">
              <w:rPr>
                <w:rFonts w:ascii="Arial" w:hAnsi="Arial" w:cs="Arial"/>
                <w:color w:val="000000" w:themeColor="text1"/>
                <w:sz w:val="20"/>
                <w:szCs w:val="20"/>
              </w:rPr>
              <w:t>Refer back</w:t>
            </w:r>
            <w:proofErr w:type="gramEnd"/>
            <w:r w:rsidRPr="00DE46AD">
              <w:rPr>
                <w:rFonts w:ascii="Arial" w:hAnsi="Arial" w:cs="Arial"/>
                <w:color w:val="000000" w:themeColor="text1"/>
                <w:sz w:val="20"/>
                <w:szCs w:val="20"/>
              </w:rPr>
              <w:t xml:space="preserve"> to the specialist urgently (within days) in case of unplanned pregnancy or where a patient wants to plan a pregnancy.</w:t>
            </w:r>
          </w:p>
          <w:p w14:paraId="248C6EB9" w14:textId="77DB758A" w:rsidR="001B584C" w:rsidRPr="001B584C" w:rsidRDefault="001B584C" w:rsidP="007540D0">
            <w:pPr>
              <w:autoSpaceDE w:val="0"/>
              <w:autoSpaceDN w:val="0"/>
              <w:adjustRightInd w:val="0"/>
              <w:spacing w:before="40" w:after="40"/>
              <w:rPr>
                <w:rFonts w:ascii="Arial" w:hAnsi="Arial" w:cs="Arial"/>
                <w:b/>
                <w:bCs/>
                <w:noProof/>
                <w:color w:val="000000"/>
                <w:sz w:val="20"/>
                <w:szCs w:val="20"/>
              </w:rPr>
            </w:pPr>
            <w:r w:rsidRPr="00DE46AD">
              <w:rPr>
                <w:rFonts w:ascii="Arial" w:hAnsi="Arial" w:cs="Arial"/>
                <w:b/>
                <w:bCs/>
                <w:color w:val="000000" w:themeColor="text1"/>
                <w:sz w:val="20"/>
                <w:szCs w:val="20"/>
              </w:rPr>
              <w:t>CHM/MHRA are reviewing this guidance at time of writing, and may update it covering all patients under 55 including men</w:t>
            </w:r>
          </w:p>
        </w:tc>
      </w:tr>
    </w:tbl>
    <w:p w14:paraId="6B7BEF0E" w14:textId="77777777" w:rsidR="000931E6" w:rsidRDefault="000931E6" w:rsidP="00A02BA8">
      <w:pPr>
        <w:spacing w:after="0" w:line="221" w:lineRule="exact"/>
        <w:ind w:left="103" w:right="-239"/>
        <w:rPr>
          <w:rFonts w:ascii="Arial" w:hAnsi="Arial" w:cs="Arial"/>
          <w:b/>
          <w:color w:val="0070C0"/>
        </w:rPr>
      </w:pPr>
    </w:p>
    <w:p w14:paraId="0C8EE46D" w14:textId="77777777" w:rsidR="000931E6" w:rsidRDefault="000931E6">
      <w:pPr>
        <w:rPr>
          <w:rFonts w:ascii="Arial" w:hAnsi="Arial" w:cs="Arial"/>
          <w:b/>
          <w:color w:val="0070C0"/>
        </w:rPr>
      </w:pPr>
      <w:r>
        <w:rPr>
          <w:rFonts w:ascii="Arial" w:hAnsi="Arial" w:cs="Arial"/>
          <w:b/>
          <w:color w:val="0070C0"/>
        </w:rPr>
        <w:br w:type="page"/>
      </w:r>
    </w:p>
    <w:p w14:paraId="60DDD248" w14:textId="77777777" w:rsidR="000931E6" w:rsidRDefault="000931E6" w:rsidP="007540D0">
      <w:pPr>
        <w:spacing w:before="120" w:after="120" w:line="221" w:lineRule="exact"/>
        <w:ind w:left="103" w:right="-239"/>
        <w:rPr>
          <w:rFonts w:ascii="Arial" w:hAnsi="Arial" w:cs="Arial"/>
          <w:b/>
          <w:color w:val="0070C0"/>
        </w:rPr>
      </w:pPr>
      <w:bookmarkStart w:id="5" w:name="TABFOURC"/>
      <w:r>
        <w:rPr>
          <w:rFonts w:ascii="Arial" w:hAnsi="Arial" w:cs="Arial"/>
          <w:b/>
          <w:color w:val="0070C0"/>
        </w:rPr>
        <w:lastRenderedPageBreak/>
        <w:t>4c</w:t>
      </w:r>
      <w:bookmarkEnd w:id="5"/>
      <w:r>
        <w:rPr>
          <w:rFonts w:ascii="Arial" w:hAnsi="Arial" w:cs="Arial"/>
          <w:b/>
          <w:color w:val="0070C0"/>
        </w:rPr>
        <w:t xml:space="preserve">: Carbamazepine </w:t>
      </w:r>
    </w:p>
    <w:tbl>
      <w:tblPr>
        <w:tblStyle w:val="TableGrid"/>
        <w:tblW w:w="0" w:type="auto"/>
        <w:tblInd w:w="1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2405"/>
        <w:gridCol w:w="3429"/>
        <w:gridCol w:w="4034"/>
        <w:gridCol w:w="5643"/>
      </w:tblGrid>
      <w:tr w:rsidR="001833CE" w:rsidRPr="007540D0" w14:paraId="1F0AE80A" w14:textId="77777777" w:rsidTr="003C6A55">
        <w:tc>
          <w:tcPr>
            <w:tcW w:w="2415" w:type="dxa"/>
            <w:shd w:val="clear" w:color="auto" w:fill="7F7F7F" w:themeFill="text1" w:themeFillTint="80"/>
          </w:tcPr>
          <w:p w14:paraId="78CF9788" w14:textId="3CE4549A" w:rsidR="000931E6" w:rsidRPr="007540D0" w:rsidRDefault="000931E6" w:rsidP="007540D0">
            <w:pPr>
              <w:spacing w:before="40" w:after="40"/>
              <w:ind w:left="102"/>
              <w:rPr>
                <w:rFonts w:ascii="Arial" w:hAnsi="Arial" w:cs="Arial"/>
                <w:sz w:val="20"/>
                <w:szCs w:val="20"/>
              </w:rPr>
            </w:pPr>
            <w:r w:rsidRPr="007540D0">
              <w:rPr>
                <w:rFonts w:ascii="Arial" w:hAnsi="Arial" w:cs="Arial"/>
                <w:b/>
                <w:noProof/>
                <w:color w:val="FFFFFF"/>
                <w:sz w:val="20"/>
                <w:szCs w:val="20"/>
              </w:rPr>
              <w:t>Drug;</w:t>
            </w:r>
            <w:r w:rsidR="007540D0">
              <w:rPr>
                <w:rFonts w:ascii="Arial" w:hAnsi="Arial" w:cs="Arial"/>
                <w:b/>
                <w:noProof/>
                <w:color w:val="FFFFFF"/>
                <w:sz w:val="20"/>
                <w:szCs w:val="20"/>
              </w:rPr>
              <w:t xml:space="preserve"> </w:t>
            </w:r>
            <w:r w:rsidRPr="007540D0">
              <w:rPr>
                <w:rFonts w:ascii="Arial" w:hAnsi="Arial" w:cs="Arial"/>
                <w:b/>
                <w:noProof/>
                <w:color w:val="FFFFFF"/>
                <w:sz w:val="20"/>
                <w:szCs w:val="20"/>
              </w:rPr>
              <w:t>Licenced</w:t>
            </w:r>
          </w:p>
          <w:p w14:paraId="4EF547C6" w14:textId="77777777" w:rsidR="000931E6" w:rsidRPr="007540D0" w:rsidRDefault="000931E6" w:rsidP="007540D0">
            <w:pPr>
              <w:spacing w:before="40" w:after="40"/>
              <w:ind w:left="102"/>
              <w:rPr>
                <w:rFonts w:ascii="Arial" w:eastAsia="SimSun" w:hAnsi="Arial" w:cs="Arial"/>
                <w:sz w:val="20"/>
                <w:szCs w:val="20"/>
              </w:rPr>
            </w:pPr>
            <w:r w:rsidRPr="007540D0">
              <w:rPr>
                <w:rFonts w:ascii="Arial" w:hAnsi="Arial" w:cs="Arial"/>
                <w:b/>
                <w:noProof/>
                <w:color w:val="FFFFFF"/>
                <w:sz w:val="20"/>
                <w:szCs w:val="20"/>
              </w:rPr>
              <w:t>Indications</w:t>
            </w:r>
          </w:p>
        </w:tc>
        <w:tc>
          <w:tcPr>
            <w:tcW w:w="3556" w:type="dxa"/>
            <w:shd w:val="clear" w:color="auto" w:fill="7F7F7F" w:themeFill="text1" w:themeFillTint="80"/>
          </w:tcPr>
          <w:p w14:paraId="32CF4B13" w14:textId="77777777" w:rsidR="000931E6" w:rsidRPr="007540D0" w:rsidRDefault="000931E6" w:rsidP="007540D0">
            <w:pPr>
              <w:spacing w:before="40" w:after="40"/>
              <w:ind w:left="103"/>
              <w:rPr>
                <w:rFonts w:ascii="Arial" w:eastAsia="SimSun" w:hAnsi="Arial" w:cs="Arial"/>
                <w:sz w:val="20"/>
                <w:szCs w:val="20"/>
              </w:rPr>
            </w:pPr>
            <w:r w:rsidRPr="007540D0">
              <w:rPr>
                <w:rFonts w:ascii="Arial" w:hAnsi="Arial" w:cs="Arial"/>
                <w:b/>
                <w:noProof/>
                <w:color w:val="FFFFFF"/>
                <w:sz w:val="20"/>
                <w:szCs w:val="20"/>
              </w:rPr>
              <w:t>Dose</w:t>
            </w:r>
          </w:p>
        </w:tc>
        <w:tc>
          <w:tcPr>
            <w:tcW w:w="4155" w:type="dxa"/>
            <w:shd w:val="clear" w:color="auto" w:fill="7F7F7F" w:themeFill="text1" w:themeFillTint="80"/>
          </w:tcPr>
          <w:p w14:paraId="557FF111" w14:textId="77777777" w:rsidR="000931E6" w:rsidRPr="007540D0" w:rsidRDefault="000931E6" w:rsidP="007540D0">
            <w:pPr>
              <w:spacing w:before="40" w:after="40"/>
              <w:ind w:left="102"/>
              <w:rPr>
                <w:rFonts w:ascii="Arial" w:eastAsia="SimSun" w:hAnsi="Arial" w:cs="Arial"/>
                <w:sz w:val="20"/>
                <w:szCs w:val="20"/>
              </w:rPr>
            </w:pPr>
            <w:r w:rsidRPr="007540D0">
              <w:rPr>
                <w:rFonts w:ascii="Arial" w:hAnsi="Arial" w:cs="Arial"/>
                <w:b/>
                <w:noProof/>
                <w:color w:val="FFFFFF"/>
                <w:sz w:val="20"/>
                <w:szCs w:val="20"/>
              </w:rPr>
              <w:t>Contraindications</w:t>
            </w:r>
            <w:r w:rsidRPr="007540D0">
              <w:rPr>
                <w:rFonts w:ascii="Arial" w:hAnsi="Arial" w:cs="Arial"/>
                <w:b/>
                <w:noProof/>
                <w:color w:val="000000"/>
                <w:sz w:val="20"/>
                <w:szCs w:val="20"/>
              </w:rPr>
              <w:t> </w:t>
            </w:r>
            <w:r w:rsidRPr="007540D0">
              <w:rPr>
                <w:rFonts w:ascii="Arial" w:hAnsi="Arial" w:cs="Arial"/>
                <w:b/>
                <w:noProof/>
                <w:color w:val="FFFFFF"/>
                <w:sz w:val="20"/>
                <w:szCs w:val="20"/>
              </w:rPr>
              <w:t>and</w:t>
            </w:r>
            <w:r w:rsidRPr="007540D0">
              <w:rPr>
                <w:rFonts w:ascii="Arial" w:hAnsi="Arial" w:cs="Arial"/>
                <w:b/>
                <w:noProof/>
                <w:color w:val="000000"/>
                <w:sz w:val="20"/>
                <w:szCs w:val="20"/>
              </w:rPr>
              <w:t> </w:t>
            </w:r>
            <w:r w:rsidRPr="007540D0">
              <w:rPr>
                <w:rFonts w:ascii="Arial" w:hAnsi="Arial" w:cs="Arial"/>
                <w:b/>
                <w:noProof/>
                <w:color w:val="FFFFFF"/>
                <w:sz w:val="20"/>
                <w:szCs w:val="20"/>
              </w:rPr>
              <w:t>Cautions</w:t>
            </w:r>
          </w:p>
        </w:tc>
        <w:tc>
          <w:tcPr>
            <w:tcW w:w="5385" w:type="dxa"/>
            <w:shd w:val="clear" w:color="auto" w:fill="7F7F7F" w:themeFill="text1" w:themeFillTint="80"/>
          </w:tcPr>
          <w:p w14:paraId="284FF8DC" w14:textId="77777777" w:rsidR="000931E6" w:rsidRPr="007540D0" w:rsidRDefault="000931E6" w:rsidP="007540D0">
            <w:pPr>
              <w:spacing w:before="40" w:after="40"/>
              <w:ind w:left="101"/>
              <w:rPr>
                <w:rFonts w:ascii="Arial" w:eastAsia="SimSun" w:hAnsi="Arial" w:cs="Arial"/>
                <w:sz w:val="20"/>
                <w:szCs w:val="20"/>
              </w:rPr>
            </w:pPr>
            <w:r w:rsidRPr="007540D0">
              <w:rPr>
                <w:rFonts w:ascii="Arial" w:hAnsi="Arial" w:cs="Arial"/>
                <w:b/>
                <w:noProof/>
                <w:color w:val="FFFFFF"/>
                <w:sz w:val="20"/>
                <w:szCs w:val="20"/>
              </w:rPr>
              <w:t>Side</w:t>
            </w:r>
            <w:r w:rsidRPr="007540D0">
              <w:rPr>
                <w:rFonts w:ascii="Arial" w:hAnsi="Arial" w:cs="Arial"/>
                <w:b/>
                <w:noProof/>
                <w:color w:val="000000"/>
                <w:sz w:val="20"/>
                <w:szCs w:val="20"/>
              </w:rPr>
              <w:t> </w:t>
            </w:r>
            <w:r w:rsidRPr="007540D0">
              <w:rPr>
                <w:rFonts w:ascii="Arial" w:hAnsi="Arial" w:cs="Arial"/>
                <w:b/>
                <w:noProof/>
                <w:color w:val="FFFFFF"/>
                <w:sz w:val="20"/>
                <w:szCs w:val="20"/>
              </w:rPr>
              <w:t>Effects</w:t>
            </w:r>
            <w:r w:rsidRPr="007540D0">
              <w:rPr>
                <w:rFonts w:ascii="Arial" w:hAnsi="Arial" w:cs="Arial"/>
                <w:b/>
                <w:noProof/>
                <w:color w:val="000000"/>
                <w:sz w:val="20"/>
                <w:szCs w:val="20"/>
              </w:rPr>
              <w:t> </w:t>
            </w:r>
            <w:r w:rsidRPr="007540D0">
              <w:rPr>
                <w:rFonts w:ascii="Arial" w:hAnsi="Arial" w:cs="Arial"/>
                <w:b/>
                <w:noProof/>
                <w:color w:val="FFFFFF"/>
                <w:sz w:val="20"/>
                <w:szCs w:val="20"/>
              </w:rPr>
              <w:t>and</w:t>
            </w:r>
            <w:r w:rsidRPr="007540D0">
              <w:rPr>
                <w:rFonts w:ascii="Arial" w:hAnsi="Arial" w:cs="Arial"/>
                <w:b/>
                <w:noProof/>
                <w:color w:val="000000"/>
                <w:sz w:val="20"/>
                <w:szCs w:val="20"/>
              </w:rPr>
              <w:t> </w:t>
            </w:r>
            <w:r w:rsidRPr="007540D0">
              <w:rPr>
                <w:rFonts w:ascii="Arial" w:hAnsi="Arial" w:cs="Arial"/>
                <w:b/>
                <w:noProof/>
                <w:color w:val="FFFFFF"/>
                <w:sz w:val="20"/>
                <w:szCs w:val="20"/>
              </w:rPr>
              <w:t>Interactions</w:t>
            </w:r>
          </w:p>
        </w:tc>
      </w:tr>
      <w:tr w:rsidR="001833CE" w:rsidRPr="007540D0" w14:paraId="2749246B" w14:textId="77777777" w:rsidTr="003C6A55">
        <w:tc>
          <w:tcPr>
            <w:tcW w:w="2415" w:type="dxa"/>
            <w:shd w:val="clear" w:color="auto" w:fill="D9D9D9" w:themeFill="background1" w:themeFillShade="D9"/>
          </w:tcPr>
          <w:p w14:paraId="0074927E" w14:textId="77777777" w:rsidR="000931E6" w:rsidRPr="007540D0" w:rsidRDefault="000931E6" w:rsidP="007540D0">
            <w:pPr>
              <w:spacing w:before="40" w:after="40"/>
              <w:ind w:left="102"/>
              <w:rPr>
                <w:rFonts w:ascii="Arial" w:hAnsi="Arial" w:cs="Arial"/>
                <w:sz w:val="20"/>
                <w:szCs w:val="20"/>
              </w:rPr>
            </w:pPr>
            <w:r w:rsidRPr="007540D0">
              <w:rPr>
                <w:rFonts w:ascii="Arial" w:hAnsi="Arial" w:cs="Arial"/>
                <w:b/>
                <w:noProof/>
                <w:color w:val="000000"/>
                <w:sz w:val="20"/>
                <w:szCs w:val="20"/>
              </w:rPr>
              <w:t>Carbamazepine</w:t>
            </w:r>
          </w:p>
          <w:p w14:paraId="13248A7F" w14:textId="77777777" w:rsidR="000931E6" w:rsidRPr="007540D0" w:rsidRDefault="000931E6" w:rsidP="007540D0">
            <w:pPr>
              <w:spacing w:before="40" w:after="40"/>
              <w:ind w:left="102"/>
              <w:jc w:val="center"/>
              <w:rPr>
                <w:rFonts w:ascii="Arial" w:hAnsi="Arial" w:cs="Arial"/>
                <w:sz w:val="20"/>
                <w:szCs w:val="20"/>
              </w:rPr>
            </w:pPr>
          </w:p>
          <w:p w14:paraId="7BE1EFBE" w14:textId="77777777" w:rsidR="000931E6" w:rsidRPr="007540D0" w:rsidRDefault="000931E6" w:rsidP="007540D0">
            <w:pPr>
              <w:spacing w:before="40" w:after="40"/>
              <w:ind w:left="102"/>
              <w:rPr>
                <w:rFonts w:ascii="Arial" w:hAnsi="Arial" w:cs="Arial"/>
                <w:sz w:val="20"/>
                <w:szCs w:val="20"/>
              </w:rPr>
            </w:pPr>
            <w:r w:rsidRPr="007540D0">
              <w:rPr>
                <w:rFonts w:ascii="Arial" w:hAnsi="Arial" w:cs="Arial"/>
                <w:noProof/>
                <w:color w:val="000000"/>
                <w:sz w:val="20"/>
                <w:szCs w:val="20"/>
              </w:rPr>
              <w:t>Tablets 100mg, 200mg</w:t>
            </w:r>
          </w:p>
          <w:p w14:paraId="25B74DEA" w14:textId="77777777" w:rsidR="000931E6" w:rsidRPr="007540D0" w:rsidRDefault="000931E6" w:rsidP="007540D0">
            <w:pPr>
              <w:spacing w:before="40" w:after="40"/>
              <w:ind w:left="102"/>
              <w:rPr>
                <w:rFonts w:ascii="Arial" w:hAnsi="Arial" w:cs="Arial"/>
                <w:sz w:val="20"/>
                <w:szCs w:val="20"/>
              </w:rPr>
            </w:pPr>
            <w:r w:rsidRPr="007540D0">
              <w:rPr>
                <w:rFonts w:ascii="Arial" w:hAnsi="Arial" w:cs="Arial"/>
                <w:noProof/>
                <w:color w:val="000000"/>
                <w:sz w:val="20"/>
                <w:szCs w:val="20"/>
              </w:rPr>
              <w:t>and 400mg;</w:t>
            </w:r>
          </w:p>
          <w:p w14:paraId="0434CBE0" w14:textId="77777777" w:rsidR="000931E6" w:rsidRPr="007540D0" w:rsidRDefault="000931E6" w:rsidP="007540D0">
            <w:pPr>
              <w:spacing w:before="40" w:after="40"/>
              <w:ind w:left="102"/>
              <w:rPr>
                <w:rFonts w:ascii="Arial" w:hAnsi="Arial" w:cs="Arial"/>
                <w:sz w:val="20"/>
                <w:szCs w:val="20"/>
              </w:rPr>
            </w:pPr>
          </w:p>
          <w:p w14:paraId="787DF6E3" w14:textId="77777777" w:rsidR="000931E6" w:rsidRPr="007540D0" w:rsidRDefault="000931E6" w:rsidP="007540D0">
            <w:pPr>
              <w:spacing w:before="40" w:after="40"/>
              <w:ind w:left="102"/>
              <w:rPr>
                <w:rFonts w:ascii="Arial" w:hAnsi="Arial" w:cs="Arial"/>
                <w:sz w:val="20"/>
                <w:szCs w:val="20"/>
              </w:rPr>
            </w:pPr>
            <w:r w:rsidRPr="007540D0">
              <w:rPr>
                <w:rFonts w:ascii="Arial" w:hAnsi="Arial" w:cs="Arial"/>
                <w:noProof/>
                <w:color w:val="000000"/>
                <w:sz w:val="20"/>
                <w:szCs w:val="20"/>
              </w:rPr>
              <w:t>Prolonged Release</w:t>
            </w:r>
          </w:p>
          <w:p w14:paraId="13754A3E" w14:textId="77777777" w:rsidR="000931E6" w:rsidRPr="007540D0" w:rsidRDefault="000931E6" w:rsidP="007540D0">
            <w:pPr>
              <w:spacing w:before="40" w:after="40"/>
              <w:ind w:left="102"/>
              <w:rPr>
                <w:rFonts w:ascii="Arial" w:hAnsi="Arial" w:cs="Arial"/>
                <w:sz w:val="20"/>
                <w:szCs w:val="20"/>
              </w:rPr>
            </w:pPr>
            <w:r w:rsidRPr="007540D0">
              <w:rPr>
                <w:rFonts w:ascii="Arial" w:hAnsi="Arial" w:cs="Arial"/>
                <w:noProof/>
                <w:color w:val="000000"/>
                <w:sz w:val="20"/>
                <w:szCs w:val="20"/>
              </w:rPr>
              <w:t>200mg and 400mg</w:t>
            </w:r>
          </w:p>
          <w:p w14:paraId="15ADF608" w14:textId="77777777" w:rsidR="000931E6" w:rsidRPr="007540D0" w:rsidRDefault="000931E6" w:rsidP="007540D0">
            <w:pPr>
              <w:spacing w:before="40" w:after="40"/>
              <w:ind w:left="102"/>
              <w:rPr>
                <w:rFonts w:ascii="Arial" w:hAnsi="Arial" w:cs="Arial"/>
                <w:sz w:val="20"/>
                <w:szCs w:val="20"/>
              </w:rPr>
            </w:pPr>
            <w:r w:rsidRPr="007540D0">
              <w:rPr>
                <w:rFonts w:ascii="Arial" w:hAnsi="Arial" w:cs="Arial"/>
                <w:noProof/>
                <w:color w:val="000000"/>
                <w:sz w:val="20"/>
                <w:szCs w:val="20"/>
              </w:rPr>
              <w:t>Tablets;</w:t>
            </w:r>
          </w:p>
          <w:p w14:paraId="4DC44BA6" w14:textId="77777777" w:rsidR="000931E6" w:rsidRPr="007540D0" w:rsidRDefault="000931E6" w:rsidP="007540D0">
            <w:pPr>
              <w:spacing w:before="40" w:after="40"/>
              <w:ind w:left="102"/>
              <w:rPr>
                <w:rFonts w:ascii="Arial" w:hAnsi="Arial" w:cs="Arial"/>
                <w:sz w:val="20"/>
                <w:szCs w:val="20"/>
              </w:rPr>
            </w:pPr>
          </w:p>
          <w:p w14:paraId="7E9708BA" w14:textId="77777777" w:rsidR="000931E6" w:rsidRPr="007540D0" w:rsidRDefault="000931E6" w:rsidP="007540D0">
            <w:pPr>
              <w:spacing w:before="40" w:after="40"/>
              <w:ind w:left="102"/>
              <w:rPr>
                <w:rFonts w:ascii="Arial" w:hAnsi="Arial" w:cs="Arial"/>
                <w:sz w:val="20"/>
                <w:szCs w:val="20"/>
              </w:rPr>
            </w:pPr>
            <w:r w:rsidRPr="007540D0">
              <w:rPr>
                <w:rFonts w:ascii="Arial" w:hAnsi="Arial" w:cs="Arial"/>
                <w:noProof/>
                <w:color w:val="000000"/>
                <w:sz w:val="20"/>
                <w:szCs w:val="20"/>
              </w:rPr>
              <w:t>Liquid 100 mg/5ml</w:t>
            </w:r>
          </w:p>
          <w:p w14:paraId="0336B738" w14:textId="77777777" w:rsidR="000931E6" w:rsidRPr="007540D0" w:rsidRDefault="000931E6" w:rsidP="007540D0">
            <w:pPr>
              <w:spacing w:before="40" w:after="40"/>
              <w:ind w:left="102"/>
              <w:rPr>
                <w:rFonts w:ascii="Arial" w:hAnsi="Arial" w:cs="Arial"/>
                <w:sz w:val="20"/>
                <w:szCs w:val="20"/>
              </w:rPr>
            </w:pPr>
          </w:p>
          <w:p w14:paraId="651F8555" w14:textId="77777777" w:rsidR="000931E6" w:rsidRPr="007540D0" w:rsidRDefault="000931E6" w:rsidP="007540D0">
            <w:pPr>
              <w:spacing w:before="40" w:after="40"/>
              <w:ind w:left="102"/>
              <w:rPr>
                <w:rFonts w:ascii="Arial" w:hAnsi="Arial" w:cs="Arial"/>
                <w:sz w:val="20"/>
                <w:szCs w:val="20"/>
              </w:rPr>
            </w:pPr>
            <w:r w:rsidRPr="007540D0">
              <w:rPr>
                <w:rFonts w:ascii="Arial" w:hAnsi="Arial" w:cs="Arial"/>
                <w:b/>
                <w:noProof/>
                <w:color w:val="000000"/>
                <w:sz w:val="20"/>
                <w:szCs w:val="20"/>
              </w:rPr>
              <w:t>Licensed indications</w:t>
            </w:r>
          </w:p>
          <w:p w14:paraId="054AEB3F" w14:textId="77777777" w:rsidR="000931E6" w:rsidRPr="007540D0" w:rsidRDefault="000931E6" w:rsidP="007540D0">
            <w:pPr>
              <w:spacing w:before="40" w:after="40"/>
              <w:ind w:left="102"/>
              <w:rPr>
                <w:rFonts w:ascii="Arial" w:hAnsi="Arial" w:cs="Arial"/>
                <w:sz w:val="20"/>
                <w:szCs w:val="20"/>
              </w:rPr>
            </w:pPr>
            <w:r w:rsidRPr="007540D0">
              <w:rPr>
                <w:rFonts w:ascii="Arial" w:hAnsi="Arial" w:cs="Arial"/>
                <w:noProof/>
                <w:color w:val="000000"/>
                <w:sz w:val="20"/>
                <w:szCs w:val="20"/>
              </w:rPr>
              <w:t>Prophylaxis of bipolar</w:t>
            </w:r>
          </w:p>
          <w:p w14:paraId="262F8071" w14:textId="77777777" w:rsidR="000931E6" w:rsidRPr="007540D0" w:rsidRDefault="000931E6" w:rsidP="007540D0">
            <w:pPr>
              <w:spacing w:before="40" w:after="40"/>
              <w:ind w:left="102"/>
              <w:rPr>
                <w:rFonts w:ascii="Arial" w:hAnsi="Arial" w:cs="Arial"/>
                <w:sz w:val="20"/>
                <w:szCs w:val="20"/>
              </w:rPr>
            </w:pPr>
            <w:r w:rsidRPr="007540D0">
              <w:rPr>
                <w:rFonts w:ascii="Arial" w:hAnsi="Arial" w:cs="Arial"/>
                <w:noProof/>
                <w:color w:val="000000"/>
                <w:sz w:val="20"/>
                <w:szCs w:val="20"/>
              </w:rPr>
              <w:t>disorder unresponsive</w:t>
            </w:r>
          </w:p>
          <w:p w14:paraId="075F3D81" w14:textId="77777777" w:rsidR="000931E6" w:rsidRPr="007540D0" w:rsidRDefault="000931E6" w:rsidP="007540D0">
            <w:pPr>
              <w:spacing w:before="40" w:after="40"/>
              <w:ind w:left="102"/>
              <w:rPr>
                <w:rFonts w:ascii="Arial" w:hAnsi="Arial" w:cs="Arial"/>
                <w:sz w:val="20"/>
                <w:szCs w:val="20"/>
              </w:rPr>
            </w:pPr>
            <w:r w:rsidRPr="007540D0">
              <w:rPr>
                <w:rFonts w:ascii="Arial" w:hAnsi="Arial" w:cs="Arial"/>
                <w:noProof/>
                <w:color w:val="000000"/>
                <w:sz w:val="20"/>
                <w:szCs w:val="20"/>
              </w:rPr>
              <w:t>to lithium</w:t>
            </w:r>
          </w:p>
        </w:tc>
        <w:tc>
          <w:tcPr>
            <w:tcW w:w="3556" w:type="dxa"/>
            <w:shd w:val="clear" w:color="auto" w:fill="D9D9D9" w:themeFill="background1" w:themeFillShade="D9"/>
          </w:tcPr>
          <w:p w14:paraId="6BC73828" w14:textId="77777777" w:rsidR="000931E6" w:rsidRPr="007540D0" w:rsidRDefault="000931E6" w:rsidP="007540D0">
            <w:pPr>
              <w:spacing w:before="40" w:after="40"/>
              <w:ind w:left="103"/>
              <w:rPr>
                <w:rFonts w:ascii="Arial" w:hAnsi="Arial" w:cs="Arial"/>
                <w:sz w:val="20"/>
                <w:szCs w:val="20"/>
              </w:rPr>
            </w:pPr>
            <w:r w:rsidRPr="007540D0">
              <w:rPr>
                <w:rFonts w:ascii="Arial" w:hAnsi="Arial" w:cs="Arial"/>
                <w:noProof/>
                <w:color w:val="000000"/>
                <w:sz w:val="20"/>
                <w:szCs w:val="20"/>
              </w:rPr>
              <w:t>Initial dose: 400mg daily in</w:t>
            </w:r>
          </w:p>
          <w:p w14:paraId="54C23C82" w14:textId="77777777" w:rsidR="000931E6" w:rsidRPr="007540D0" w:rsidRDefault="000931E6" w:rsidP="007540D0">
            <w:pPr>
              <w:spacing w:before="40" w:after="40"/>
              <w:ind w:left="103"/>
              <w:rPr>
                <w:rFonts w:ascii="Arial" w:hAnsi="Arial" w:cs="Arial"/>
                <w:sz w:val="20"/>
                <w:szCs w:val="20"/>
              </w:rPr>
            </w:pPr>
            <w:r w:rsidRPr="007540D0">
              <w:rPr>
                <w:rFonts w:ascii="Arial" w:hAnsi="Arial" w:cs="Arial"/>
                <w:noProof/>
                <w:color w:val="000000"/>
                <w:sz w:val="20"/>
                <w:szCs w:val="20"/>
              </w:rPr>
              <w:t>divided doses</w:t>
            </w:r>
          </w:p>
          <w:p w14:paraId="3A98294F" w14:textId="77777777" w:rsidR="000931E6" w:rsidRPr="007540D0" w:rsidRDefault="000931E6" w:rsidP="007540D0">
            <w:pPr>
              <w:spacing w:before="40" w:after="40"/>
              <w:ind w:left="103"/>
              <w:rPr>
                <w:rFonts w:ascii="Arial" w:hAnsi="Arial" w:cs="Arial"/>
                <w:sz w:val="20"/>
                <w:szCs w:val="20"/>
              </w:rPr>
            </w:pPr>
          </w:p>
          <w:p w14:paraId="7A758C9E" w14:textId="77777777" w:rsidR="000931E6" w:rsidRPr="007540D0" w:rsidRDefault="000931E6" w:rsidP="007540D0">
            <w:pPr>
              <w:spacing w:before="40" w:after="40"/>
              <w:ind w:left="103"/>
              <w:rPr>
                <w:rFonts w:ascii="Arial" w:hAnsi="Arial" w:cs="Arial"/>
                <w:sz w:val="20"/>
                <w:szCs w:val="20"/>
              </w:rPr>
            </w:pPr>
            <w:r w:rsidRPr="007540D0">
              <w:rPr>
                <w:rFonts w:ascii="Arial" w:hAnsi="Arial" w:cs="Arial"/>
                <w:noProof/>
                <w:color w:val="000000"/>
                <w:sz w:val="20"/>
                <w:szCs w:val="20"/>
              </w:rPr>
              <w:t>Maintenance dose: 400–</w:t>
            </w:r>
          </w:p>
          <w:p w14:paraId="0AA09033" w14:textId="77777777" w:rsidR="000931E6" w:rsidRPr="007540D0" w:rsidRDefault="000931E6" w:rsidP="007540D0">
            <w:pPr>
              <w:spacing w:before="40" w:after="40"/>
              <w:ind w:left="103"/>
              <w:rPr>
                <w:rFonts w:ascii="Arial" w:hAnsi="Arial" w:cs="Arial"/>
                <w:noProof/>
                <w:color w:val="000000"/>
                <w:sz w:val="20"/>
                <w:szCs w:val="20"/>
              </w:rPr>
            </w:pPr>
            <w:r w:rsidRPr="007540D0">
              <w:rPr>
                <w:rFonts w:ascii="Arial" w:hAnsi="Arial" w:cs="Arial"/>
                <w:noProof/>
                <w:color w:val="000000"/>
                <w:sz w:val="20"/>
                <w:szCs w:val="20"/>
              </w:rPr>
              <w:t>600mg daily; max. 1.6g daily</w:t>
            </w:r>
          </w:p>
          <w:p w14:paraId="4CC89F50" w14:textId="77777777" w:rsidR="001833CE" w:rsidRPr="007540D0" w:rsidRDefault="001833CE" w:rsidP="007540D0">
            <w:pPr>
              <w:spacing w:before="40" w:after="40"/>
              <w:ind w:left="103"/>
              <w:rPr>
                <w:rFonts w:ascii="Arial" w:hAnsi="Arial" w:cs="Arial"/>
                <w:sz w:val="20"/>
                <w:szCs w:val="20"/>
              </w:rPr>
            </w:pPr>
            <w:r w:rsidRPr="007540D0">
              <w:rPr>
                <w:rFonts w:ascii="Arial" w:hAnsi="Arial" w:cs="Arial"/>
                <w:sz w:val="20"/>
                <w:szCs w:val="20"/>
              </w:rPr>
              <w:t xml:space="preserve"> </w:t>
            </w:r>
          </w:p>
          <w:p w14:paraId="47948F09" w14:textId="77777777" w:rsidR="001833CE" w:rsidRPr="007540D0" w:rsidRDefault="001833CE" w:rsidP="007540D0">
            <w:pPr>
              <w:spacing w:before="40" w:after="40"/>
              <w:ind w:left="103"/>
              <w:rPr>
                <w:rFonts w:ascii="Arial" w:hAnsi="Arial" w:cs="Arial"/>
                <w:sz w:val="20"/>
                <w:szCs w:val="20"/>
              </w:rPr>
            </w:pPr>
          </w:p>
          <w:p w14:paraId="29403758" w14:textId="77777777" w:rsidR="001833CE" w:rsidRPr="007540D0" w:rsidRDefault="001833CE" w:rsidP="007540D0">
            <w:pPr>
              <w:widowControl w:val="0"/>
              <w:spacing w:before="40" w:after="40"/>
              <w:ind w:left="102"/>
              <w:rPr>
                <w:rFonts w:ascii="Arial" w:hAnsi="Arial" w:cs="Arial"/>
                <w:sz w:val="20"/>
                <w:szCs w:val="20"/>
              </w:rPr>
            </w:pPr>
          </w:p>
        </w:tc>
        <w:tc>
          <w:tcPr>
            <w:tcW w:w="4155" w:type="dxa"/>
            <w:shd w:val="clear" w:color="auto" w:fill="D9D9D9" w:themeFill="background1" w:themeFillShade="D9"/>
          </w:tcPr>
          <w:p w14:paraId="1F97F41A" w14:textId="77777777" w:rsidR="000931E6" w:rsidRPr="007540D0" w:rsidRDefault="000931E6" w:rsidP="007540D0">
            <w:pPr>
              <w:spacing w:before="40" w:after="40"/>
              <w:ind w:left="102"/>
              <w:rPr>
                <w:rFonts w:ascii="Arial" w:hAnsi="Arial" w:cs="Arial"/>
                <w:sz w:val="20"/>
                <w:szCs w:val="20"/>
              </w:rPr>
            </w:pPr>
            <w:r w:rsidRPr="007540D0">
              <w:rPr>
                <w:rFonts w:ascii="Arial" w:hAnsi="Arial" w:cs="Arial"/>
                <w:b/>
                <w:noProof/>
                <w:color w:val="000000"/>
                <w:sz w:val="20"/>
                <w:szCs w:val="20"/>
              </w:rPr>
              <w:t>Contraindications:</w:t>
            </w:r>
          </w:p>
          <w:p w14:paraId="237C47B6" w14:textId="77777777" w:rsidR="000931E6" w:rsidRPr="007540D0" w:rsidRDefault="000931E6" w:rsidP="007540D0">
            <w:pPr>
              <w:spacing w:before="40" w:after="40"/>
              <w:ind w:left="102"/>
              <w:rPr>
                <w:rFonts w:ascii="Arial" w:hAnsi="Arial" w:cs="Arial"/>
                <w:sz w:val="20"/>
                <w:szCs w:val="20"/>
              </w:rPr>
            </w:pPr>
            <w:r w:rsidRPr="007540D0">
              <w:rPr>
                <w:rFonts w:ascii="Arial" w:hAnsi="Arial" w:cs="Arial"/>
                <w:noProof/>
                <w:color w:val="000000"/>
                <w:sz w:val="20"/>
                <w:szCs w:val="20"/>
              </w:rPr>
              <w:t xml:space="preserve">AV conduction abnormalities </w:t>
            </w:r>
            <w:r w:rsidR="001833CE" w:rsidRPr="007540D0">
              <w:rPr>
                <w:rFonts w:ascii="Arial" w:hAnsi="Arial" w:cs="Arial"/>
                <w:noProof/>
                <w:color w:val="000000"/>
                <w:sz w:val="20"/>
                <w:szCs w:val="20"/>
              </w:rPr>
              <w:t xml:space="preserve">(unless </w:t>
            </w:r>
            <w:r w:rsidRPr="007540D0">
              <w:rPr>
                <w:rFonts w:ascii="Arial" w:hAnsi="Arial" w:cs="Arial"/>
                <w:noProof/>
                <w:color w:val="000000"/>
                <w:sz w:val="20"/>
                <w:szCs w:val="20"/>
              </w:rPr>
              <w:t>paced); history of </w:t>
            </w:r>
            <w:r w:rsidR="001833CE" w:rsidRPr="007540D0">
              <w:rPr>
                <w:rFonts w:ascii="Arial" w:hAnsi="Arial" w:cs="Arial"/>
                <w:noProof/>
                <w:color w:val="000000"/>
                <w:sz w:val="20"/>
                <w:szCs w:val="20"/>
              </w:rPr>
              <w:t xml:space="preserve">bone-marrow </w:t>
            </w:r>
            <w:r w:rsidRPr="007540D0">
              <w:rPr>
                <w:rFonts w:ascii="Arial" w:hAnsi="Arial" w:cs="Arial"/>
                <w:noProof/>
                <w:color w:val="000000"/>
                <w:sz w:val="20"/>
                <w:szCs w:val="20"/>
              </w:rPr>
              <w:t>depression; acute</w:t>
            </w:r>
            <w:r w:rsidR="001833CE" w:rsidRPr="007540D0">
              <w:rPr>
                <w:rFonts w:ascii="Arial" w:hAnsi="Arial" w:cs="Arial"/>
                <w:noProof/>
                <w:color w:val="000000"/>
                <w:sz w:val="20"/>
                <w:szCs w:val="20"/>
              </w:rPr>
              <w:t xml:space="preserve"> p</w:t>
            </w:r>
            <w:r w:rsidRPr="007540D0">
              <w:rPr>
                <w:rFonts w:ascii="Arial" w:hAnsi="Arial" w:cs="Arial"/>
                <w:noProof/>
                <w:color w:val="000000"/>
                <w:sz w:val="20"/>
                <w:szCs w:val="20"/>
              </w:rPr>
              <w:t>orphyria; known hypersensitivity to</w:t>
            </w:r>
          </w:p>
          <w:p w14:paraId="71D7E8C8" w14:textId="77777777" w:rsidR="000931E6" w:rsidRPr="007540D0" w:rsidRDefault="000931E6" w:rsidP="007540D0">
            <w:pPr>
              <w:spacing w:before="40" w:after="40"/>
              <w:ind w:left="102"/>
              <w:rPr>
                <w:rFonts w:ascii="Arial" w:hAnsi="Arial" w:cs="Arial"/>
                <w:sz w:val="20"/>
                <w:szCs w:val="20"/>
              </w:rPr>
            </w:pPr>
            <w:r w:rsidRPr="007540D0">
              <w:rPr>
                <w:rFonts w:ascii="Arial" w:hAnsi="Arial" w:cs="Arial"/>
                <w:noProof/>
                <w:color w:val="000000"/>
                <w:sz w:val="20"/>
                <w:szCs w:val="20"/>
              </w:rPr>
              <w:t>carbamazepine or structurally</w:t>
            </w:r>
          </w:p>
          <w:p w14:paraId="030A2E6E" w14:textId="77777777" w:rsidR="000931E6" w:rsidRPr="007540D0" w:rsidRDefault="000931E6" w:rsidP="007540D0">
            <w:pPr>
              <w:spacing w:before="40" w:after="40"/>
              <w:ind w:left="102"/>
              <w:rPr>
                <w:rFonts w:ascii="Arial" w:hAnsi="Arial" w:cs="Arial"/>
                <w:sz w:val="20"/>
                <w:szCs w:val="20"/>
              </w:rPr>
            </w:pPr>
            <w:r w:rsidRPr="007540D0">
              <w:rPr>
                <w:rFonts w:ascii="Arial" w:hAnsi="Arial" w:cs="Arial"/>
                <w:noProof/>
                <w:color w:val="000000"/>
                <w:sz w:val="20"/>
                <w:szCs w:val="20"/>
              </w:rPr>
              <w:t>related drugs (e.g. tricyclic</w:t>
            </w:r>
          </w:p>
          <w:p w14:paraId="38A3E97C" w14:textId="77777777" w:rsidR="000931E6" w:rsidRPr="007540D0" w:rsidRDefault="000931E6" w:rsidP="007540D0">
            <w:pPr>
              <w:spacing w:before="40" w:after="40"/>
              <w:ind w:left="102"/>
              <w:rPr>
                <w:rFonts w:ascii="Arial" w:hAnsi="Arial" w:cs="Arial"/>
                <w:sz w:val="20"/>
                <w:szCs w:val="20"/>
              </w:rPr>
            </w:pPr>
            <w:r w:rsidRPr="007540D0">
              <w:rPr>
                <w:rFonts w:ascii="Arial" w:hAnsi="Arial" w:cs="Arial"/>
                <w:noProof/>
                <w:color w:val="000000"/>
                <w:sz w:val="20"/>
                <w:szCs w:val="20"/>
              </w:rPr>
              <w:t>antidepressants)</w:t>
            </w:r>
          </w:p>
          <w:p w14:paraId="03410462" w14:textId="77777777" w:rsidR="000931E6" w:rsidRPr="007540D0" w:rsidRDefault="000931E6" w:rsidP="007540D0">
            <w:pPr>
              <w:spacing w:before="40" w:after="40"/>
              <w:ind w:left="102"/>
              <w:rPr>
                <w:rFonts w:ascii="Arial" w:hAnsi="Arial" w:cs="Arial"/>
                <w:sz w:val="20"/>
                <w:szCs w:val="20"/>
              </w:rPr>
            </w:pPr>
            <w:r w:rsidRPr="007540D0">
              <w:rPr>
                <w:rFonts w:ascii="Arial" w:hAnsi="Arial" w:cs="Arial"/>
                <w:noProof/>
                <w:color w:val="000000"/>
                <w:sz w:val="20"/>
                <w:szCs w:val="20"/>
              </w:rPr>
              <w:t>Not recommended in combination</w:t>
            </w:r>
          </w:p>
          <w:p w14:paraId="7051CEE8" w14:textId="77777777" w:rsidR="000931E6" w:rsidRPr="007540D0" w:rsidRDefault="000931E6" w:rsidP="007540D0">
            <w:pPr>
              <w:spacing w:before="40" w:after="40"/>
              <w:ind w:left="102"/>
              <w:rPr>
                <w:rFonts w:ascii="Arial" w:hAnsi="Arial" w:cs="Arial"/>
                <w:sz w:val="20"/>
                <w:szCs w:val="20"/>
              </w:rPr>
            </w:pPr>
            <w:r w:rsidRPr="007540D0">
              <w:rPr>
                <w:rFonts w:ascii="Arial" w:hAnsi="Arial" w:cs="Arial"/>
                <w:noProof/>
                <w:color w:val="000000"/>
                <w:sz w:val="20"/>
                <w:szCs w:val="20"/>
              </w:rPr>
              <w:t>with monoamine oxidase inhibitors</w:t>
            </w:r>
          </w:p>
          <w:p w14:paraId="0D7B9A0A" w14:textId="77777777" w:rsidR="000931E6" w:rsidRPr="007540D0" w:rsidRDefault="000931E6" w:rsidP="007540D0">
            <w:pPr>
              <w:spacing w:before="40" w:after="40"/>
              <w:ind w:left="102"/>
              <w:rPr>
                <w:rFonts w:ascii="Arial" w:hAnsi="Arial" w:cs="Arial"/>
                <w:sz w:val="20"/>
                <w:szCs w:val="20"/>
              </w:rPr>
            </w:pPr>
            <w:r w:rsidRPr="007540D0">
              <w:rPr>
                <w:rFonts w:ascii="Arial" w:hAnsi="Arial" w:cs="Arial"/>
                <w:noProof/>
                <w:color w:val="000000"/>
                <w:sz w:val="20"/>
                <w:szCs w:val="20"/>
              </w:rPr>
              <w:t>(MAOIs)</w:t>
            </w:r>
          </w:p>
          <w:p w14:paraId="493E6130" w14:textId="77777777" w:rsidR="000931E6" w:rsidRPr="007540D0" w:rsidRDefault="000931E6" w:rsidP="007540D0">
            <w:pPr>
              <w:spacing w:before="40" w:after="40"/>
              <w:ind w:left="102"/>
              <w:rPr>
                <w:rFonts w:ascii="Arial" w:hAnsi="Arial" w:cs="Arial"/>
                <w:sz w:val="20"/>
                <w:szCs w:val="20"/>
              </w:rPr>
            </w:pPr>
            <w:r w:rsidRPr="007540D0">
              <w:rPr>
                <w:rFonts w:ascii="Arial" w:hAnsi="Arial" w:cs="Arial"/>
                <w:b/>
                <w:noProof/>
                <w:color w:val="000000"/>
                <w:sz w:val="20"/>
                <w:szCs w:val="20"/>
              </w:rPr>
              <w:t>Cautions</w:t>
            </w:r>
          </w:p>
          <w:p w14:paraId="79233B3C" w14:textId="77777777" w:rsidR="000931E6" w:rsidRPr="007540D0" w:rsidRDefault="000931E6" w:rsidP="007540D0">
            <w:pPr>
              <w:spacing w:before="40" w:after="40"/>
              <w:ind w:left="102"/>
              <w:rPr>
                <w:rFonts w:ascii="Arial" w:hAnsi="Arial" w:cs="Arial"/>
                <w:sz w:val="20"/>
                <w:szCs w:val="20"/>
              </w:rPr>
            </w:pPr>
            <w:r w:rsidRPr="007540D0">
              <w:rPr>
                <w:rFonts w:ascii="Arial" w:hAnsi="Arial" w:cs="Arial"/>
                <w:noProof/>
                <w:color w:val="000000"/>
                <w:sz w:val="20"/>
                <w:szCs w:val="20"/>
              </w:rPr>
              <w:t>Cardiac disease.</w:t>
            </w:r>
          </w:p>
          <w:p w14:paraId="57A473F7" w14:textId="77777777" w:rsidR="000931E6" w:rsidRPr="007540D0" w:rsidRDefault="000931E6" w:rsidP="007540D0">
            <w:pPr>
              <w:spacing w:before="40" w:after="40"/>
              <w:ind w:left="102"/>
              <w:rPr>
                <w:rFonts w:ascii="Arial" w:hAnsi="Arial" w:cs="Arial"/>
                <w:sz w:val="20"/>
                <w:szCs w:val="20"/>
              </w:rPr>
            </w:pPr>
            <w:r w:rsidRPr="007540D0">
              <w:rPr>
                <w:rFonts w:ascii="Arial" w:hAnsi="Arial" w:cs="Arial"/>
                <w:noProof/>
                <w:color w:val="000000"/>
                <w:sz w:val="20"/>
                <w:szCs w:val="20"/>
              </w:rPr>
              <w:t>History of haematological reactions</w:t>
            </w:r>
          </w:p>
          <w:p w14:paraId="5B01BEA5" w14:textId="77777777" w:rsidR="000931E6" w:rsidRPr="007540D0" w:rsidRDefault="000931E6" w:rsidP="007540D0">
            <w:pPr>
              <w:spacing w:before="40" w:after="40"/>
              <w:ind w:left="102"/>
              <w:rPr>
                <w:rFonts w:ascii="Arial" w:hAnsi="Arial" w:cs="Arial"/>
                <w:sz w:val="20"/>
                <w:szCs w:val="20"/>
              </w:rPr>
            </w:pPr>
            <w:r w:rsidRPr="007540D0">
              <w:rPr>
                <w:rFonts w:ascii="Arial" w:hAnsi="Arial" w:cs="Arial"/>
                <w:noProof/>
                <w:color w:val="000000"/>
                <w:sz w:val="20"/>
                <w:szCs w:val="20"/>
              </w:rPr>
              <w:t>to other drugs.</w:t>
            </w:r>
          </w:p>
          <w:p w14:paraId="6CFB99B4" w14:textId="77777777" w:rsidR="000931E6" w:rsidRPr="007540D0" w:rsidRDefault="000931E6" w:rsidP="007540D0">
            <w:pPr>
              <w:spacing w:before="40" w:after="40"/>
              <w:ind w:left="102"/>
              <w:rPr>
                <w:rFonts w:ascii="Arial" w:hAnsi="Arial" w:cs="Arial"/>
                <w:sz w:val="20"/>
                <w:szCs w:val="20"/>
              </w:rPr>
            </w:pPr>
            <w:r w:rsidRPr="007540D0">
              <w:rPr>
                <w:rFonts w:ascii="Arial" w:hAnsi="Arial" w:cs="Arial"/>
                <w:noProof/>
                <w:color w:val="000000"/>
                <w:sz w:val="20"/>
                <w:szCs w:val="20"/>
              </w:rPr>
              <w:t>Susceptibility to angle-closure</w:t>
            </w:r>
          </w:p>
          <w:p w14:paraId="0B447F76" w14:textId="77777777" w:rsidR="000931E6" w:rsidRPr="007540D0" w:rsidRDefault="000931E6" w:rsidP="007540D0">
            <w:pPr>
              <w:spacing w:before="40" w:after="40"/>
              <w:ind w:left="102"/>
              <w:rPr>
                <w:rFonts w:ascii="Arial" w:hAnsi="Arial" w:cs="Arial"/>
                <w:sz w:val="20"/>
                <w:szCs w:val="20"/>
              </w:rPr>
            </w:pPr>
            <w:r w:rsidRPr="007540D0">
              <w:rPr>
                <w:rFonts w:ascii="Arial" w:hAnsi="Arial" w:cs="Arial"/>
                <w:noProof/>
                <w:color w:val="000000"/>
                <w:sz w:val="20"/>
                <w:szCs w:val="20"/>
              </w:rPr>
              <w:t>glaucoma</w:t>
            </w:r>
          </w:p>
          <w:p w14:paraId="5DDA8916" w14:textId="77777777" w:rsidR="000931E6" w:rsidRPr="007540D0" w:rsidRDefault="000931E6" w:rsidP="007540D0">
            <w:pPr>
              <w:spacing w:before="40" w:after="40"/>
              <w:ind w:left="102"/>
              <w:rPr>
                <w:rFonts w:ascii="Arial" w:hAnsi="Arial" w:cs="Arial"/>
                <w:sz w:val="20"/>
                <w:szCs w:val="20"/>
              </w:rPr>
            </w:pPr>
            <w:r w:rsidRPr="007540D0">
              <w:rPr>
                <w:rFonts w:ascii="Arial" w:hAnsi="Arial" w:cs="Arial"/>
                <w:noProof/>
                <w:color w:val="000000"/>
                <w:sz w:val="20"/>
                <w:szCs w:val="20"/>
              </w:rPr>
              <w:t>Liver dysfunction or acute liver</w:t>
            </w:r>
          </w:p>
          <w:p w14:paraId="23CA0C2D" w14:textId="77777777" w:rsidR="000931E6" w:rsidRPr="007540D0" w:rsidRDefault="000931E6" w:rsidP="007540D0">
            <w:pPr>
              <w:spacing w:before="40" w:after="40"/>
              <w:ind w:left="102"/>
              <w:rPr>
                <w:rFonts w:ascii="Arial" w:hAnsi="Arial" w:cs="Arial"/>
                <w:sz w:val="20"/>
                <w:szCs w:val="20"/>
              </w:rPr>
            </w:pPr>
            <w:r w:rsidRPr="007540D0">
              <w:rPr>
                <w:rFonts w:ascii="Arial" w:hAnsi="Arial" w:cs="Arial"/>
                <w:noProof/>
                <w:color w:val="000000"/>
                <w:sz w:val="20"/>
                <w:szCs w:val="20"/>
              </w:rPr>
              <w:t>disease.</w:t>
            </w:r>
          </w:p>
          <w:p w14:paraId="1941E581" w14:textId="77777777" w:rsidR="000931E6" w:rsidRPr="007540D0" w:rsidRDefault="000931E6" w:rsidP="007540D0">
            <w:pPr>
              <w:spacing w:before="40" w:after="40"/>
              <w:ind w:left="102"/>
              <w:rPr>
                <w:rFonts w:ascii="Arial" w:hAnsi="Arial" w:cs="Arial"/>
                <w:sz w:val="20"/>
                <w:szCs w:val="20"/>
              </w:rPr>
            </w:pPr>
            <w:r w:rsidRPr="007540D0">
              <w:rPr>
                <w:rFonts w:ascii="Arial" w:hAnsi="Arial" w:cs="Arial"/>
                <w:noProof/>
                <w:color w:val="000000"/>
                <w:sz w:val="20"/>
                <w:szCs w:val="20"/>
              </w:rPr>
              <w:t>Manufacturer recommends blood</w:t>
            </w:r>
          </w:p>
          <w:p w14:paraId="100E4076" w14:textId="77777777" w:rsidR="000931E6" w:rsidRPr="007540D0" w:rsidRDefault="000931E6" w:rsidP="007540D0">
            <w:pPr>
              <w:spacing w:before="40" w:after="40"/>
              <w:ind w:left="102"/>
              <w:rPr>
                <w:rFonts w:ascii="Arial" w:hAnsi="Arial" w:cs="Arial"/>
                <w:sz w:val="20"/>
                <w:szCs w:val="20"/>
              </w:rPr>
            </w:pPr>
            <w:r w:rsidRPr="007540D0">
              <w:rPr>
                <w:rFonts w:ascii="Arial" w:hAnsi="Arial" w:cs="Arial"/>
                <w:noProof/>
                <w:color w:val="000000"/>
                <w:sz w:val="20"/>
                <w:szCs w:val="20"/>
              </w:rPr>
              <w:t>counts and hepatic and renal</w:t>
            </w:r>
          </w:p>
          <w:p w14:paraId="0DCBA3FF" w14:textId="77777777" w:rsidR="000931E6" w:rsidRPr="007540D0" w:rsidRDefault="000931E6" w:rsidP="007540D0">
            <w:pPr>
              <w:spacing w:before="40" w:after="40"/>
              <w:ind w:left="102"/>
              <w:rPr>
                <w:rFonts w:ascii="Arial" w:hAnsi="Arial" w:cs="Arial"/>
                <w:sz w:val="20"/>
                <w:szCs w:val="20"/>
              </w:rPr>
            </w:pPr>
            <w:r w:rsidRPr="007540D0">
              <w:rPr>
                <w:rFonts w:ascii="Arial" w:hAnsi="Arial" w:cs="Arial"/>
                <w:noProof/>
                <w:color w:val="000000"/>
                <w:sz w:val="20"/>
                <w:szCs w:val="20"/>
              </w:rPr>
              <w:t>function tests</w:t>
            </w:r>
          </w:p>
          <w:p w14:paraId="585F18CB" w14:textId="77777777" w:rsidR="000931E6" w:rsidRPr="007540D0" w:rsidRDefault="000931E6" w:rsidP="007540D0">
            <w:pPr>
              <w:spacing w:before="40" w:after="40"/>
              <w:ind w:left="102"/>
              <w:rPr>
                <w:rFonts w:ascii="Arial" w:hAnsi="Arial" w:cs="Arial"/>
                <w:sz w:val="20"/>
                <w:szCs w:val="20"/>
              </w:rPr>
            </w:pPr>
            <w:r w:rsidRPr="007540D0">
              <w:rPr>
                <w:rFonts w:ascii="Arial" w:hAnsi="Arial" w:cs="Arial"/>
                <w:noProof/>
                <w:color w:val="000000"/>
                <w:sz w:val="20"/>
                <w:szCs w:val="20"/>
              </w:rPr>
              <w:t>- Plasma monitoring is required to</w:t>
            </w:r>
          </w:p>
          <w:p w14:paraId="53471590" w14:textId="77777777" w:rsidR="000931E6" w:rsidRPr="007540D0" w:rsidRDefault="000931E6" w:rsidP="007540D0">
            <w:pPr>
              <w:spacing w:before="40" w:after="40"/>
              <w:ind w:left="102"/>
              <w:rPr>
                <w:rFonts w:ascii="Arial" w:hAnsi="Arial" w:cs="Arial"/>
                <w:sz w:val="20"/>
                <w:szCs w:val="20"/>
              </w:rPr>
            </w:pPr>
            <w:r w:rsidRPr="007540D0">
              <w:rPr>
                <w:rFonts w:ascii="Arial" w:hAnsi="Arial" w:cs="Arial"/>
                <w:noProof/>
                <w:color w:val="000000"/>
                <w:sz w:val="20"/>
                <w:szCs w:val="20"/>
              </w:rPr>
              <w:t>exclude toxicity</w:t>
            </w:r>
          </w:p>
        </w:tc>
        <w:tc>
          <w:tcPr>
            <w:tcW w:w="5385" w:type="dxa"/>
            <w:shd w:val="clear" w:color="auto" w:fill="D9D9D9" w:themeFill="background1" w:themeFillShade="D9"/>
          </w:tcPr>
          <w:p w14:paraId="69130BC7" w14:textId="77777777" w:rsidR="000931E6" w:rsidRPr="007540D0" w:rsidRDefault="000931E6" w:rsidP="007540D0">
            <w:pPr>
              <w:spacing w:before="40" w:after="40"/>
              <w:ind w:left="101"/>
              <w:rPr>
                <w:rFonts w:ascii="Arial" w:hAnsi="Arial" w:cs="Arial"/>
                <w:sz w:val="20"/>
                <w:szCs w:val="20"/>
              </w:rPr>
            </w:pPr>
            <w:r w:rsidRPr="007540D0">
              <w:rPr>
                <w:rFonts w:ascii="Arial" w:hAnsi="Arial" w:cs="Arial"/>
                <w:b/>
                <w:noProof/>
                <w:color w:val="000000"/>
                <w:sz w:val="20"/>
                <w:szCs w:val="20"/>
              </w:rPr>
              <w:t>Side effects</w:t>
            </w:r>
          </w:p>
          <w:p w14:paraId="1AB7C2A9" w14:textId="77777777" w:rsidR="000931E6" w:rsidRPr="007540D0" w:rsidRDefault="000931E6" w:rsidP="007540D0">
            <w:pPr>
              <w:spacing w:before="40" w:after="40"/>
              <w:ind w:left="101"/>
              <w:rPr>
                <w:rFonts w:ascii="Arial" w:hAnsi="Arial" w:cs="Arial"/>
                <w:sz w:val="20"/>
                <w:szCs w:val="20"/>
              </w:rPr>
            </w:pPr>
            <w:r w:rsidRPr="007540D0">
              <w:rPr>
                <w:rFonts w:ascii="Arial" w:hAnsi="Arial" w:cs="Arial"/>
                <w:noProof/>
                <w:color w:val="000000"/>
                <w:sz w:val="20"/>
                <w:szCs w:val="20"/>
              </w:rPr>
              <w:t>Common side effects include dizziness and ataxia;</w:t>
            </w:r>
          </w:p>
          <w:p w14:paraId="16B3A06B" w14:textId="77777777" w:rsidR="000931E6" w:rsidRPr="007540D0" w:rsidRDefault="000931E6" w:rsidP="007540D0">
            <w:pPr>
              <w:spacing w:before="40" w:after="40"/>
              <w:ind w:left="101"/>
              <w:rPr>
                <w:rFonts w:ascii="Arial" w:hAnsi="Arial" w:cs="Arial"/>
                <w:sz w:val="20"/>
                <w:szCs w:val="20"/>
              </w:rPr>
            </w:pPr>
            <w:r w:rsidRPr="007540D0">
              <w:rPr>
                <w:rFonts w:ascii="Arial" w:hAnsi="Arial" w:cs="Arial"/>
                <w:noProof/>
                <w:color w:val="000000"/>
                <w:sz w:val="20"/>
                <w:szCs w:val="20"/>
              </w:rPr>
              <w:t>gastrointestinal disturbances e.g. nausea and vomiting;</w:t>
            </w:r>
          </w:p>
          <w:p w14:paraId="041DE63E" w14:textId="77777777" w:rsidR="000931E6" w:rsidRPr="007540D0" w:rsidRDefault="000931E6" w:rsidP="007540D0">
            <w:pPr>
              <w:spacing w:before="40" w:after="40"/>
              <w:ind w:left="101"/>
              <w:rPr>
                <w:rFonts w:ascii="Arial" w:hAnsi="Arial" w:cs="Arial"/>
                <w:sz w:val="20"/>
                <w:szCs w:val="20"/>
              </w:rPr>
            </w:pPr>
            <w:r w:rsidRPr="007540D0">
              <w:rPr>
                <w:rFonts w:ascii="Arial" w:hAnsi="Arial" w:cs="Arial"/>
                <w:noProof/>
                <w:color w:val="000000"/>
                <w:sz w:val="20"/>
                <w:szCs w:val="20"/>
              </w:rPr>
              <w:t>blurred vision; hypertension and hypotension; mild skin</w:t>
            </w:r>
          </w:p>
          <w:p w14:paraId="0A1682F0" w14:textId="77777777" w:rsidR="000931E6" w:rsidRPr="007540D0" w:rsidRDefault="000931E6" w:rsidP="007540D0">
            <w:pPr>
              <w:spacing w:before="40" w:after="40"/>
              <w:ind w:left="101"/>
              <w:rPr>
                <w:rFonts w:ascii="Arial" w:hAnsi="Arial" w:cs="Arial"/>
                <w:sz w:val="20"/>
                <w:szCs w:val="20"/>
              </w:rPr>
            </w:pPr>
            <w:r w:rsidRPr="007540D0">
              <w:rPr>
                <w:rFonts w:ascii="Arial" w:hAnsi="Arial" w:cs="Arial"/>
                <w:noProof/>
                <w:color w:val="000000"/>
                <w:sz w:val="20"/>
                <w:szCs w:val="20"/>
              </w:rPr>
              <w:t>reactions and transient leucopenia</w:t>
            </w:r>
          </w:p>
          <w:p w14:paraId="1CA9DD53" w14:textId="77777777" w:rsidR="000931E6" w:rsidRPr="007540D0" w:rsidRDefault="000931E6" w:rsidP="007540D0">
            <w:pPr>
              <w:spacing w:before="40" w:after="40"/>
              <w:ind w:left="101"/>
              <w:rPr>
                <w:rFonts w:ascii="Arial" w:hAnsi="Arial" w:cs="Arial"/>
                <w:sz w:val="20"/>
                <w:szCs w:val="20"/>
              </w:rPr>
            </w:pPr>
            <w:r w:rsidRPr="007540D0">
              <w:rPr>
                <w:rFonts w:ascii="Arial" w:hAnsi="Arial" w:cs="Arial"/>
                <w:noProof/>
                <w:color w:val="000000"/>
                <w:sz w:val="20"/>
                <w:szCs w:val="20"/>
              </w:rPr>
              <w:t>- Serious dermatologic side effects include generalised</w:t>
            </w:r>
          </w:p>
          <w:p w14:paraId="3B9C6C1B" w14:textId="77777777" w:rsidR="000931E6" w:rsidRPr="007540D0" w:rsidRDefault="000931E6" w:rsidP="007540D0">
            <w:pPr>
              <w:spacing w:before="40" w:after="40"/>
              <w:ind w:left="101"/>
              <w:rPr>
                <w:rFonts w:ascii="Arial" w:hAnsi="Arial" w:cs="Arial"/>
                <w:sz w:val="20"/>
                <w:szCs w:val="20"/>
              </w:rPr>
            </w:pPr>
            <w:r w:rsidRPr="007540D0">
              <w:rPr>
                <w:rFonts w:ascii="Arial" w:hAnsi="Arial" w:cs="Arial"/>
                <w:noProof/>
                <w:color w:val="000000"/>
                <w:sz w:val="20"/>
                <w:szCs w:val="20"/>
              </w:rPr>
              <w:t>erythematous rashes Stevens-Johnson syndrome and toxic</w:t>
            </w:r>
          </w:p>
          <w:p w14:paraId="7AEC0F10" w14:textId="77777777" w:rsidR="000931E6" w:rsidRPr="007540D0" w:rsidRDefault="000931E6" w:rsidP="007540D0">
            <w:pPr>
              <w:spacing w:before="40" w:after="40"/>
              <w:ind w:left="101"/>
              <w:rPr>
                <w:rFonts w:ascii="Arial" w:hAnsi="Arial" w:cs="Arial"/>
                <w:sz w:val="20"/>
                <w:szCs w:val="20"/>
              </w:rPr>
            </w:pPr>
            <w:r w:rsidRPr="007540D0">
              <w:rPr>
                <w:rFonts w:ascii="Arial" w:hAnsi="Arial" w:cs="Arial"/>
                <w:noProof/>
                <w:color w:val="000000"/>
                <w:sz w:val="20"/>
                <w:szCs w:val="20"/>
              </w:rPr>
              <w:t>epidermal necrolysis.</w:t>
            </w:r>
          </w:p>
          <w:p w14:paraId="4D0ACF0D" w14:textId="77777777" w:rsidR="000931E6" w:rsidRPr="007540D0" w:rsidRDefault="000931E6" w:rsidP="007540D0">
            <w:pPr>
              <w:spacing w:before="40" w:after="40"/>
              <w:ind w:left="101"/>
              <w:rPr>
                <w:rFonts w:ascii="Arial" w:hAnsi="Arial" w:cs="Arial"/>
                <w:sz w:val="20"/>
                <w:szCs w:val="20"/>
              </w:rPr>
            </w:pPr>
            <w:r w:rsidRPr="007540D0">
              <w:rPr>
                <w:rFonts w:ascii="Arial" w:hAnsi="Arial" w:cs="Arial"/>
                <w:noProof/>
                <w:color w:val="000000"/>
                <w:sz w:val="20"/>
                <w:szCs w:val="20"/>
              </w:rPr>
              <w:t>- Blood disorders reported include eosinophilia, leucopenia,</w:t>
            </w:r>
          </w:p>
          <w:p w14:paraId="32B5F17A" w14:textId="77777777" w:rsidR="000931E6" w:rsidRPr="007540D0" w:rsidRDefault="000931E6" w:rsidP="007540D0">
            <w:pPr>
              <w:spacing w:before="40" w:after="40"/>
              <w:ind w:left="101"/>
              <w:rPr>
                <w:rFonts w:ascii="Arial" w:hAnsi="Arial" w:cs="Arial"/>
                <w:sz w:val="20"/>
                <w:szCs w:val="20"/>
              </w:rPr>
            </w:pPr>
            <w:r w:rsidRPr="007540D0">
              <w:rPr>
                <w:rFonts w:ascii="Arial" w:hAnsi="Arial" w:cs="Arial"/>
                <w:noProof/>
                <w:color w:val="000000"/>
                <w:sz w:val="20"/>
                <w:szCs w:val="20"/>
              </w:rPr>
              <w:t>thrombocytopenia, haemolytic anaemia, and anaemia.</w:t>
            </w:r>
          </w:p>
          <w:p w14:paraId="08FDA14D" w14:textId="77777777" w:rsidR="000931E6" w:rsidRPr="007540D0" w:rsidRDefault="000931E6" w:rsidP="007540D0">
            <w:pPr>
              <w:spacing w:before="40" w:after="40"/>
              <w:ind w:left="101"/>
              <w:rPr>
                <w:rFonts w:ascii="Arial" w:hAnsi="Arial" w:cs="Arial"/>
                <w:sz w:val="20"/>
                <w:szCs w:val="20"/>
              </w:rPr>
            </w:pPr>
            <w:r w:rsidRPr="007540D0">
              <w:rPr>
                <w:rFonts w:ascii="Arial" w:hAnsi="Arial" w:cs="Arial"/>
                <w:noProof/>
                <w:color w:val="000000"/>
                <w:sz w:val="20"/>
                <w:szCs w:val="20"/>
              </w:rPr>
              <w:t>- Also reported are hepatitis, jaundice, pancreatitis</w:t>
            </w:r>
          </w:p>
          <w:p w14:paraId="0521C17F" w14:textId="77777777" w:rsidR="000931E6" w:rsidRPr="007540D0" w:rsidRDefault="000931E6" w:rsidP="007540D0">
            <w:pPr>
              <w:spacing w:before="40" w:after="40"/>
              <w:ind w:left="101"/>
              <w:rPr>
                <w:rFonts w:ascii="Arial" w:hAnsi="Arial" w:cs="Arial"/>
                <w:sz w:val="20"/>
                <w:szCs w:val="20"/>
              </w:rPr>
            </w:pPr>
            <w:r w:rsidRPr="007540D0">
              <w:rPr>
                <w:rFonts w:ascii="Arial" w:hAnsi="Arial" w:cs="Arial"/>
                <w:noProof/>
                <w:color w:val="000000"/>
                <w:sz w:val="20"/>
                <w:szCs w:val="20"/>
              </w:rPr>
              <w:t>- Abnormalities of kidney function and cardiac conduction</w:t>
            </w:r>
          </w:p>
          <w:p w14:paraId="7B08D34A" w14:textId="77777777" w:rsidR="000931E6" w:rsidRPr="007540D0" w:rsidRDefault="000931E6" w:rsidP="007540D0">
            <w:pPr>
              <w:spacing w:before="40" w:after="40"/>
              <w:ind w:left="101"/>
              <w:rPr>
                <w:rFonts w:ascii="Arial" w:hAnsi="Arial" w:cs="Arial"/>
                <w:sz w:val="20"/>
                <w:szCs w:val="20"/>
              </w:rPr>
            </w:pPr>
            <w:r w:rsidRPr="007540D0">
              <w:rPr>
                <w:rFonts w:ascii="Arial" w:hAnsi="Arial" w:cs="Arial"/>
                <w:noProof/>
                <w:color w:val="000000"/>
                <w:sz w:val="20"/>
                <w:szCs w:val="20"/>
              </w:rPr>
              <w:t>disorders. Congestive heart failure. Hyponatraemia have</w:t>
            </w:r>
          </w:p>
          <w:p w14:paraId="1C9EB9E4" w14:textId="77777777" w:rsidR="000931E6" w:rsidRPr="007540D0" w:rsidRDefault="000931E6" w:rsidP="007540D0">
            <w:pPr>
              <w:spacing w:before="40" w:after="40"/>
              <w:ind w:left="101"/>
              <w:rPr>
                <w:rFonts w:ascii="Arial" w:hAnsi="Arial" w:cs="Arial"/>
                <w:sz w:val="20"/>
                <w:szCs w:val="20"/>
              </w:rPr>
            </w:pPr>
            <w:r w:rsidRPr="007540D0">
              <w:rPr>
                <w:rFonts w:ascii="Arial" w:hAnsi="Arial" w:cs="Arial"/>
                <w:noProof/>
                <w:color w:val="000000"/>
                <w:sz w:val="20"/>
                <w:szCs w:val="20"/>
              </w:rPr>
              <w:t>occurred.</w:t>
            </w:r>
          </w:p>
          <w:p w14:paraId="104E2AFC" w14:textId="77777777" w:rsidR="000931E6" w:rsidRPr="007540D0" w:rsidRDefault="000931E6" w:rsidP="007540D0">
            <w:pPr>
              <w:spacing w:before="40" w:after="40"/>
              <w:ind w:left="101"/>
              <w:rPr>
                <w:rFonts w:ascii="Arial" w:hAnsi="Arial" w:cs="Arial"/>
                <w:sz w:val="20"/>
                <w:szCs w:val="20"/>
              </w:rPr>
            </w:pPr>
            <w:r w:rsidRPr="007540D0">
              <w:rPr>
                <w:rFonts w:ascii="Arial" w:hAnsi="Arial" w:cs="Arial"/>
                <w:noProof/>
                <w:color w:val="000000"/>
                <w:sz w:val="20"/>
                <w:szCs w:val="20"/>
              </w:rPr>
              <w:t>- Exacerbation of seizures</w:t>
            </w:r>
          </w:p>
          <w:p w14:paraId="21D3C025" w14:textId="77777777" w:rsidR="000931E6" w:rsidRPr="007540D0" w:rsidRDefault="000931E6" w:rsidP="007540D0">
            <w:pPr>
              <w:spacing w:before="40" w:after="40"/>
              <w:ind w:left="101"/>
              <w:rPr>
                <w:rFonts w:ascii="Arial" w:hAnsi="Arial" w:cs="Arial"/>
                <w:sz w:val="20"/>
                <w:szCs w:val="20"/>
              </w:rPr>
            </w:pPr>
            <w:r w:rsidRPr="007540D0">
              <w:rPr>
                <w:rFonts w:ascii="Arial" w:hAnsi="Arial" w:cs="Arial"/>
                <w:noProof/>
                <w:color w:val="000000"/>
                <w:sz w:val="20"/>
                <w:szCs w:val="20"/>
              </w:rPr>
              <w:t>- Congenital malformations have been reported in infants</w:t>
            </w:r>
          </w:p>
          <w:p w14:paraId="537F0091" w14:textId="77777777" w:rsidR="000931E6" w:rsidRPr="007540D0" w:rsidRDefault="000931E6" w:rsidP="007540D0">
            <w:pPr>
              <w:spacing w:before="40" w:after="40"/>
              <w:ind w:left="101"/>
              <w:rPr>
                <w:rFonts w:ascii="Arial" w:hAnsi="Arial" w:cs="Arial"/>
                <w:sz w:val="20"/>
                <w:szCs w:val="20"/>
              </w:rPr>
            </w:pPr>
            <w:r w:rsidRPr="007540D0">
              <w:rPr>
                <w:rFonts w:ascii="Arial" w:hAnsi="Arial" w:cs="Arial"/>
                <w:noProof/>
                <w:color w:val="000000"/>
                <w:sz w:val="20"/>
                <w:szCs w:val="20"/>
              </w:rPr>
              <w:t>born to women given carbamazepine during pregnancy</w:t>
            </w:r>
          </w:p>
          <w:p w14:paraId="69204BFA" w14:textId="77777777" w:rsidR="000931E6" w:rsidRPr="007540D0" w:rsidRDefault="000931E6" w:rsidP="007540D0">
            <w:pPr>
              <w:spacing w:before="40" w:after="40"/>
              <w:ind w:left="101"/>
              <w:rPr>
                <w:rFonts w:ascii="Arial" w:hAnsi="Arial" w:cs="Arial"/>
                <w:sz w:val="20"/>
                <w:szCs w:val="20"/>
              </w:rPr>
            </w:pPr>
            <w:r w:rsidRPr="007540D0">
              <w:rPr>
                <w:rFonts w:ascii="Arial" w:hAnsi="Arial" w:cs="Arial"/>
                <w:b/>
                <w:noProof/>
                <w:color w:val="000000"/>
                <w:sz w:val="20"/>
                <w:szCs w:val="20"/>
              </w:rPr>
              <w:t>Interactions</w:t>
            </w:r>
          </w:p>
          <w:p w14:paraId="170FB2A7" w14:textId="77777777" w:rsidR="000931E6" w:rsidRPr="007540D0" w:rsidRDefault="000931E6" w:rsidP="007540D0">
            <w:pPr>
              <w:spacing w:before="40" w:after="40"/>
              <w:ind w:left="101"/>
              <w:rPr>
                <w:rFonts w:ascii="Arial" w:hAnsi="Arial" w:cs="Arial"/>
                <w:sz w:val="20"/>
                <w:szCs w:val="20"/>
              </w:rPr>
            </w:pPr>
            <w:r w:rsidRPr="007540D0">
              <w:rPr>
                <w:rFonts w:ascii="Arial" w:hAnsi="Arial" w:cs="Arial"/>
                <w:noProof/>
                <w:color w:val="000000"/>
                <w:sz w:val="20"/>
                <w:szCs w:val="20"/>
              </w:rPr>
              <w:t>- Carbamazepine is a hepatic enzyme inducer, and induces</w:t>
            </w:r>
          </w:p>
          <w:p w14:paraId="50457BAC" w14:textId="77777777" w:rsidR="000931E6" w:rsidRPr="007540D0" w:rsidRDefault="000931E6" w:rsidP="007540D0">
            <w:pPr>
              <w:spacing w:before="40" w:after="40"/>
              <w:ind w:left="101"/>
              <w:rPr>
                <w:rFonts w:ascii="Arial" w:hAnsi="Arial" w:cs="Arial"/>
                <w:sz w:val="20"/>
                <w:szCs w:val="20"/>
              </w:rPr>
            </w:pPr>
            <w:r w:rsidRPr="007540D0">
              <w:rPr>
                <w:rFonts w:ascii="Arial" w:hAnsi="Arial" w:cs="Arial"/>
                <w:noProof/>
                <w:color w:val="000000"/>
                <w:sz w:val="20"/>
                <w:szCs w:val="20"/>
              </w:rPr>
              <w:t>its own metabolism as well as that of other drugs including</w:t>
            </w:r>
          </w:p>
          <w:p w14:paraId="14A64882" w14:textId="77777777" w:rsidR="000931E6" w:rsidRPr="007540D0" w:rsidRDefault="000931E6" w:rsidP="007540D0">
            <w:pPr>
              <w:spacing w:before="40" w:after="40"/>
              <w:ind w:left="101"/>
              <w:rPr>
                <w:rFonts w:ascii="Arial" w:hAnsi="Arial" w:cs="Arial"/>
                <w:sz w:val="20"/>
                <w:szCs w:val="20"/>
              </w:rPr>
            </w:pPr>
            <w:r w:rsidRPr="007540D0">
              <w:rPr>
                <w:rFonts w:ascii="Arial" w:hAnsi="Arial" w:cs="Arial"/>
                <w:noProof/>
                <w:color w:val="000000"/>
                <w:sz w:val="20"/>
                <w:szCs w:val="20"/>
              </w:rPr>
              <w:t>antibacterials (e.g. doxycycline), anticoagulants, and sex</w:t>
            </w:r>
          </w:p>
          <w:p w14:paraId="4A386098" w14:textId="77777777" w:rsidR="000931E6" w:rsidRPr="007540D0" w:rsidRDefault="000931E6" w:rsidP="007540D0">
            <w:pPr>
              <w:spacing w:before="40" w:after="40"/>
              <w:ind w:left="101"/>
              <w:rPr>
                <w:rFonts w:ascii="Arial" w:hAnsi="Arial" w:cs="Arial"/>
                <w:sz w:val="20"/>
                <w:szCs w:val="20"/>
              </w:rPr>
            </w:pPr>
            <w:r w:rsidRPr="007540D0">
              <w:rPr>
                <w:rFonts w:ascii="Arial" w:hAnsi="Arial" w:cs="Arial"/>
                <w:noProof/>
                <w:color w:val="000000"/>
                <w:sz w:val="20"/>
                <w:szCs w:val="20"/>
              </w:rPr>
              <w:t>hormones (notably oral contraceptives) reducing therapeutic</w:t>
            </w:r>
          </w:p>
          <w:p w14:paraId="6FDE77FD" w14:textId="77777777" w:rsidR="000931E6" w:rsidRPr="007540D0" w:rsidRDefault="000931E6" w:rsidP="007540D0">
            <w:pPr>
              <w:spacing w:before="40" w:after="40"/>
              <w:ind w:left="101"/>
              <w:rPr>
                <w:rFonts w:ascii="Arial" w:hAnsi="Arial" w:cs="Arial"/>
                <w:sz w:val="20"/>
                <w:szCs w:val="20"/>
              </w:rPr>
            </w:pPr>
            <w:r w:rsidRPr="007540D0">
              <w:rPr>
                <w:rFonts w:ascii="Arial" w:hAnsi="Arial" w:cs="Arial"/>
                <w:noProof/>
                <w:color w:val="000000"/>
                <w:sz w:val="20"/>
                <w:szCs w:val="20"/>
              </w:rPr>
              <w:t>effect.</w:t>
            </w:r>
          </w:p>
          <w:p w14:paraId="44AE1DC5" w14:textId="77777777" w:rsidR="000931E6" w:rsidRPr="007540D0" w:rsidRDefault="000931E6" w:rsidP="007540D0">
            <w:pPr>
              <w:spacing w:before="40" w:after="40"/>
              <w:ind w:left="101"/>
              <w:rPr>
                <w:rFonts w:ascii="Arial" w:hAnsi="Arial" w:cs="Arial"/>
                <w:sz w:val="20"/>
                <w:szCs w:val="20"/>
              </w:rPr>
            </w:pPr>
            <w:r w:rsidRPr="007540D0">
              <w:rPr>
                <w:rFonts w:ascii="Arial" w:hAnsi="Arial" w:cs="Arial"/>
                <w:noProof/>
                <w:color w:val="000000"/>
                <w:sz w:val="20"/>
                <w:szCs w:val="20"/>
              </w:rPr>
              <w:t>- Drugs that induce CYP3A4 may increase the metabolism</w:t>
            </w:r>
          </w:p>
          <w:p w14:paraId="66B8E7F4" w14:textId="77777777" w:rsidR="000931E6" w:rsidRPr="007540D0" w:rsidRDefault="000931E6" w:rsidP="007540D0">
            <w:pPr>
              <w:spacing w:before="40" w:after="40"/>
              <w:ind w:left="101"/>
              <w:rPr>
                <w:rFonts w:ascii="Arial" w:hAnsi="Arial" w:cs="Arial"/>
                <w:sz w:val="20"/>
                <w:szCs w:val="20"/>
              </w:rPr>
            </w:pPr>
            <w:r w:rsidRPr="007540D0">
              <w:rPr>
                <w:rFonts w:ascii="Arial" w:hAnsi="Arial" w:cs="Arial"/>
                <w:noProof/>
                <w:color w:val="000000"/>
                <w:sz w:val="20"/>
                <w:szCs w:val="20"/>
              </w:rPr>
              <w:t>of carbamazepine,</w:t>
            </w:r>
          </w:p>
          <w:p w14:paraId="5EA7703A" w14:textId="77777777" w:rsidR="000931E6" w:rsidRPr="007540D0" w:rsidRDefault="000931E6" w:rsidP="007540D0">
            <w:pPr>
              <w:spacing w:before="40" w:after="40"/>
              <w:ind w:left="101"/>
              <w:rPr>
                <w:rFonts w:ascii="Arial" w:hAnsi="Arial" w:cs="Arial"/>
                <w:sz w:val="20"/>
                <w:szCs w:val="20"/>
              </w:rPr>
            </w:pPr>
            <w:r w:rsidRPr="007540D0">
              <w:rPr>
                <w:rFonts w:ascii="Arial" w:hAnsi="Arial" w:cs="Arial"/>
                <w:noProof/>
                <w:color w:val="000000"/>
                <w:sz w:val="20"/>
                <w:szCs w:val="20"/>
              </w:rPr>
              <w:t>- May interact with MAOIs, other antiepileptics/ mood</w:t>
            </w:r>
          </w:p>
          <w:p w14:paraId="5889532F" w14:textId="77777777" w:rsidR="000931E6" w:rsidRPr="007540D0" w:rsidRDefault="000931E6" w:rsidP="007540D0">
            <w:pPr>
              <w:spacing w:before="40" w:after="40"/>
              <w:ind w:left="101"/>
              <w:rPr>
                <w:rFonts w:ascii="Arial" w:hAnsi="Arial" w:cs="Arial"/>
                <w:sz w:val="20"/>
                <w:szCs w:val="20"/>
              </w:rPr>
            </w:pPr>
            <w:r w:rsidRPr="007540D0">
              <w:rPr>
                <w:rFonts w:ascii="Arial" w:hAnsi="Arial" w:cs="Arial"/>
                <w:noProof/>
                <w:color w:val="000000"/>
                <w:sz w:val="20"/>
                <w:szCs w:val="20"/>
              </w:rPr>
              <w:t>stabilisers.</w:t>
            </w:r>
          </w:p>
        </w:tc>
      </w:tr>
    </w:tbl>
    <w:p w14:paraId="3C06D764" w14:textId="77777777" w:rsidR="001833CE" w:rsidRDefault="001833CE" w:rsidP="00A02BA8">
      <w:pPr>
        <w:spacing w:after="0" w:line="221" w:lineRule="exact"/>
        <w:ind w:left="103" w:right="-239"/>
        <w:rPr>
          <w:rFonts w:ascii="Arial" w:hAnsi="Arial" w:cs="Arial"/>
          <w:b/>
          <w:color w:val="0070C0"/>
        </w:rPr>
      </w:pPr>
    </w:p>
    <w:p w14:paraId="6D81EBD8" w14:textId="77777777" w:rsidR="001833CE" w:rsidRDefault="001833CE">
      <w:pPr>
        <w:rPr>
          <w:rFonts w:ascii="Arial" w:hAnsi="Arial" w:cs="Arial"/>
          <w:b/>
          <w:color w:val="0070C0"/>
        </w:rPr>
      </w:pPr>
      <w:r>
        <w:rPr>
          <w:rFonts w:ascii="Arial" w:hAnsi="Arial" w:cs="Arial"/>
          <w:b/>
          <w:color w:val="0070C0"/>
        </w:rPr>
        <w:br w:type="page"/>
      </w:r>
    </w:p>
    <w:p w14:paraId="2C41B97A" w14:textId="77777777" w:rsidR="001833CE" w:rsidRDefault="001833CE" w:rsidP="00A02BA8">
      <w:pPr>
        <w:spacing w:after="0" w:line="221" w:lineRule="exact"/>
        <w:ind w:left="103" w:right="-239"/>
        <w:rPr>
          <w:rFonts w:ascii="Arial" w:hAnsi="Arial" w:cs="Arial"/>
          <w:b/>
          <w:color w:val="0070C0"/>
        </w:rPr>
      </w:pPr>
    </w:p>
    <w:p w14:paraId="70754879" w14:textId="2F66AC8B" w:rsidR="001833CE" w:rsidRDefault="001833CE" w:rsidP="007540D0">
      <w:pPr>
        <w:spacing w:before="120" w:after="120" w:line="240" w:lineRule="auto"/>
        <w:ind w:left="102" w:right="-238"/>
        <w:rPr>
          <w:rFonts w:ascii="Arial" w:hAnsi="Arial" w:cs="Arial"/>
          <w:b/>
          <w:color w:val="0070C0"/>
        </w:rPr>
      </w:pPr>
      <w:bookmarkStart w:id="6" w:name="TABFOURD"/>
      <w:r>
        <w:rPr>
          <w:rFonts w:ascii="Arial" w:hAnsi="Arial" w:cs="Arial"/>
          <w:b/>
          <w:color w:val="0070C0"/>
        </w:rPr>
        <w:t>4</w:t>
      </w:r>
      <w:r w:rsidR="00B41E8F">
        <w:rPr>
          <w:rFonts w:ascii="Arial" w:hAnsi="Arial" w:cs="Arial"/>
          <w:b/>
          <w:color w:val="0070C0"/>
        </w:rPr>
        <w:t>d</w:t>
      </w:r>
      <w:bookmarkEnd w:id="6"/>
      <w:r>
        <w:rPr>
          <w:rFonts w:ascii="Arial" w:hAnsi="Arial" w:cs="Arial"/>
          <w:b/>
          <w:color w:val="0070C0"/>
        </w:rPr>
        <w:t xml:space="preserve">: Lamotrigine </w:t>
      </w:r>
    </w:p>
    <w:tbl>
      <w:tblPr>
        <w:tblStyle w:val="TableGrid"/>
        <w:tblpPr w:leftFromText="180" w:rightFromText="180" w:vertAnchor="text" w:horzAnchor="margin" w:tblpY="7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2127"/>
        <w:gridCol w:w="4399"/>
        <w:gridCol w:w="3759"/>
        <w:gridCol w:w="5226"/>
      </w:tblGrid>
      <w:tr w:rsidR="00CF0E76" w:rsidRPr="007540D0" w14:paraId="0770FB21" w14:textId="77777777" w:rsidTr="00CF0E76">
        <w:tc>
          <w:tcPr>
            <w:tcW w:w="2127" w:type="dxa"/>
            <w:shd w:val="clear" w:color="auto" w:fill="7F7F7F" w:themeFill="text1" w:themeFillTint="80"/>
          </w:tcPr>
          <w:p w14:paraId="43ACE07F" w14:textId="77777777" w:rsidR="00CF0E76" w:rsidRPr="007540D0" w:rsidRDefault="00CF0E76" w:rsidP="00CF0E76">
            <w:pPr>
              <w:spacing w:before="40" w:after="40"/>
              <w:ind w:left="102" w:right="-239"/>
              <w:rPr>
                <w:rFonts w:ascii="Arial" w:hAnsi="Arial" w:cs="Arial"/>
                <w:sz w:val="20"/>
                <w:szCs w:val="20"/>
              </w:rPr>
            </w:pPr>
            <w:r w:rsidRPr="007540D0">
              <w:rPr>
                <w:rFonts w:ascii="Arial" w:hAnsi="Arial" w:cs="Arial"/>
                <w:b/>
                <w:noProof/>
                <w:color w:val="FFFFFF"/>
                <w:sz w:val="20"/>
                <w:szCs w:val="20"/>
              </w:rPr>
              <w:t>Drug; Licenced</w:t>
            </w:r>
          </w:p>
          <w:p w14:paraId="5A2D4A5E" w14:textId="77777777" w:rsidR="00CF0E76" w:rsidRPr="007540D0" w:rsidRDefault="00CF0E76" w:rsidP="00CF0E76">
            <w:pPr>
              <w:spacing w:before="40" w:after="40"/>
              <w:ind w:left="102" w:right="-239"/>
              <w:rPr>
                <w:rFonts w:ascii="Arial" w:eastAsia="SimSun" w:hAnsi="Arial" w:cs="Arial"/>
                <w:sz w:val="20"/>
                <w:szCs w:val="20"/>
              </w:rPr>
            </w:pPr>
            <w:r w:rsidRPr="007540D0">
              <w:rPr>
                <w:rFonts w:ascii="Arial" w:hAnsi="Arial" w:cs="Arial"/>
                <w:b/>
                <w:noProof/>
                <w:color w:val="FFFFFF"/>
                <w:sz w:val="20"/>
                <w:szCs w:val="20"/>
              </w:rPr>
              <w:t>Indications</w:t>
            </w:r>
          </w:p>
        </w:tc>
        <w:tc>
          <w:tcPr>
            <w:tcW w:w="4399" w:type="dxa"/>
            <w:shd w:val="clear" w:color="auto" w:fill="7F7F7F" w:themeFill="text1" w:themeFillTint="80"/>
          </w:tcPr>
          <w:p w14:paraId="168AD703" w14:textId="77777777" w:rsidR="00CF0E76" w:rsidRPr="007540D0" w:rsidRDefault="00CF0E76" w:rsidP="00CF0E76">
            <w:pPr>
              <w:spacing w:before="40" w:after="40"/>
              <w:ind w:left="103" w:right="-239"/>
              <w:rPr>
                <w:rFonts w:ascii="Arial" w:eastAsia="SimSun" w:hAnsi="Arial" w:cs="Arial"/>
                <w:sz w:val="20"/>
                <w:szCs w:val="20"/>
              </w:rPr>
            </w:pPr>
            <w:r w:rsidRPr="007540D0">
              <w:rPr>
                <w:rFonts w:ascii="Arial" w:hAnsi="Arial" w:cs="Arial"/>
                <w:b/>
                <w:noProof/>
                <w:color w:val="FFFFFF"/>
                <w:sz w:val="20"/>
                <w:szCs w:val="20"/>
              </w:rPr>
              <w:t>Dose</w:t>
            </w:r>
          </w:p>
        </w:tc>
        <w:tc>
          <w:tcPr>
            <w:tcW w:w="3759" w:type="dxa"/>
            <w:shd w:val="clear" w:color="auto" w:fill="7F7F7F" w:themeFill="text1" w:themeFillTint="80"/>
          </w:tcPr>
          <w:p w14:paraId="67673FEA" w14:textId="77777777" w:rsidR="00CF0E76" w:rsidRPr="007540D0" w:rsidRDefault="00CF0E76" w:rsidP="00CF0E76">
            <w:pPr>
              <w:spacing w:before="40" w:after="40"/>
              <w:ind w:left="102" w:right="-239"/>
              <w:rPr>
                <w:rFonts w:ascii="Arial" w:eastAsia="SimSun" w:hAnsi="Arial" w:cs="Arial"/>
                <w:sz w:val="20"/>
                <w:szCs w:val="20"/>
              </w:rPr>
            </w:pPr>
            <w:r w:rsidRPr="007540D0">
              <w:rPr>
                <w:rFonts w:ascii="Arial" w:hAnsi="Arial" w:cs="Arial"/>
                <w:b/>
                <w:noProof/>
                <w:color w:val="FFFFFF"/>
                <w:sz w:val="20"/>
                <w:szCs w:val="20"/>
              </w:rPr>
              <w:t>Contraindications</w:t>
            </w:r>
            <w:r w:rsidRPr="007540D0">
              <w:rPr>
                <w:rFonts w:ascii="Arial" w:hAnsi="Arial" w:cs="Arial"/>
                <w:b/>
                <w:noProof/>
                <w:color w:val="000000"/>
                <w:sz w:val="20"/>
                <w:szCs w:val="20"/>
              </w:rPr>
              <w:t> </w:t>
            </w:r>
            <w:r w:rsidRPr="007540D0">
              <w:rPr>
                <w:rFonts w:ascii="Arial" w:hAnsi="Arial" w:cs="Arial"/>
                <w:b/>
                <w:noProof/>
                <w:color w:val="FFFFFF"/>
                <w:sz w:val="20"/>
                <w:szCs w:val="20"/>
              </w:rPr>
              <w:t>and</w:t>
            </w:r>
            <w:r w:rsidRPr="007540D0">
              <w:rPr>
                <w:rFonts w:ascii="Arial" w:hAnsi="Arial" w:cs="Arial"/>
                <w:b/>
                <w:noProof/>
                <w:color w:val="000000"/>
                <w:sz w:val="20"/>
                <w:szCs w:val="20"/>
              </w:rPr>
              <w:t> </w:t>
            </w:r>
            <w:r w:rsidRPr="007540D0">
              <w:rPr>
                <w:rFonts w:ascii="Arial" w:hAnsi="Arial" w:cs="Arial"/>
                <w:b/>
                <w:noProof/>
                <w:color w:val="FFFFFF"/>
                <w:sz w:val="20"/>
                <w:szCs w:val="20"/>
              </w:rPr>
              <w:t>Cautions</w:t>
            </w:r>
          </w:p>
        </w:tc>
        <w:tc>
          <w:tcPr>
            <w:tcW w:w="5226" w:type="dxa"/>
            <w:shd w:val="clear" w:color="auto" w:fill="7F7F7F" w:themeFill="text1" w:themeFillTint="80"/>
          </w:tcPr>
          <w:p w14:paraId="7F0BEC30" w14:textId="77777777" w:rsidR="00CF0E76" w:rsidRPr="007540D0" w:rsidRDefault="00CF0E76" w:rsidP="00CF0E76">
            <w:pPr>
              <w:spacing w:before="40" w:after="40"/>
              <w:ind w:left="101" w:right="-239"/>
              <w:rPr>
                <w:rFonts w:ascii="Arial" w:eastAsia="SimSun" w:hAnsi="Arial" w:cs="Arial"/>
                <w:sz w:val="20"/>
                <w:szCs w:val="20"/>
              </w:rPr>
            </w:pPr>
            <w:r w:rsidRPr="007540D0">
              <w:rPr>
                <w:rFonts w:ascii="Arial" w:hAnsi="Arial" w:cs="Arial"/>
                <w:b/>
                <w:noProof/>
                <w:color w:val="FFFFFF"/>
                <w:sz w:val="20"/>
                <w:szCs w:val="20"/>
              </w:rPr>
              <w:t>Side</w:t>
            </w:r>
            <w:r w:rsidRPr="007540D0">
              <w:rPr>
                <w:rFonts w:ascii="Arial" w:hAnsi="Arial" w:cs="Arial"/>
                <w:b/>
                <w:noProof/>
                <w:color w:val="000000"/>
                <w:sz w:val="20"/>
                <w:szCs w:val="20"/>
              </w:rPr>
              <w:t> </w:t>
            </w:r>
            <w:r w:rsidRPr="007540D0">
              <w:rPr>
                <w:rFonts w:ascii="Arial" w:hAnsi="Arial" w:cs="Arial"/>
                <w:b/>
                <w:noProof/>
                <w:color w:val="FFFFFF"/>
                <w:sz w:val="20"/>
                <w:szCs w:val="20"/>
              </w:rPr>
              <w:t>Effects</w:t>
            </w:r>
            <w:r w:rsidRPr="007540D0">
              <w:rPr>
                <w:rFonts w:ascii="Arial" w:hAnsi="Arial" w:cs="Arial"/>
                <w:b/>
                <w:noProof/>
                <w:color w:val="000000"/>
                <w:sz w:val="20"/>
                <w:szCs w:val="20"/>
              </w:rPr>
              <w:t> </w:t>
            </w:r>
            <w:r w:rsidRPr="007540D0">
              <w:rPr>
                <w:rFonts w:ascii="Arial" w:hAnsi="Arial" w:cs="Arial"/>
                <w:b/>
                <w:noProof/>
                <w:color w:val="FFFFFF"/>
                <w:sz w:val="20"/>
                <w:szCs w:val="20"/>
              </w:rPr>
              <w:t>and</w:t>
            </w:r>
            <w:r w:rsidRPr="007540D0">
              <w:rPr>
                <w:rFonts w:ascii="Arial" w:hAnsi="Arial" w:cs="Arial"/>
                <w:b/>
                <w:noProof/>
                <w:color w:val="000000"/>
                <w:sz w:val="20"/>
                <w:szCs w:val="20"/>
              </w:rPr>
              <w:t> </w:t>
            </w:r>
            <w:r w:rsidRPr="007540D0">
              <w:rPr>
                <w:rFonts w:ascii="Arial" w:hAnsi="Arial" w:cs="Arial"/>
                <w:b/>
                <w:noProof/>
                <w:color w:val="FFFFFF"/>
                <w:sz w:val="20"/>
                <w:szCs w:val="20"/>
              </w:rPr>
              <w:t>Interactions</w:t>
            </w:r>
          </w:p>
        </w:tc>
      </w:tr>
      <w:tr w:rsidR="00CF0E76" w:rsidRPr="007540D0" w14:paraId="35059E66" w14:textId="77777777" w:rsidTr="00CF0E76">
        <w:tc>
          <w:tcPr>
            <w:tcW w:w="2127" w:type="dxa"/>
            <w:shd w:val="clear" w:color="auto" w:fill="D9D9D9" w:themeFill="background1" w:themeFillShade="D9"/>
          </w:tcPr>
          <w:p w14:paraId="145EE70D" w14:textId="77777777" w:rsidR="00CF0E76" w:rsidRPr="007540D0" w:rsidRDefault="00CF0E76" w:rsidP="00CF0E76">
            <w:pPr>
              <w:spacing w:before="40" w:after="40"/>
              <w:ind w:right="-239"/>
              <w:rPr>
                <w:rFonts w:ascii="Arial" w:hAnsi="Arial" w:cs="Arial"/>
                <w:b/>
                <w:bCs/>
                <w:sz w:val="20"/>
                <w:szCs w:val="20"/>
              </w:rPr>
            </w:pPr>
            <w:r w:rsidRPr="007540D0">
              <w:rPr>
                <w:rFonts w:ascii="Arial" w:hAnsi="Arial" w:cs="Arial"/>
                <w:b/>
                <w:bCs/>
                <w:sz w:val="20"/>
                <w:szCs w:val="20"/>
              </w:rPr>
              <w:t>Lamotrigine</w:t>
            </w:r>
          </w:p>
          <w:p w14:paraId="17D28AD5" w14:textId="77777777" w:rsidR="00CF0E76" w:rsidRPr="007540D0" w:rsidRDefault="00CF0E76" w:rsidP="00CF0E76">
            <w:pPr>
              <w:spacing w:before="40" w:after="40"/>
              <w:ind w:right="-239"/>
              <w:rPr>
                <w:rFonts w:ascii="Arial" w:hAnsi="Arial" w:cs="Arial"/>
                <w:sz w:val="20"/>
                <w:szCs w:val="20"/>
              </w:rPr>
            </w:pPr>
            <w:r w:rsidRPr="007540D0">
              <w:rPr>
                <w:rFonts w:ascii="Arial" w:hAnsi="Arial" w:cs="Arial"/>
                <w:sz w:val="20"/>
                <w:szCs w:val="20"/>
              </w:rPr>
              <w:t>(non-proprietary) or</w:t>
            </w:r>
          </w:p>
          <w:p w14:paraId="0324CE32" w14:textId="77777777" w:rsidR="00CF0E76" w:rsidRPr="007540D0" w:rsidRDefault="00CF0E76" w:rsidP="00CF0E76">
            <w:pPr>
              <w:spacing w:before="40" w:after="40"/>
              <w:ind w:right="-239"/>
              <w:rPr>
                <w:rFonts w:ascii="Arial" w:hAnsi="Arial" w:cs="Arial"/>
                <w:sz w:val="20"/>
                <w:szCs w:val="20"/>
              </w:rPr>
            </w:pPr>
            <w:r w:rsidRPr="007540D0">
              <w:rPr>
                <w:rFonts w:ascii="Arial" w:hAnsi="Arial" w:cs="Arial"/>
                <w:sz w:val="20"/>
                <w:szCs w:val="20"/>
              </w:rPr>
              <w:t>Lamictal</w:t>
            </w:r>
          </w:p>
          <w:p w14:paraId="36070C36" w14:textId="77777777" w:rsidR="00CF0E76" w:rsidRPr="007540D0" w:rsidRDefault="00CF0E76" w:rsidP="00CF0E76">
            <w:pPr>
              <w:spacing w:before="40" w:after="40"/>
              <w:ind w:right="-239"/>
              <w:rPr>
                <w:rFonts w:ascii="Arial" w:hAnsi="Arial" w:cs="Arial"/>
                <w:sz w:val="20"/>
                <w:szCs w:val="20"/>
              </w:rPr>
            </w:pPr>
          </w:p>
          <w:p w14:paraId="476C485D" w14:textId="77777777" w:rsidR="00CF0E76" w:rsidRPr="007540D0" w:rsidRDefault="00CF0E76" w:rsidP="00CF0E76">
            <w:pPr>
              <w:spacing w:before="40" w:after="40"/>
              <w:ind w:right="-239"/>
              <w:rPr>
                <w:rFonts w:ascii="Arial" w:hAnsi="Arial" w:cs="Arial"/>
                <w:b/>
                <w:bCs/>
                <w:sz w:val="20"/>
                <w:szCs w:val="20"/>
              </w:rPr>
            </w:pPr>
            <w:r w:rsidRPr="007540D0">
              <w:rPr>
                <w:rFonts w:ascii="Arial" w:hAnsi="Arial" w:cs="Arial"/>
                <w:b/>
                <w:bCs/>
                <w:sz w:val="20"/>
                <w:szCs w:val="20"/>
              </w:rPr>
              <w:t>Licenced Indication</w:t>
            </w:r>
          </w:p>
          <w:p w14:paraId="2020F2FA" w14:textId="77777777" w:rsidR="00CF0E76" w:rsidRPr="007540D0" w:rsidRDefault="00CF0E76" w:rsidP="00CF0E76">
            <w:pPr>
              <w:spacing w:before="40" w:after="40"/>
              <w:ind w:right="-239"/>
              <w:rPr>
                <w:rFonts w:ascii="Arial" w:hAnsi="Arial" w:cs="Arial"/>
                <w:sz w:val="20"/>
                <w:szCs w:val="20"/>
              </w:rPr>
            </w:pPr>
            <w:r w:rsidRPr="007540D0">
              <w:rPr>
                <w:rFonts w:ascii="Arial" w:hAnsi="Arial" w:cs="Arial"/>
                <w:sz w:val="20"/>
                <w:szCs w:val="20"/>
              </w:rPr>
              <w:t>Adults aged 18 years</w:t>
            </w:r>
          </w:p>
          <w:p w14:paraId="2B161678" w14:textId="77777777" w:rsidR="00CF0E76" w:rsidRPr="007540D0" w:rsidRDefault="00CF0E76" w:rsidP="00CF0E76">
            <w:pPr>
              <w:spacing w:before="40" w:after="40"/>
              <w:ind w:right="-239"/>
              <w:rPr>
                <w:rFonts w:ascii="Arial" w:hAnsi="Arial" w:cs="Arial"/>
                <w:sz w:val="20"/>
                <w:szCs w:val="20"/>
              </w:rPr>
            </w:pPr>
            <w:r w:rsidRPr="007540D0">
              <w:rPr>
                <w:rFonts w:ascii="Arial" w:hAnsi="Arial" w:cs="Arial"/>
                <w:sz w:val="20"/>
                <w:szCs w:val="20"/>
              </w:rPr>
              <w:t>and above</w:t>
            </w:r>
          </w:p>
          <w:p w14:paraId="0968D589" w14:textId="77777777" w:rsidR="00CF0E76" w:rsidRPr="007540D0" w:rsidRDefault="00CF0E76" w:rsidP="00CF0E76">
            <w:pPr>
              <w:spacing w:before="40" w:after="40"/>
              <w:ind w:right="-239"/>
              <w:rPr>
                <w:rFonts w:ascii="Arial" w:hAnsi="Arial" w:cs="Arial"/>
                <w:sz w:val="20"/>
                <w:szCs w:val="20"/>
              </w:rPr>
            </w:pPr>
            <w:r w:rsidRPr="007540D0">
              <w:rPr>
                <w:rFonts w:ascii="Arial" w:hAnsi="Arial" w:cs="Arial"/>
                <w:sz w:val="20"/>
                <w:szCs w:val="20"/>
              </w:rPr>
              <w:t>- Prevention of</w:t>
            </w:r>
          </w:p>
          <w:p w14:paraId="15D49761" w14:textId="77777777" w:rsidR="00CF0E76" w:rsidRPr="007540D0" w:rsidRDefault="00CF0E76" w:rsidP="00CF0E76">
            <w:pPr>
              <w:spacing w:before="40" w:after="40"/>
              <w:ind w:right="-239"/>
              <w:rPr>
                <w:rFonts w:ascii="Arial" w:hAnsi="Arial" w:cs="Arial"/>
                <w:sz w:val="20"/>
                <w:szCs w:val="20"/>
              </w:rPr>
            </w:pPr>
            <w:r w:rsidRPr="007540D0">
              <w:rPr>
                <w:rFonts w:ascii="Arial" w:hAnsi="Arial" w:cs="Arial"/>
                <w:sz w:val="20"/>
                <w:szCs w:val="20"/>
              </w:rPr>
              <w:t>depressive episodes in</w:t>
            </w:r>
          </w:p>
          <w:p w14:paraId="17C016F8" w14:textId="77777777" w:rsidR="00CF0E76" w:rsidRPr="007540D0" w:rsidRDefault="00CF0E76" w:rsidP="00CF0E76">
            <w:pPr>
              <w:spacing w:before="40" w:after="40"/>
              <w:ind w:right="-239"/>
              <w:rPr>
                <w:rFonts w:ascii="Arial" w:hAnsi="Arial" w:cs="Arial"/>
                <w:sz w:val="20"/>
                <w:szCs w:val="20"/>
              </w:rPr>
            </w:pPr>
            <w:r w:rsidRPr="007540D0">
              <w:rPr>
                <w:rFonts w:ascii="Arial" w:hAnsi="Arial" w:cs="Arial"/>
                <w:sz w:val="20"/>
                <w:szCs w:val="20"/>
              </w:rPr>
              <w:t>patients with bipolar I</w:t>
            </w:r>
          </w:p>
          <w:p w14:paraId="3F3DDA72" w14:textId="77777777" w:rsidR="00CF0E76" w:rsidRPr="007540D0" w:rsidRDefault="00CF0E76" w:rsidP="00CF0E76">
            <w:pPr>
              <w:spacing w:before="40" w:after="40"/>
              <w:ind w:right="-239"/>
              <w:rPr>
                <w:rFonts w:ascii="Arial" w:hAnsi="Arial" w:cs="Arial"/>
                <w:sz w:val="20"/>
                <w:szCs w:val="20"/>
              </w:rPr>
            </w:pPr>
            <w:r w:rsidRPr="007540D0">
              <w:rPr>
                <w:rFonts w:ascii="Arial" w:hAnsi="Arial" w:cs="Arial"/>
                <w:sz w:val="20"/>
                <w:szCs w:val="20"/>
              </w:rPr>
              <w:t>disorder who</w:t>
            </w:r>
          </w:p>
          <w:p w14:paraId="42F223A7" w14:textId="77777777" w:rsidR="00CF0E76" w:rsidRPr="007540D0" w:rsidRDefault="00CF0E76" w:rsidP="00CF0E76">
            <w:pPr>
              <w:spacing w:before="40" w:after="40"/>
              <w:ind w:right="-239"/>
              <w:rPr>
                <w:rFonts w:ascii="Arial" w:hAnsi="Arial" w:cs="Arial"/>
                <w:sz w:val="20"/>
                <w:szCs w:val="20"/>
              </w:rPr>
            </w:pPr>
            <w:r w:rsidRPr="007540D0">
              <w:rPr>
                <w:rFonts w:ascii="Arial" w:hAnsi="Arial" w:cs="Arial"/>
                <w:sz w:val="20"/>
                <w:szCs w:val="20"/>
              </w:rPr>
              <w:t>experience</w:t>
            </w:r>
          </w:p>
          <w:p w14:paraId="5E4E8825" w14:textId="77777777" w:rsidR="00CF0E76" w:rsidRPr="007540D0" w:rsidRDefault="00CF0E76" w:rsidP="00CF0E76">
            <w:pPr>
              <w:spacing w:before="40" w:after="40"/>
              <w:ind w:right="-239"/>
              <w:rPr>
                <w:rFonts w:ascii="Arial" w:hAnsi="Arial" w:cs="Arial"/>
                <w:sz w:val="20"/>
                <w:szCs w:val="20"/>
              </w:rPr>
            </w:pPr>
            <w:r w:rsidRPr="007540D0">
              <w:rPr>
                <w:rFonts w:ascii="Arial" w:hAnsi="Arial" w:cs="Arial"/>
                <w:sz w:val="20"/>
                <w:szCs w:val="20"/>
              </w:rPr>
              <w:t>predominantly</w:t>
            </w:r>
          </w:p>
          <w:p w14:paraId="05C9E26A" w14:textId="77777777" w:rsidR="00CF0E76" w:rsidRPr="007540D0" w:rsidRDefault="00CF0E76" w:rsidP="00CF0E76">
            <w:pPr>
              <w:spacing w:before="40" w:after="40"/>
              <w:ind w:right="-239"/>
              <w:rPr>
                <w:rFonts w:ascii="Arial" w:hAnsi="Arial" w:cs="Arial"/>
                <w:sz w:val="20"/>
                <w:szCs w:val="20"/>
              </w:rPr>
            </w:pPr>
            <w:r w:rsidRPr="007540D0">
              <w:rPr>
                <w:rFonts w:ascii="Arial" w:hAnsi="Arial" w:cs="Arial"/>
                <w:sz w:val="20"/>
                <w:szCs w:val="20"/>
              </w:rPr>
              <w:t>depressive episodes</w:t>
            </w:r>
          </w:p>
        </w:tc>
        <w:tc>
          <w:tcPr>
            <w:tcW w:w="4399" w:type="dxa"/>
            <w:shd w:val="clear" w:color="auto" w:fill="D9D9D9" w:themeFill="background1" w:themeFillShade="D9"/>
          </w:tcPr>
          <w:p w14:paraId="2CFFB05C" w14:textId="77777777" w:rsidR="00CF0E76" w:rsidRPr="007540D0" w:rsidRDefault="00CF0E76" w:rsidP="00CF0E76">
            <w:pPr>
              <w:spacing w:before="40" w:after="40"/>
              <w:ind w:left="38" w:right="-239"/>
              <w:rPr>
                <w:rFonts w:ascii="Arial" w:hAnsi="Arial" w:cs="Arial"/>
                <w:sz w:val="20"/>
                <w:szCs w:val="20"/>
              </w:rPr>
            </w:pPr>
            <w:r w:rsidRPr="007540D0">
              <w:rPr>
                <w:rFonts w:ascii="Arial" w:hAnsi="Arial" w:cs="Arial"/>
                <w:noProof/>
                <w:color w:val="000000"/>
                <w:sz w:val="20"/>
                <w:szCs w:val="20"/>
              </w:rPr>
              <w:t>Monotherapy or adjunctive therapy of bipolar</w:t>
            </w:r>
          </w:p>
          <w:p w14:paraId="681D8792" w14:textId="77777777" w:rsidR="00CF0E76" w:rsidRPr="007540D0" w:rsidRDefault="00CF0E76" w:rsidP="00CF0E76">
            <w:pPr>
              <w:spacing w:before="40" w:after="40"/>
              <w:ind w:left="38" w:right="-239"/>
              <w:rPr>
                <w:rFonts w:ascii="Arial" w:hAnsi="Arial" w:cs="Arial"/>
                <w:sz w:val="20"/>
                <w:szCs w:val="20"/>
              </w:rPr>
            </w:pPr>
            <w:r w:rsidRPr="007540D0">
              <w:rPr>
                <w:rFonts w:ascii="Arial" w:hAnsi="Arial" w:cs="Arial"/>
                <w:noProof/>
                <w:color w:val="000000"/>
                <w:sz w:val="20"/>
                <w:szCs w:val="20"/>
              </w:rPr>
              <w:t>disorder (without enzyme inducing drugs)</w:t>
            </w:r>
          </w:p>
          <w:p w14:paraId="4FE6D730" w14:textId="169FBA25" w:rsidR="00CF0E76" w:rsidRPr="007540D0" w:rsidRDefault="00CF0E76" w:rsidP="00CF0E76">
            <w:pPr>
              <w:spacing w:before="40" w:after="40"/>
              <w:ind w:left="38" w:right="-239"/>
              <w:rPr>
                <w:rFonts w:ascii="Arial" w:hAnsi="Arial" w:cs="Arial"/>
                <w:sz w:val="20"/>
                <w:szCs w:val="20"/>
              </w:rPr>
            </w:pPr>
            <w:r w:rsidRPr="007540D0">
              <w:rPr>
                <w:rFonts w:ascii="Arial" w:hAnsi="Arial" w:cs="Arial"/>
                <w:noProof/>
                <w:color w:val="000000"/>
                <w:sz w:val="20"/>
                <w:szCs w:val="20"/>
              </w:rPr>
              <w:t>without </w:t>
            </w:r>
            <w:r w:rsidR="00F15019">
              <w:rPr>
                <w:rFonts w:ascii="Arial" w:hAnsi="Arial" w:cs="Arial"/>
                <w:noProof/>
                <w:color w:val="000000"/>
                <w:sz w:val="20"/>
                <w:szCs w:val="20"/>
              </w:rPr>
              <w:t>valproic acid</w:t>
            </w:r>
            <w:r w:rsidRPr="007540D0">
              <w:rPr>
                <w:rFonts w:ascii="Arial" w:hAnsi="Arial" w:cs="Arial"/>
                <w:noProof/>
                <w:color w:val="000000"/>
                <w:sz w:val="20"/>
                <w:szCs w:val="20"/>
              </w:rPr>
              <w:t>,</w:t>
            </w:r>
          </w:p>
          <w:p w14:paraId="65DA1C89" w14:textId="77777777" w:rsidR="00CF0E76" w:rsidRPr="007540D0" w:rsidRDefault="00CF0E76" w:rsidP="00CF0E76">
            <w:pPr>
              <w:spacing w:before="40" w:after="40"/>
              <w:ind w:left="38" w:right="-239"/>
              <w:rPr>
                <w:rFonts w:ascii="Arial" w:hAnsi="Arial" w:cs="Arial"/>
                <w:sz w:val="20"/>
                <w:szCs w:val="20"/>
              </w:rPr>
            </w:pPr>
            <w:r w:rsidRPr="007540D0">
              <w:rPr>
                <w:rFonts w:ascii="Arial" w:hAnsi="Arial" w:cs="Arial"/>
                <w:noProof/>
                <w:color w:val="000000"/>
                <w:sz w:val="20"/>
                <w:szCs w:val="20"/>
              </w:rPr>
              <w:t>initially 25mg once daily for 14 days, then</w:t>
            </w:r>
          </w:p>
          <w:p w14:paraId="7B859446" w14:textId="77777777" w:rsidR="00CF0E76" w:rsidRPr="007540D0" w:rsidRDefault="00CF0E76" w:rsidP="00CF0E76">
            <w:pPr>
              <w:spacing w:before="40" w:after="40"/>
              <w:ind w:left="38" w:right="-239"/>
              <w:rPr>
                <w:rFonts w:ascii="Arial" w:hAnsi="Arial" w:cs="Arial"/>
                <w:sz w:val="20"/>
                <w:szCs w:val="20"/>
              </w:rPr>
            </w:pPr>
            <w:r w:rsidRPr="007540D0">
              <w:rPr>
                <w:rFonts w:ascii="Arial" w:hAnsi="Arial" w:cs="Arial"/>
                <w:noProof/>
                <w:color w:val="000000"/>
                <w:sz w:val="20"/>
                <w:szCs w:val="20"/>
              </w:rPr>
              <w:t>50mg daily in 1–2 divided doses for further 14</w:t>
            </w:r>
          </w:p>
          <w:p w14:paraId="4E963FD5" w14:textId="77777777" w:rsidR="00CF0E76" w:rsidRPr="007540D0" w:rsidRDefault="00CF0E76" w:rsidP="00CF0E76">
            <w:pPr>
              <w:spacing w:before="40" w:after="40"/>
              <w:ind w:left="38" w:right="-239"/>
              <w:rPr>
                <w:rFonts w:ascii="Arial" w:hAnsi="Arial" w:cs="Arial"/>
                <w:sz w:val="20"/>
                <w:szCs w:val="20"/>
              </w:rPr>
            </w:pPr>
            <w:r w:rsidRPr="007540D0">
              <w:rPr>
                <w:rFonts w:ascii="Arial" w:hAnsi="Arial" w:cs="Arial"/>
                <w:noProof/>
                <w:color w:val="000000"/>
                <w:sz w:val="20"/>
                <w:szCs w:val="20"/>
              </w:rPr>
              <w:t>days, then 100mg daily in 1–2 divided doses</w:t>
            </w:r>
          </w:p>
          <w:p w14:paraId="751BB8B3" w14:textId="77777777" w:rsidR="00CF0E76" w:rsidRPr="007540D0" w:rsidRDefault="00CF0E76" w:rsidP="00CF0E76">
            <w:pPr>
              <w:spacing w:before="40" w:after="40"/>
              <w:ind w:left="38" w:right="-239"/>
              <w:rPr>
                <w:rFonts w:ascii="Arial" w:hAnsi="Arial" w:cs="Arial"/>
                <w:sz w:val="20"/>
                <w:szCs w:val="20"/>
              </w:rPr>
            </w:pPr>
            <w:r w:rsidRPr="007540D0">
              <w:rPr>
                <w:rFonts w:ascii="Arial" w:hAnsi="Arial" w:cs="Arial"/>
                <w:noProof/>
                <w:color w:val="000000"/>
                <w:sz w:val="20"/>
                <w:szCs w:val="20"/>
              </w:rPr>
              <w:t>for further 7 days; usual maintenance 200mg</w:t>
            </w:r>
          </w:p>
          <w:p w14:paraId="4389A190" w14:textId="77777777" w:rsidR="00CF0E76" w:rsidRPr="007540D0" w:rsidRDefault="00CF0E76" w:rsidP="00CF0E76">
            <w:pPr>
              <w:spacing w:before="40" w:after="40"/>
              <w:ind w:left="38" w:right="-239"/>
              <w:rPr>
                <w:rFonts w:ascii="Arial" w:hAnsi="Arial" w:cs="Arial"/>
                <w:sz w:val="20"/>
                <w:szCs w:val="20"/>
              </w:rPr>
            </w:pPr>
            <w:r w:rsidRPr="007540D0">
              <w:rPr>
                <w:rFonts w:ascii="Arial" w:hAnsi="Arial" w:cs="Arial"/>
                <w:noProof/>
                <w:color w:val="000000"/>
                <w:sz w:val="20"/>
                <w:szCs w:val="20"/>
              </w:rPr>
              <w:t>daily in 1–2 divided doses; max. 400mg daily</w:t>
            </w:r>
          </w:p>
          <w:p w14:paraId="1207F8F1" w14:textId="77777777" w:rsidR="00CF0E76" w:rsidRPr="007540D0" w:rsidRDefault="00CF0E76" w:rsidP="00CF0E76">
            <w:pPr>
              <w:spacing w:before="40" w:after="40"/>
              <w:ind w:left="38" w:right="-239"/>
              <w:rPr>
                <w:rFonts w:ascii="Arial" w:hAnsi="Arial" w:cs="Arial"/>
                <w:sz w:val="20"/>
                <w:szCs w:val="20"/>
              </w:rPr>
            </w:pPr>
            <w:r w:rsidRPr="007540D0">
              <w:rPr>
                <w:rFonts w:ascii="Arial" w:hAnsi="Arial" w:cs="Arial"/>
                <w:noProof/>
                <w:color w:val="000000"/>
                <w:sz w:val="20"/>
                <w:szCs w:val="20"/>
              </w:rPr>
              <w:t>Adjunctive therapy of bipolar disorder with</w:t>
            </w:r>
          </w:p>
          <w:p w14:paraId="56E5F10B" w14:textId="08B4CEF9" w:rsidR="00CF0E76" w:rsidRPr="007540D0" w:rsidRDefault="00F15019" w:rsidP="00CF0E76">
            <w:pPr>
              <w:spacing w:before="40" w:after="40"/>
              <w:ind w:left="38" w:right="-239"/>
              <w:rPr>
                <w:rFonts w:ascii="Arial" w:hAnsi="Arial" w:cs="Arial"/>
                <w:sz w:val="20"/>
                <w:szCs w:val="20"/>
              </w:rPr>
            </w:pPr>
            <w:r>
              <w:rPr>
                <w:rFonts w:ascii="Arial" w:hAnsi="Arial" w:cs="Arial"/>
                <w:noProof/>
                <w:color w:val="000000"/>
                <w:sz w:val="20"/>
                <w:szCs w:val="20"/>
              </w:rPr>
              <w:t>valproic acid</w:t>
            </w:r>
            <w:r w:rsidR="00CF0E76" w:rsidRPr="007540D0">
              <w:rPr>
                <w:rFonts w:ascii="Arial" w:hAnsi="Arial" w:cs="Arial"/>
                <w:noProof/>
                <w:color w:val="000000"/>
                <w:sz w:val="20"/>
                <w:szCs w:val="20"/>
              </w:rPr>
              <w:t>, initially 25mg on alternate days for</w:t>
            </w:r>
          </w:p>
          <w:p w14:paraId="4E5D1560" w14:textId="77777777" w:rsidR="00CF0E76" w:rsidRPr="007540D0" w:rsidRDefault="00CF0E76" w:rsidP="00CF0E76">
            <w:pPr>
              <w:spacing w:before="40" w:after="40"/>
              <w:ind w:left="38" w:right="-239"/>
              <w:rPr>
                <w:rFonts w:ascii="Arial" w:hAnsi="Arial" w:cs="Arial"/>
                <w:sz w:val="20"/>
                <w:szCs w:val="20"/>
              </w:rPr>
            </w:pPr>
            <w:r w:rsidRPr="007540D0">
              <w:rPr>
                <w:rFonts w:ascii="Arial" w:hAnsi="Arial" w:cs="Arial"/>
                <w:noProof/>
                <w:color w:val="000000"/>
                <w:sz w:val="20"/>
                <w:szCs w:val="20"/>
              </w:rPr>
              <w:t>14 days, then 25mg once daily for further 14</w:t>
            </w:r>
          </w:p>
          <w:p w14:paraId="6409F0AB" w14:textId="77777777" w:rsidR="00CF0E76" w:rsidRPr="007540D0" w:rsidRDefault="00CF0E76" w:rsidP="00CF0E76">
            <w:pPr>
              <w:spacing w:before="40" w:after="40"/>
              <w:ind w:left="38" w:right="-239"/>
              <w:rPr>
                <w:rFonts w:ascii="Arial" w:hAnsi="Arial" w:cs="Arial"/>
                <w:sz w:val="20"/>
                <w:szCs w:val="20"/>
              </w:rPr>
            </w:pPr>
            <w:r w:rsidRPr="007540D0">
              <w:rPr>
                <w:rFonts w:ascii="Arial" w:hAnsi="Arial" w:cs="Arial"/>
                <w:noProof/>
                <w:color w:val="000000"/>
                <w:sz w:val="20"/>
                <w:szCs w:val="20"/>
              </w:rPr>
              <w:t>days, then 50mg daily in 1–2 divided doses for further 7 days; usual maintenance 100mg daily</w:t>
            </w:r>
          </w:p>
          <w:p w14:paraId="6C62C66E" w14:textId="77777777" w:rsidR="00CF0E76" w:rsidRPr="007540D0" w:rsidRDefault="00CF0E76" w:rsidP="00CF0E76">
            <w:pPr>
              <w:spacing w:before="40" w:after="40"/>
              <w:ind w:left="38" w:right="-239"/>
              <w:rPr>
                <w:rFonts w:ascii="Arial" w:hAnsi="Arial" w:cs="Arial"/>
                <w:sz w:val="20"/>
                <w:szCs w:val="20"/>
              </w:rPr>
            </w:pPr>
            <w:r w:rsidRPr="007540D0">
              <w:rPr>
                <w:rFonts w:ascii="Arial" w:hAnsi="Arial" w:cs="Arial"/>
                <w:noProof/>
                <w:color w:val="000000"/>
                <w:sz w:val="20"/>
                <w:szCs w:val="20"/>
              </w:rPr>
              <w:t>in 1–2 divided doses; max. 200mg daily</w:t>
            </w:r>
          </w:p>
          <w:p w14:paraId="246362E6" w14:textId="77777777" w:rsidR="00CF0E76" w:rsidRPr="007540D0" w:rsidRDefault="00CF0E76" w:rsidP="00CF0E76">
            <w:pPr>
              <w:spacing w:before="40" w:after="40"/>
              <w:ind w:left="38" w:right="-239"/>
              <w:rPr>
                <w:rFonts w:ascii="Arial" w:hAnsi="Arial" w:cs="Arial"/>
                <w:sz w:val="20"/>
                <w:szCs w:val="20"/>
              </w:rPr>
            </w:pPr>
            <w:r w:rsidRPr="007540D0">
              <w:rPr>
                <w:rFonts w:ascii="Arial" w:hAnsi="Arial" w:cs="Arial"/>
                <w:noProof/>
                <w:color w:val="000000"/>
                <w:sz w:val="20"/>
                <w:szCs w:val="20"/>
              </w:rPr>
              <w:t>Adjunctive therapy of bipolar disorder (with</w:t>
            </w:r>
          </w:p>
          <w:p w14:paraId="13D5CBA1" w14:textId="6D38533A" w:rsidR="00CF0E76" w:rsidRPr="007540D0" w:rsidRDefault="00CF0E76" w:rsidP="00CF0E76">
            <w:pPr>
              <w:spacing w:before="40" w:after="40"/>
              <w:ind w:left="38" w:right="-239"/>
              <w:rPr>
                <w:rFonts w:ascii="Arial" w:hAnsi="Arial" w:cs="Arial"/>
                <w:sz w:val="20"/>
                <w:szCs w:val="20"/>
              </w:rPr>
            </w:pPr>
            <w:r w:rsidRPr="007540D0">
              <w:rPr>
                <w:rFonts w:ascii="Arial" w:hAnsi="Arial" w:cs="Arial"/>
                <w:noProof/>
                <w:color w:val="000000"/>
                <w:sz w:val="20"/>
                <w:szCs w:val="20"/>
              </w:rPr>
              <w:t>enzyme inducing drugs) without </w:t>
            </w:r>
            <w:r w:rsidR="00F15019">
              <w:rPr>
                <w:rFonts w:ascii="Arial" w:hAnsi="Arial" w:cs="Arial"/>
                <w:noProof/>
                <w:color w:val="000000"/>
                <w:sz w:val="20"/>
                <w:szCs w:val="20"/>
              </w:rPr>
              <w:t>valproic acid</w:t>
            </w:r>
            <w:r w:rsidRPr="007540D0">
              <w:rPr>
                <w:rFonts w:ascii="Arial" w:hAnsi="Arial" w:cs="Arial"/>
                <w:noProof/>
                <w:color w:val="000000"/>
                <w:sz w:val="20"/>
                <w:szCs w:val="20"/>
              </w:rPr>
              <w:t>,</w:t>
            </w:r>
          </w:p>
          <w:p w14:paraId="0BF18A33" w14:textId="77777777" w:rsidR="00CF0E76" w:rsidRPr="007540D0" w:rsidRDefault="00CF0E76" w:rsidP="00CF0E76">
            <w:pPr>
              <w:spacing w:before="40" w:after="40"/>
              <w:ind w:left="38" w:right="-239"/>
              <w:rPr>
                <w:rFonts w:ascii="Arial" w:hAnsi="Arial" w:cs="Arial"/>
                <w:sz w:val="20"/>
                <w:szCs w:val="20"/>
              </w:rPr>
            </w:pPr>
            <w:r w:rsidRPr="007540D0">
              <w:rPr>
                <w:rFonts w:ascii="Arial" w:hAnsi="Arial" w:cs="Arial"/>
                <w:noProof/>
                <w:color w:val="000000"/>
                <w:sz w:val="20"/>
                <w:szCs w:val="20"/>
              </w:rPr>
              <w:t>initially 50mg once daily for 14 days, then</w:t>
            </w:r>
          </w:p>
          <w:p w14:paraId="4C4F8E88" w14:textId="77777777" w:rsidR="00CF0E76" w:rsidRPr="007540D0" w:rsidRDefault="00CF0E76" w:rsidP="00CF0E76">
            <w:pPr>
              <w:spacing w:before="40" w:after="40"/>
              <w:ind w:left="38" w:right="-239"/>
              <w:rPr>
                <w:rFonts w:ascii="Arial" w:hAnsi="Arial" w:cs="Arial"/>
                <w:sz w:val="20"/>
                <w:szCs w:val="20"/>
              </w:rPr>
            </w:pPr>
            <w:r w:rsidRPr="007540D0">
              <w:rPr>
                <w:rFonts w:ascii="Arial" w:hAnsi="Arial" w:cs="Arial"/>
                <w:noProof/>
                <w:color w:val="000000"/>
                <w:sz w:val="20"/>
                <w:szCs w:val="20"/>
              </w:rPr>
              <w:t>50mg twice daily for further 14 days, then</w:t>
            </w:r>
          </w:p>
          <w:p w14:paraId="231BE69A" w14:textId="77777777" w:rsidR="00CF0E76" w:rsidRPr="007540D0" w:rsidRDefault="00CF0E76" w:rsidP="00CF0E76">
            <w:pPr>
              <w:spacing w:before="40" w:after="40"/>
              <w:ind w:left="38" w:right="-239"/>
              <w:rPr>
                <w:rFonts w:ascii="Arial" w:hAnsi="Arial" w:cs="Arial"/>
                <w:sz w:val="20"/>
                <w:szCs w:val="20"/>
              </w:rPr>
            </w:pPr>
            <w:r w:rsidRPr="007540D0">
              <w:rPr>
                <w:rFonts w:ascii="Arial" w:hAnsi="Arial" w:cs="Arial"/>
                <w:noProof/>
                <w:color w:val="000000"/>
                <w:sz w:val="20"/>
                <w:szCs w:val="20"/>
              </w:rPr>
              <w:t>100mg twice daily for further 7 days, then</w:t>
            </w:r>
          </w:p>
          <w:p w14:paraId="006A6AB4" w14:textId="77777777" w:rsidR="00CF0E76" w:rsidRPr="007540D0" w:rsidRDefault="00CF0E76" w:rsidP="00CF0E76">
            <w:pPr>
              <w:spacing w:before="40" w:after="40"/>
              <w:ind w:left="38" w:right="-239"/>
              <w:rPr>
                <w:rFonts w:ascii="Arial" w:hAnsi="Arial" w:cs="Arial"/>
                <w:sz w:val="20"/>
                <w:szCs w:val="20"/>
              </w:rPr>
            </w:pPr>
            <w:r w:rsidRPr="007540D0">
              <w:rPr>
                <w:rFonts w:ascii="Arial" w:hAnsi="Arial" w:cs="Arial"/>
                <w:noProof/>
                <w:color w:val="000000"/>
                <w:sz w:val="20"/>
                <w:szCs w:val="20"/>
              </w:rPr>
              <w:t>150mg twice daily for further 7 days; usual</w:t>
            </w:r>
          </w:p>
          <w:p w14:paraId="0D8C3D2E" w14:textId="77777777" w:rsidR="00CF0E76" w:rsidRPr="007540D0" w:rsidRDefault="00CF0E76" w:rsidP="00CF0E76">
            <w:pPr>
              <w:spacing w:before="40" w:after="40"/>
              <w:ind w:left="38" w:right="-239"/>
              <w:rPr>
                <w:rFonts w:ascii="Arial" w:hAnsi="Arial" w:cs="Arial"/>
                <w:sz w:val="20"/>
                <w:szCs w:val="20"/>
              </w:rPr>
            </w:pPr>
            <w:r w:rsidRPr="007540D0">
              <w:rPr>
                <w:rFonts w:ascii="Arial" w:hAnsi="Arial" w:cs="Arial"/>
                <w:noProof/>
                <w:color w:val="000000"/>
                <w:sz w:val="20"/>
                <w:szCs w:val="20"/>
              </w:rPr>
              <w:t>maintenance 200mg twice daily</w:t>
            </w:r>
            <w:r>
              <w:rPr>
                <w:rFonts w:ascii="Arial" w:hAnsi="Arial" w:cs="Arial"/>
                <w:noProof/>
                <w:color w:val="000000"/>
                <w:sz w:val="20"/>
                <w:szCs w:val="20"/>
              </w:rPr>
              <w:t xml:space="preserve"> </w:t>
            </w:r>
            <w:r w:rsidRPr="007540D0">
              <w:rPr>
                <w:rFonts w:ascii="Arial" w:hAnsi="Arial" w:cs="Arial"/>
                <w:noProof/>
                <w:color w:val="000000"/>
                <w:sz w:val="20"/>
                <w:szCs w:val="20"/>
              </w:rPr>
              <w:t>dose adjustments may be required if other</w:t>
            </w:r>
          </w:p>
          <w:p w14:paraId="5813D39E" w14:textId="77777777" w:rsidR="00CF0E76" w:rsidRPr="007540D0" w:rsidRDefault="00CF0E76" w:rsidP="00CF0E76">
            <w:pPr>
              <w:spacing w:before="40" w:after="40"/>
              <w:ind w:left="38" w:right="-239"/>
              <w:rPr>
                <w:rFonts w:ascii="Arial" w:hAnsi="Arial" w:cs="Arial"/>
                <w:sz w:val="20"/>
                <w:szCs w:val="20"/>
              </w:rPr>
            </w:pPr>
            <w:r w:rsidRPr="007540D0">
              <w:rPr>
                <w:rFonts w:ascii="Arial" w:hAnsi="Arial" w:cs="Arial"/>
                <w:noProof/>
                <w:color w:val="000000"/>
                <w:sz w:val="20"/>
                <w:szCs w:val="20"/>
              </w:rPr>
              <w:t>drugs are added to or withdrawn from their</w:t>
            </w:r>
          </w:p>
          <w:p w14:paraId="0BAA4BCD" w14:textId="77777777" w:rsidR="00CF0E76" w:rsidRPr="007540D0" w:rsidRDefault="00CF0E76" w:rsidP="00CF0E76">
            <w:pPr>
              <w:spacing w:before="40" w:after="40"/>
              <w:ind w:left="38" w:right="-239"/>
              <w:rPr>
                <w:rFonts w:ascii="Arial" w:hAnsi="Arial" w:cs="Arial"/>
                <w:sz w:val="20"/>
                <w:szCs w:val="20"/>
              </w:rPr>
            </w:pPr>
            <w:r w:rsidRPr="007540D0">
              <w:rPr>
                <w:rFonts w:ascii="Arial" w:hAnsi="Arial" w:cs="Arial"/>
                <w:noProof/>
                <w:color w:val="000000"/>
                <w:sz w:val="20"/>
                <w:szCs w:val="20"/>
              </w:rPr>
              <w:t>treatment regimen</w:t>
            </w:r>
          </w:p>
        </w:tc>
        <w:tc>
          <w:tcPr>
            <w:tcW w:w="3759" w:type="dxa"/>
            <w:shd w:val="clear" w:color="auto" w:fill="D9D9D9" w:themeFill="background1" w:themeFillShade="D9"/>
          </w:tcPr>
          <w:p w14:paraId="1F2AA8C7" w14:textId="77777777" w:rsidR="00CF0E76" w:rsidRPr="007540D0" w:rsidRDefault="00CF0E76" w:rsidP="00CF0E76">
            <w:pPr>
              <w:spacing w:before="40" w:after="40"/>
              <w:ind w:left="101" w:right="-239"/>
              <w:rPr>
                <w:rFonts w:ascii="Arial" w:hAnsi="Arial" w:cs="Arial"/>
                <w:sz w:val="20"/>
                <w:szCs w:val="20"/>
              </w:rPr>
            </w:pPr>
            <w:r w:rsidRPr="007540D0">
              <w:rPr>
                <w:rFonts w:ascii="Arial" w:hAnsi="Arial" w:cs="Arial"/>
                <w:b/>
                <w:noProof/>
                <w:color w:val="000000"/>
                <w:sz w:val="20"/>
                <w:szCs w:val="20"/>
              </w:rPr>
              <w:t>Contraindications</w:t>
            </w:r>
          </w:p>
          <w:p w14:paraId="4299A1B3" w14:textId="77777777" w:rsidR="00CF0E76" w:rsidRPr="007540D0" w:rsidRDefault="00CF0E76" w:rsidP="00CF0E76">
            <w:pPr>
              <w:spacing w:before="40" w:after="40"/>
              <w:ind w:left="101" w:right="-239"/>
              <w:rPr>
                <w:rFonts w:ascii="Arial" w:hAnsi="Arial" w:cs="Arial"/>
                <w:sz w:val="20"/>
                <w:szCs w:val="20"/>
              </w:rPr>
            </w:pPr>
            <w:r w:rsidRPr="007540D0">
              <w:rPr>
                <w:rFonts w:ascii="Arial" w:hAnsi="Arial" w:cs="Arial"/>
                <w:noProof/>
                <w:color w:val="000000"/>
                <w:sz w:val="20"/>
                <w:szCs w:val="20"/>
              </w:rPr>
              <w:t>Hypersensitivity to the active</w:t>
            </w:r>
          </w:p>
          <w:p w14:paraId="1ADD2DD7" w14:textId="77777777" w:rsidR="00CF0E76" w:rsidRPr="007540D0" w:rsidRDefault="00CF0E76" w:rsidP="00CF0E76">
            <w:pPr>
              <w:spacing w:before="40" w:after="40"/>
              <w:ind w:left="101" w:right="-239"/>
              <w:rPr>
                <w:rFonts w:ascii="Arial" w:hAnsi="Arial" w:cs="Arial"/>
                <w:sz w:val="20"/>
                <w:szCs w:val="20"/>
              </w:rPr>
            </w:pPr>
            <w:r w:rsidRPr="007540D0">
              <w:rPr>
                <w:rFonts w:ascii="Arial" w:hAnsi="Arial" w:cs="Arial"/>
                <w:noProof/>
                <w:color w:val="000000"/>
                <w:sz w:val="20"/>
                <w:szCs w:val="20"/>
              </w:rPr>
              <w:t>substance or to any of the excipients</w:t>
            </w:r>
          </w:p>
          <w:p w14:paraId="32345478" w14:textId="77777777" w:rsidR="00CF0E76" w:rsidRPr="007540D0" w:rsidRDefault="00CF0E76" w:rsidP="00CF0E76">
            <w:pPr>
              <w:spacing w:before="40" w:after="40"/>
              <w:ind w:left="101" w:right="-239"/>
              <w:rPr>
                <w:rFonts w:ascii="Arial" w:hAnsi="Arial" w:cs="Arial"/>
                <w:sz w:val="20"/>
                <w:szCs w:val="20"/>
              </w:rPr>
            </w:pPr>
            <w:r w:rsidRPr="007540D0">
              <w:rPr>
                <w:rFonts w:ascii="Arial" w:hAnsi="Arial" w:cs="Arial"/>
                <w:b/>
                <w:noProof/>
                <w:color w:val="000000"/>
                <w:sz w:val="20"/>
                <w:szCs w:val="20"/>
              </w:rPr>
              <w:t>Cautions</w:t>
            </w:r>
          </w:p>
          <w:p w14:paraId="1C993E63" w14:textId="77777777" w:rsidR="00CF0E76" w:rsidRPr="007540D0" w:rsidRDefault="00CF0E76" w:rsidP="00CF0E76">
            <w:pPr>
              <w:spacing w:before="40" w:after="40"/>
              <w:ind w:left="101" w:right="-239"/>
              <w:rPr>
                <w:rFonts w:ascii="Arial" w:hAnsi="Arial" w:cs="Arial"/>
                <w:sz w:val="20"/>
                <w:szCs w:val="20"/>
              </w:rPr>
            </w:pPr>
            <w:r w:rsidRPr="007540D0">
              <w:rPr>
                <w:rFonts w:ascii="Arial" w:hAnsi="Arial" w:cs="Arial"/>
                <w:noProof/>
                <w:color w:val="000000"/>
                <w:sz w:val="20"/>
                <w:szCs w:val="20"/>
              </w:rPr>
              <w:t>Skin reactions - monitor and</w:t>
            </w:r>
          </w:p>
          <w:p w14:paraId="3DFB17AF" w14:textId="77777777" w:rsidR="00CF0E76" w:rsidRPr="007540D0" w:rsidRDefault="00CF0E76" w:rsidP="00CF0E76">
            <w:pPr>
              <w:spacing w:before="40" w:after="40"/>
              <w:ind w:left="101" w:right="-239"/>
              <w:rPr>
                <w:rFonts w:ascii="Arial" w:hAnsi="Arial" w:cs="Arial"/>
                <w:sz w:val="20"/>
                <w:szCs w:val="20"/>
              </w:rPr>
            </w:pPr>
            <w:r w:rsidRPr="007540D0">
              <w:rPr>
                <w:rFonts w:ascii="Arial" w:hAnsi="Arial" w:cs="Arial"/>
                <w:noProof/>
                <w:color w:val="000000"/>
                <w:sz w:val="20"/>
                <w:szCs w:val="20"/>
              </w:rPr>
              <w:t>withdrawal if rash, fever, or other</w:t>
            </w:r>
          </w:p>
          <w:p w14:paraId="64C8657F" w14:textId="77777777" w:rsidR="00CF0E76" w:rsidRPr="007540D0" w:rsidRDefault="00CF0E76" w:rsidP="00CF0E76">
            <w:pPr>
              <w:spacing w:before="40" w:after="40"/>
              <w:ind w:left="101" w:right="-239"/>
              <w:rPr>
                <w:rFonts w:ascii="Arial" w:hAnsi="Arial" w:cs="Arial"/>
                <w:sz w:val="20"/>
                <w:szCs w:val="20"/>
              </w:rPr>
            </w:pPr>
            <w:r w:rsidRPr="007540D0">
              <w:rPr>
                <w:rFonts w:ascii="Arial" w:hAnsi="Arial" w:cs="Arial"/>
                <w:noProof/>
                <w:color w:val="000000"/>
                <w:sz w:val="20"/>
                <w:szCs w:val="20"/>
              </w:rPr>
              <w:t>signs of hypersensitivity syndrome</w:t>
            </w:r>
          </w:p>
          <w:p w14:paraId="76EA9991" w14:textId="77777777" w:rsidR="00CF0E76" w:rsidRPr="007540D0" w:rsidRDefault="00CF0E76" w:rsidP="00CF0E76">
            <w:pPr>
              <w:spacing w:before="40" w:after="40"/>
              <w:ind w:left="101" w:right="-239"/>
              <w:rPr>
                <w:rFonts w:ascii="Arial" w:hAnsi="Arial" w:cs="Arial"/>
                <w:sz w:val="20"/>
                <w:szCs w:val="20"/>
              </w:rPr>
            </w:pPr>
            <w:r w:rsidRPr="007540D0">
              <w:rPr>
                <w:rFonts w:ascii="Arial" w:hAnsi="Arial" w:cs="Arial"/>
                <w:noProof/>
                <w:color w:val="000000"/>
                <w:sz w:val="20"/>
                <w:szCs w:val="20"/>
              </w:rPr>
              <w:t>develop</w:t>
            </w:r>
          </w:p>
          <w:p w14:paraId="2112471D" w14:textId="77777777" w:rsidR="00CF0E76" w:rsidRPr="007540D0" w:rsidRDefault="00CF0E76" w:rsidP="00CF0E76">
            <w:pPr>
              <w:spacing w:before="40" w:after="40"/>
              <w:ind w:left="101" w:right="-239"/>
              <w:rPr>
                <w:rFonts w:ascii="Arial" w:hAnsi="Arial" w:cs="Arial"/>
                <w:sz w:val="20"/>
                <w:szCs w:val="20"/>
              </w:rPr>
            </w:pPr>
            <w:r w:rsidRPr="007540D0">
              <w:rPr>
                <w:rFonts w:ascii="Arial" w:hAnsi="Arial" w:cs="Arial"/>
                <w:noProof/>
                <w:color w:val="000000"/>
                <w:sz w:val="20"/>
                <w:szCs w:val="20"/>
              </w:rPr>
              <w:t>Increases clearance of hormonal</w:t>
            </w:r>
          </w:p>
          <w:p w14:paraId="553EEBB1" w14:textId="77777777" w:rsidR="00CF0E76" w:rsidRPr="007540D0" w:rsidRDefault="00CF0E76" w:rsidP="00CF0E76">
            <w:pPr>
              <w:spacing w:before="40" w:after="40"/>
              <w:ind w:left="101" w:right="-239"/>
              <w:rPr>
                <w:rFonts w:ascii="Arial" w:hAnsi="Arial" w:cs="Arial"/>
                <w:sz w:val="20"/>
                <w:szCs w:val="20"/>
              </w:rPr>
            </w:pPr>
            <w:r w:rsidRPr="007540D0">
              <w:rPr>
                <w:rFonts w:ascii="Arial" w:hAnsi="Arial" w:cs="Arial"/>
                <w:noProof/>
                <w:color w:val="000000"/>
                <w:sz w:val="20"/>
                <w:szCs w:val="20"/>
              </w:rPr>
              <w:t>contraceptive</w:t>
            </w:r>
          </w:p>
          <w:p w14:paraId="69E4BC11" w14:textId="77777777" w:rsidR="00CF0E76" w:rsidRPr="007540D0" w:rsidRDefault="00CF0E76" w:rsidP="00CF0E76">
            <w:pPr>
              <w:spacing w:before="40" w:after="40"/>
              <w:ind w:left="101" w:right="-239"/>
              <w:rPr>
                <w:rFonts w:ascii="Arial" w:hAnsi="Arial" w:cs="Arial"/>
                <w:sz w:val="20"/>
                <w:szCs w:val="20"/>
              </w:rPr>
            </w:pPr>
            <w:r w:rsidRPr="007540D0">
              <w:rPr>
                <w:rFonts w:ascii="Arial" w:hAnsi="Arial" w:cs="Arial"/>
                <w:noProof/>
                <w:color w:val="000000"/>
                <w:sz w:val="20"/>
                <w:szCs w:val="20"/>
              </w:rPr>
              <w:t>Parkinson’s disease - risk of</w:t>
            </w:r>
          </w:p>
          <w:p w14:paraId="070FBF0E" w14:textId="77777777" w:rsidR="00CF0E76" w:rsidRPr="007540D0" w:rsidRDefault="00CF0E76" w:rsidP="00CF0E76">
            <w:pPr>
              <w:spacing w:before="40" w:after="40"/>
              <w:ind w:left="101" w:right="-239"/>
              <w:rPr>
                <w:rFonts w:ascii="Arial" w:hAnsi="Arial" w:cs="Arial"/>
                <w:sz w:val="20"/>
                <w:szCs w:val="20"/>
              </w:rPr>
            </w:pPr>
            <w:r w:rsidRPr="007540D0">
              <w:rPr>
                <w:rFonts w:ascii="Arial" w:hAnsi="Arial" w:cs="Arial"/>
                <w:noProof/>
                <w:color w:val="000000"/>
                <w:sz w:val="20"/>
                <w:szCs w:val="20"/>
              </w:rPr>
              <w:t>exacerbation</w:t>
            </w:r>
          </w:p>
          <w:p w14:paraId="02213EA0" w14:textId="77777777" w:rsidR="00CF0E76" w:rsidRPr="007540D0" w:rsidRDefault="00CF0E76" w:rsidP="00CF0E76">
            <w:pPr>
              <w:spacing w:before="40" w:after="40"/>
              <w:ind w:left="101" w:right="-239"/>
              <w:rPr>
                <w:rFonts w:ascii="Arial" w:hAnsi="Arial" w:cs="Arial"/>
                <w:sz w:val="20"/>
                <w:szCs w:val="20"/>
              </w:rPr>
            </w:pPr>
            <w:r w:rsidRPr="007540D0">
              <w:rPr>
                <w:rFonts w:ascii="Arial" w:hAnsi="Arial" w:cs="Arial"/>
                <w:noProof/>
                <w:color w:val="000000"/>
                <w:sz w:val="20"/>
                <w:szCs w:val="20"/>
              </w:rPr>
              <w:t>Blood disorders</w:t>
            </w:r>
          </w:p>
          <w:p w14:paraId="506C3EFD" w14:textId="77777777" w:rsidR="00CF0E76" w:rsidRPr="007540D0" w:rsidRDefault="00CF0E76" w:rsidP="00CF0E76">
            <w:pPr>
              <w:spacing w:before="40" w:after="40"/>
              <w:ind w:left="101" w:right="-239"/>
              <w:rPr>
                <w:rFonts w:ascii="Arial" w:hAnsi="Arial" w:cs="Arial"/>
                <w:sz w:val="20"/>
                <w:szCs w:val="20"/>
              </w:rPr>
            </w:pPr>
            <w:r w:rsidRPr="007540D0">
              <w:rPr>
                <w:rFonts w:ascii="Arial" w:hAnsi="Arial" w:cs="Arial"/>
                <w:noProof/>
                <w:color w:val="000000"/>
                <w:sz w:val="20"/>
                <w:szCs w:val="20"/>
              </w:rPr>
              <w:t>Renal/hepatic impairment</w:t>
            </w:r>
          </w:p>
        </w:tc>
        <w:tc>
          <w:tcPr>
            <w:tcW w:w="5226" w:type="dxa"/>
            <w:shd w:val="clear" w:color="auto" w:fill="D9D9D9" w:themeFill="background1" w:themeFillShade="D9"/>
          </w:tcPr>
          <w:p w14:paraId="63B958F6" w14:textId="77777777" w:rsidR="00CF0E76" w:rsidRPr="007540D0" w:rsidRDefault="00CF0E76" w:rsidP="00CF0E76">
            <w:pPr>
              <w:spacing w:before="40" w:after="40"/>
              <w:ind w:left="101" w:right="-239"/>
              <w:rPr>
                <w:rFonts w:ascii="Arial" w:hAnsi="Arial" w:cs="Arial"/>
                <w:sz w:val="20"/>
                <w:szCs w:val="20"/>
              </w:rPr>
            </w:pPr>
            <w:r w:rsidRPr="007540D0">
              <w:rPr>
                <w:rFonts w:ascii="Arial" w:hAnsi="Arial" w:cs="Arial"/>
                <w:noProof/>
                <w:color w:val="000000"/>
                <w:sz w:val="20"/>
                <w:szCs w:val="20"/>
              </w:rPr>
              <w:t>Skin rash, Nausea, vomiting,</w:t>
            </w:r>
          </w:p>
          <w:p w14:paraId="5896B92C" w14:textId="77777777" w:rsidR="00CF0E76" w:rsidRPr="007540D0" w:rsidRDefault="00CF0E76" w:rsidP="00CF0E76">
            <w:pPr>
              <w:spacing w:before="40" w:after="40"/>
              <w:ind w:left="101" w:right="-239"/>
              <w:rPr>
                <w:rFonts w:ascii="Arial" w:hAnsi="Arial" w:cs="Arial"/>
                <w:sz w:val="20"/>
                <w:szCs w:val="20"/>
              </w:rPr>
            </w:pPr>
            <w:r w:rsidRPr="007540D0">
              <w:rPr>
                <w:rFonts w:ascii="Arial" w:hAnsi="Arial" w:cs="Arial"/>
                <w:noProof/>
                <w:color w:val="000000"/>
                <w:sz w:val="20"/>
                <w:szCs w:val="20"/>
              </w:rPr>
              <w:t>diarrhoea, dry mouth Aggression,</w:t>
            </w:r>
          </w:p>
          <w:p w14:paraId="294AA4BA" w14:textId="77777777" w:rsidR="00CF0E76" w:rsidRPr="007540D0" w:rsidRDefault="00CF0E76" w:rsidP="00CF0E76">
            <w:pPr>
              <w:spacing w:before="40" w:after="40"/>
              <w:ind w:left="101" w:right="-239"/>
              <w:rPr>
                <w:rFonts w:ascii="Arial" w:hAnsi="Arial" w:cs="Arial"/>
                <w:sz w:val="20"/>
                <w:szCs w:val="20"/>
              </w:rPr>
            </w:pPr>
            <w:r w:rsidRPr="007540D0">
              <w:rPr>
                <w:rFonts w:ascii="Arial" w:hAnsi="Arial" w:cs="Arial"/>
                <w:noProof/>
                <w:color w:val="000000"/>
                <w:sz w:val="20"/>
                <w:szCs w:val="20"/>
              </w:rPr>
              <w:t>irritability, Headache, Somnolence,</w:t>
            </w:r>
          </w:p>
          <w:p w14:paraId="2F9E41F2" w14:textId="77777777" w:rsidR="00CF0E76" w:rsidRPr="007540D0" w:rsidRDefault="00CF0E76" w:rsidP="00CF0E76">
            <w:pPr>
              <w:spacing w:before="40" w:after="40"/>
              <w:ind w:left="101" w:right="-239"/>
              <w:rPr>
                <w:rFonts w:ascii="Arial" w:hAnsi="Arial" w:cs="Arial"/>
                <w:sz w:val="20"/>
                <w:szCs w:val="20"/>
              </w:rPr>
            </w:pPr>
            <w:r w:rsidRPr="007540D0">
              <w:rPr>
                <w:rFonts w:ascii="Arial" w:hAnsi="Arial" w:cs="Arial"/>
                <w:noProof/>
                <w:color w:val="000000"/>
                <w:sz w:val="20"/>
                <w:szCs w:val="20"/>
              </w:rPr>
              <w:t>dizziness, tremor, insomnia,</w:t>
            </w:r>
          </w:p>
          <w:p w14:paraId="6554BA9A" w14:textId="77777777" w:rsidR="00CF0E76" w:rsidRPr="007540D0" w:rsidRDefault="00CF0E76" w:rsidP="00CF0E76">
            <w:pPr>
              <w:spacing w:before="40" w:after="40"/>
              <w:ind w:left="101" w:right="-239"/>
              <w:rPr>
                <w:rFonts w:ascii="Arial" w:hAnsi="Arial" w:cs="Arial"/>
                <w:sz w:val="20"/>
                <w:szCs w:val="20"/>
              </w:rPr>
            </w:pPr>
            <w:r w:rsidRPr="007540D0">
              <w:rPr>
                <w:rFonts w:ascii="Arial" w:hAnsi="Arial" w:cs="Arial"/>
                <w:noProof/>
                <w:color w:val="000000"/>
                <w:sz w:val="20"/>
                <w:szCs w:val="20"/>
              </w:rPr>
              <w:t>agitation, arthralgia, Tiredness, pain,</w:t>
            </w:r>
          </w:p>
          <w:p w14:paraId="7E87900A" w14:textId="77777777" w:rsidR="00CF0E76" w:rsidRPr="007540D0" w:rsidRDefault="00CF0E76" w:rsidP="00CF0E76">
            <w:pPr>
              <w:spacing w:before="40" w:after="40"/>
              <w:ind w:left="101" w:right="-239"/>
              <w:rPr>
                <w:rFonts w:ascii="Arial" w:hAnsi="Arial" w:cs="Arial"/>
                <w:sz w:val="20"/>
                <w:szCs w:val="20"/>
              </w:rPr>
            </w:pPr>
            <w:r w:rsidRPr="007540D0">
              <w:rPr>
                <w:rFonts w:ascii="Arial" w:hAnsi="Arial" w:cs="Arial"/>
                <w:noProof/>
                <w:color w:val="000000"/>
                <w:sz w:val="20"/>
                <w:szCs w:val="20"/>
              </w:rPr>
              <w:t>back pain nystagmus, diplopia, blurred</w:t>
            </w:r>
          </w:p>
          <w:p w14:paraId="31ADD7A1" w14:textId="77777777" w:rsidR="00CF0E76" w:rsidRPr="007540D0" w:rsidRDefault="00CF0E76" w:rsidP="00CF0E76">
            <w:pPr>
              <w:spacing w:before="40" w:after="40"/>
              <w:ind w:left="101" w:right="-239"/>
              <w:rPr>
                <w:rFonts w:ascii="Arial" w:hAnsi="Arial" w:cs="Arial"/>
                <w:sz w:val="20"/>
                <w:szCs w:val="20"/>
              </w:rPr>
            </w:pPr>
            <w:r w:rsidRPr="007540D0">
              <w:rPr>
                <w:rFonts w:ascii="Arial" w:hAnsi="Arial" w:cs="Arial"/>
                <w:noProof/>
                <w:color w:val="000000"/>
                <w:sz w:val="20"/>
                <w:szCs w:val="20"/>
              </w:rPr>
              <w:t>vision, hypersensitivity syndrome</w:t>
            </w:r>
          </w:p>
          <w:p w14:paraId="75360909" w14:textId="77777777" w:rsidR="00CF0E76" w:rsidRPr="007540D0" w:rsidRDefault="00CF0E76" w:rsidP="00CF0E76">
            <w:pPr>
              <w:spacing w:before="40" w:after="40"/>
              <w:ind w:left="101" w:right="-239"/>
              <w:rPr>
                <w:rFonts w:ascii="Arial" w:hAnsi="Arial" w:cs="Arial"/>
                <w:sz w:val="20"/>
                <w:szCs w:val="20"/>
              </w:rPr>
            </w:pPr>
            <w:r w:rsidRPr="007540D0">
              <w:rPr>
                <w:rFonts w:ascii="Arial" w:hAnsi="Arial" w:cs="Arial"/>
                <w:noProof/>
                <w:color w:val="000000"/>
                <w:sz w:val="20"/>
                <w:szCs w:val="20"/>
              </w:rPr>
              <w:t>Blood disorders</w:t>
            </w:r>
          </w:p>
        </w:tc>
      </w:tr>
    </w:tbl>
    <w:p w14:paraId="7E86FA8B" w14:textId="339A79E9" w:rsidR="00CF0E76" w:rsidRDefault="00CF0E76" w:rsidP="007540D0">
      <w:pPr>
        <w:spacing w:before="120" w:after="120" w:line="240" w:lineRule="auto"/>
        <w:ind w:left="102" w:right="-238"/>
        <w:rPr>
          <w:rFonts w:ascii="Arial" w:hAnsi="Arial" w:cs="Arial"/>
          <w:b/>
          <w:color w:val="0070C0"/>
        </w:rPr>
      </w:pPr>
    </w:p>
    <w:p w14:paraId="4843A4BA" w14:textId="77777777" w:rsidR="00CF0E76" w:rsidRDefault="00CF0E76" w:rsidP="007540D0">
      <w:pPr>
        <w:spacing w:before="120" w:after="120" w:line="240" w:lineRule="auto"/>
        <w:ind w:left="102" w:right="-238"/>
        <w:rPr>
          <w:rFonts w:ascii="Arial" w:hAnsi="Arial" w:cs="Arial"/>
          <w:b/>
          <w:color w:val="0070C0"/>
        </w:rPr>
      </w:pPr>
    </w:p>
    <w:p w14:paraId="0008B7B1" w14:textId="697BBE71" w:rsidR="00CF0E76" w:rsidRDefault="00CF0E76" w:rsidP="007540D0">
      <w:pPr>
        <w:spacing w:before="120" w:after="120" w:line="240" w:lineRule="auto"/>
        <w:ind w:left="102" w:right="-238"/>
        <w:rPr>
          <w:rFonts w:ascii="Arial" w:hAnsi="Arial" w:cs="Arial"/>
          <w:b/>
          <w:color w:val="0070C0"/>
        </w:rPr>
      </w:pPr>
    </w:p>
    <w:p w14:paraId="0A57CE1C" w14:textId="658AC4DD" w:rsidR="00CF0E76" w:rsidRDefault="00CF0E76" w:rsidP="007540D0">
      <w:pPr>
        <w:spacing w:before="120" w:after="120" w:line="240" w:lineRule="auto"/>
        <w:ind w:left="102" w:right="-238"/>
        <w:rPr>
          <w:rFonts w:ascii="Arial" w:hAnsi="Arial" w:cs="Arial"/>
          <w:b/>
          <w:color w:val="0070C0"/>
        </w:rPr>
      </w:pPr>
    </w:p>
    <w:p w14:paraId="17AF3112" w14:textId="36FA50C3" w:rsidR="00CF0E76" w:rsidRDefault="00CF0E76" w:rsidP="007540D0">
      <w:pPr>
        <w:spacing w:before="120" w:after="120" w:line="240" w:lineRule="auto"/>
        <w:ind w:left="102" w:right="-238"/>
        <w:rPr>
          <w:rFonts w:ascii="Arial" w:hAnsi="Arial" w:cs="Arial"/>
          <w:b/>
          <w:color w:val="0070C0"/>
        </w:rPr>
      </w:pPr>
    </w:p>
    <w:p w14:paraId="7609F399" w14:textId="77777777" w:rsidR="00CF0E76" w:rsidRDefault="00CF0E76" w:rsidP="007540D0">
      <w:pPr>
        <w:spacing w:before="120" w:after="120" w:line="240" w:lineRule="auto"/>
        <w:ind w:left="102" w:right="-238"/>
        <w:rPr>
          <w:rFonts w:ascii="Arial" w:hAnsi="Arial" w:cs="Arial"/>
          <w:b/>
          <w:color w:val="0070C0"/>
        </w:rPr>
        <w:sectPr w:rsidR="00CF0E76" w:rsidSect="001833CE">
          <w:footerReference w:type="default" r:id="rId17"/>
          <w:pgSz w:w="16838" w:h="11906" w:orient="landscape"/>
          <w:pgMar w:top="567" w:right="720" w:bottom="992" w:left="720" w:header="567" w:footer="227" w:gutter="0"/>
          <w:cols w:space="708"/>
          <w:docGrid w:linePitch="360"/>
        </w:sectPr>
      </w:pPr>
    </w:p>
    <w:p w14:paraId="0DFEA1DB" w14:textId="5CBF262B" w:rsidR="00CF0E76" w:rsidRDefault="00CF0E76" w:rsidP="00CF0E76">
      <w:pPr>
        <w:spacing w:before="120" w:after="120" w:line="240" w:lineRule="auto"/>
        <w:ind w:left="102" w:right="-238"/>
        <w:rPr>
          <w:rFonts w:ascii="Arial" w:hAnsi="Arial" w:cs="Arial"/>
          <w:b/>
          <w:color w:val="0070C0"/>
        </w:rPr>
      </w:pPr>
      <w:bookmarkStart w:id="7" w:name="TABFIVE"/>
      <w:r>
        <w:rPr>
          <w:rFonts w:ascii="Arial" w:hAnsi="Arial" w:cs="Arial"/>
          <w:b/>
          <w:color w:val="0070C0"/>
        </w:rPr>
        <w:lastRenderedPageBreak/>
        <w:t>TABLE 5</w:t>
      </w:r>
      <w:bookmarkEnd w:id="7"/>
      <w:r>
        <w:rPr>
          <w:rFonts w:ascii="Arial" w:hAnsi="Arial" w:cs="Arial"/>
          <w:b/>
          <w:color w:val="0070C0"/>
        </w:rPr>
        <w:t>: PHYSICAL HEALTH MONITORING FOR PATIENTS WITH BIPOLAR DISORDER</w:t>
      </w:r>
    </w:p>
    <w:p w14:paraId="7C941510" w14:textId="2C2835DC" w:rsidR="00CF0E76" w:rsidRDefault="00CF0E76" w:rsidP="00CF0E76">
      <w:pPr>
        <w:spacing w:before="120" w:after="120" w:line="240" w:lineRule="auto"/>
        <w:ind w:left="102" w:right="-238"/>
        <w:rPr>
          <w:rFonts w:ascii="Arial" w:hAnsi="Arial" w:cs="Arial"/>
          <w:b/>
          <w:color w:val="0070C0"/>
        </w:rPr>
      </w:pPr>
      <w:r>
        <w:rPr>
          <w:rFonts w:ascii="Arial" w:hAnsi="Arial" w:cs="Arial"/>
          <w:b/>
          <w:color w:val="0070C0"/>
        </w:rPr>
        <w:t>Adapted from NICE CG30 for Lithium and Antipsychotics see tables 6 &amp; 7</w:t>
      </w:r>
    </w:p>
    <w:tbl>
      <w:tblPr>
        <w:tblStyle w:val="TableGrid"/>
        <w:tblW w:w="0" w:type="auto"/>
        <w:tblInd w:w="1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2273"/>
        <w:gridCol w:w="1985"/>
        <w:gridCol w:w="1701"/>
        <w:gridCol w:w="2126"/>
        <w:gridCol w:w="1774"/>
      </w:tblGrid>
      <w:tr w:rsidR="00CF0E76" w:rsidRPr="007540D0" w14:paraId="45CAE147" w14:textId="77777777" w:rsidTr="008C4633">
        <w:trPr>
          <w:gridAfter w:val="2"/>
          <w:wAfter w:w="3900" w:type="dxa"/>
          <w:trHeight w:val="400"/>
        </w:trPr>
        <w:tc>
          <w:tcPr>
            <w:tcW w:w="2273" w:type="dxa"/>
            <w:tcBorders>
              <w:bottom w:val="single" w:sz="4" w:space="0" w:color="FFFFFF" w:themeColor="background1"/>
            </w:tcBorders>
            <w:shd w:val="clear" w:color="auto" w:fill="auto"/>
          </w:tcPr>
          <w:p w14:paraId="57F90417" w14:textId="77777777" w:rsidR="00CF0E76" w:rsidRPr="007540D0" w:rsidRDefault="00CF0E76" w:rsidP="008C4633">
            <w:pPr>
              <w:spacing w:before="40" w:after="40"/>
              <w:ind w:right="-239"/>
              <w:rPr>
                <w:rFonts w:ascii="Arial" w:hAnsi="Arial" w:cs="Arial"/>
                <w:b/>
                <w:color w:val="0070C0"/>
                <w:sz w:val="20"/>
                <w:szCs w:val="20"/>
              </w:rPr>
            </w:pPr>
          </w:p>
        </w:tc>
        <w:tc>
          <w:tcPr>
            <w:tcW w:w="3686" w:type="dxa"/>
            <w:gridSpan w:val="2"/>
            <w:tcBorders>
              <w:bottom w:val="single" w:sz="4" w:space="0" w:color="FFFFFF" w:themeColor="background1"/>
            </w:tcBorders>
            <w:shd w:val="clear" w:color="auto" w:fill="7F7F7F" w:themeFill="text1" w:themeFillTint="80"/>
            <w:vAlign w:val="center"/>
          </w:tcPr>
          <w:p w14:paraId="071EDB2C" w14:textId="77777777" w:rsidR="00CF0E76" w:rsidRPr="007540D0" w:rsidRDefault="00CF0E76" w:rsidP="008C4633">
            <w:pPr>
              <w:spacing w:before="40" w:after="40"/>
              <w:ind w:left="330" w:right="-239"/>
              <w:rPr>
                <w:rFonts w:ascii="Arial" w:hAnsi="Arial" w:cs="Arial"/>
                <w:sz w:val="20"/>
                <w:szCs w:val="20"/>
              </w:rPr>
            </w:pPr>
            <w:r w:rsidRPr="007540D0">
              <w:rPr>
                <w:rFonts w:ascii="Arial" w:hAnsi="Arial" w:cs="Arial"/>
                <w:b/>
                <w:noProof/>
                <w:color w:val="FFFFFF"/>
                <w:sz w:val="20"/>
                <w:szCs w:val="20"/>
              </w:rPr>
              <w:t>Monitoring</w:t>
            </w:r>
            <w:r w:rsidRPr="007540D0">
              <w:rPr>
                <w:rFonts w:ascii="Arial" w:hAnsi="Arial" w:cs="Arial"/>
                <w:b/>
                <w:noProof/>
                <w:color w:val="000000"/>
                <w:sz w:val="20"/>
                <w:szCs w:val="20"/>
              </w:rPr>
              <w:t> </w:t>
            </w:r>
            <w:r w:rsidRPr="007540D0">
              <w:rPr>
                <w:rFonts w:ascii="Arial" w:hAnsi="Arial" w:cs="Arial"/>
                <w:b/>
                <w:noProof/>
                <w:color w:val="FFFFFF"/>
                <w:sz w:val="20"/>
                <w:szCs w:val="20"/>
              </w:rPr>
              <w:t>for</w:t>
            </w:r>
            <w:r w:rsidRPr="007540D0">
              <w:rPr>
                <w:rFonts w:ascii="Arial" w:hAnsi="Arial" w:cs="Arial"/>
                <w:b/>
                <w:noProof/>
                <w:color w:val="000000"/>
                <w:sz w:val="20"/>
                <w:szCs w:val="20"/>
              </w:rPr>
              <w:t> </w:t>
            </w:r>
            <w:r w:rsidRPr="007540D0">
              <w:rPr>
                <w:rFonts w:ascii="Arial" w:hAnsi="Arial" w:cs="Arial"/>
                <w:b/>
                <w:noProof/>
                <w:color w:val="FFFFFF"/>
                <w:sz w:val="20"/>
                <w:szCs w:val="20"/>
              </w:rPr>
              <w:t>all patients</w:t>
            </w:r>
          </w:p>
        </w:tc>
      </w:tr>
      <w:tr w:rsidR="00CF0E76" w:rsidRPr="007540D0" w14:paraId="679608A4" w14:textId="77777777" w:rsidTr="008C4633">
        <w:tc>
          <w:tcPr>
            <w:tcW w:w="2273" w:type="dxa"/>
            <w:shd w:val="clear" w:color="auto" w:fill="7F7F7F" w:themeFill="text1" w:themeFillTint="80"/>
          </w:tcPr>
          <w:p w14:paraId="133146C6" w14:textId="77777777" w:rsidR="00CF0E76" w:rsidRPr="007540D0" w:rsidRDefault="00CF0E76" w:rsidP="008C4633">
            <w:pPr>
              <w:spacing w:before="40" w:after="40"/>
              <w:ind w:left="102" w:right="-239"/>
              <w:rPr>
                <w:rFonts w:ascii="Arial" w:hAnsi="Arial" w:cs="Arial"/>
                <w:b/>
                <w:color w:val="FFFFFF" w:themeColor="background1"/>
                <w:sz w:val="20"/>
                <w:szCs w:val="20"/>
              </w:rPr>
            </w:pPr>
            <w:r w:rsidRPr="007540D0">
              <w:rPr>
                <w:rFonts w:ascii="Arial" w:hAnsi="Arial" w:cs="Arial"/>
                <w:b/>
                <w:color w:val="FFFFFF" w:themeColor="background1"/>
                <w:sz w:val="20"/>
                <w:szCs w:val="20"/>
              </w:rPr>
              <w:t>Parameter</w:t>
            </w:r>
          </w:p>
        </w:tc>
        <w:tc>
          <w:tcPr>
            <w:tcW w:w="1985" w:type="dxa"/>
            <w:shd w:val="clear" w:color="auto" w:fill="7F7F7F" w:themeFill="text1" w:themeFillTint="80"/>
          </w:tcPr>
          <w:p w14:paraId="6474D592" w14:textId="77777777" w:rsidR="00CF0E76" w:rsidRDefault="00CF0E76" w:rsidP="008C4633">
            <w:pPr>
              <w:spacing w:before="40" w:after="40"/>
              <w:ind w:left="102" w:right="-239"/>
              <w:rPr>
                <w:rFonts w:ascii="Arial" w:hAnsi="Arial" w:cs="Arial"/>
                <w:b/>
                <w:noProof/>
                <w:color w:val="FFFFFF" w:themeColor="background1"/>
                <w:sz w:val="20"/>
                <w:szCs w:val="20"/>
              </w:rPr>
            </w:pPr>
            <w:r w:rsidRPr="007540D0">
              <w:rPr>
                <w:rFonts w:ascii="Arial" w:hAnsi="Arial" w:cs="Arial"/>
                <w:b/>
                <w:noProof/>
                <w:color w:val="FFFFFF" w:themeColor="background1"/>
                <w:sz w:val="20"/>
                <w:szCs w:val="20"/>
              </w:rPr>
              <w:t xml:space="preserve">Initial Health </w:t>
            </w:r>
          </w:p>
          <w:p w14:paraId="7132325B" w14:textId="77777777" w:rsidR="00CF0E76" w:rsidRPr="007540D0" w:rsidRDefault="00CF0E76" w:rsidP="008C4633">
            <w:pPr>
              <w:spacing w:before="40" w:after="40"/>
              <w:ind w:left="102" w:right="-239"/>
              <w:rPr>
                <w:rFonts w:ascii="Arial" w:hAnsi="Arial" w:cs="Arial"/>
                <w:color w:val="FFFFFF" w:themeColor="background1"/>
                <w:sz w:val="20"/>
                <w:szCs w:val="20"/>
              </w:rPr>
            </w:pPr>
            <w:r w:rsidRPr="007540D0">
              <w:rPr>
                <w:rFonts w:ascii="Arial" w:hAnsi="Arial" w:cs="Arial"/>
                <w:b/>
                <w:noProof/>
                <w:color w:val="FFFFFF" w:themeColor="background1"/>
                <w:sz w:val="20"/>
                <w:szCs w:val="20"/>
              </w:rPr>
              <w:t>Check</w:t>
            </w:r>
          </w:p>
        </w:tc>
        <w:tc>
          <w:tcPr>
            <w:tcW w:w="1701" w:type="dxa"/>
            <w:shd w:val="clear" w:color="auto" w:fill="7F7F7F" w:themeFill="text1" w:themeFillTint="80"/>
          </w:tcPr>
          <w:p w14:paraId="2DC2B19D" w14:textId="77777777" w:rsidR="00CF0E76" w:rsidRPr="007540D0" w:rsidRDefault="00CF0E76" w:rsidP="008C4633">
            <w:pPr>
              <w:spacing w:before="40" w:after="40"/>
              <w:ind w:left="102" w:right="-239"/>
              <w:rPr>
                <w:rFonts w:ascii="Arial" w:hAnsi="Arial" w:cs="Arial"/>
                <w:color w:val="FFFFFF" w:themeColor="background1"/>
                <w:sz w:val="20"/>
                <w:szCs w:val="20"/>
              </w:rPr>
            </w:pPr>
            <w:r w:rsidRPr="007540D0">
              <w:rPr>
                <w:rFonts w:ascii="Arial" w:hAnsi="Arial" w:cs="Arial"/>
                <w:b/>
                <w:noProof/>
                <w:color w:val="FFFFFF" w:themeColor="background1"/>
                <w:sz w:val="20"/>
                <w:szCs w:val="20"/>
              </w:rPr>
              <w:t>Annual</w:t>
            </w:r>
          </w:p>
          <w:p w14:paraId="2124A4E3" w14:textId="77777777" w:rsidR="00CF0E76" w:rsidRPr="007540D0" w:rsidRDefault="00CF0E76" w:rsidP="008C4633">
            <w:pPr>
              <w:spacing w:before="40" w:after="40"/>
              <w:ind w:left="102" w:right="-239"/>
              <w:rPr>
                <w:rFonts w:ascii="Arial" w:hAnsi="Arial" w:cs="Arial"/>
                <w:color w:val="FFFFFF" w:themeColor="background1"/>
                <w:sz w:val="20"/>
                <w:szCs w:val="20"/>
              </w:rPr>
            </w:pPr>
            <w:r w:rsidRPr="007540D0">
              <w:rPr>
                <w:rFonts w:ascii="Arial" w:hAnsi="Arial" w:cs="Arial"/>
                <w:b/>
                <w:noProof/>
                <w:color w:val="FFFFFF" w:themeColor="background1"/>
                <w:sz w:val="20"/>
                <w:szCs w:val="20"/>
              </w:rPr>
              <w:t>check up</w:t>
            </w:r>
          </w:p>
        </w:tc>
        <w:tc>
          <w:tcPr>
            <w:tcW w:w="2126" w:type="dxa"/>
            <w:shd w:val="clear" w:color="auto" w:fill="7F7F7F" w:themeFill="text1" w:themeFillTint="80"/>
          </w:tcPr>
          <w:p w14:paraId="15D64B92" w14:textId="24DDC2EC" w:rsidR="00CF0E76" w:rsidRPr="007540D0" w:rsidRDefault="00F15019" w:rsidP="008C4633">
            <w:pPr>
              <w:spacing w:before="40" w:after="40"/>
              <w:ind w:left="102" w:right="-239"/>
              <w:rPr>
                <w:rFonts w:ascii="Arial" w:hAnsi="Arial" w:cs="Arial"/>
                <w:color w:val="FFFFFF" w:themeColor="background1"/>
                <w:sz w:val="20"/>
                <w:szCs w:val="20"/>
              </w:rPr>
            </w:pPr>
            <w:r>
              <w:rPr>
                <w:rFonts w:ascii="Arial" w:hAnsi="Arial" w:cs="Arial"/>
                <w:b/>
                <w:noProof/>
                <w:color w:val="FFFFFF" w:themeColor="background1"/>
                <w:sz w:val="20"/>
                <w:szCs w:val="20"/>
              </w:rPr>
              <w:t>Valproic acid</w:t>
            </w:r>
            <w:r w:rsidR="00CF0E76" w:rsidRPr="007540D0">
              <w:rPr>
                <w:rFonts w:ascii="Arial" w:hAnsi="Arial" w:cs="Arial"/>
                <w:b/>
                <w:noProof/>
                <w:color w:val="FFFFFF" w:themeColor="background1"/>
                <w:sz w:val="20"/>
                <w:szCs w:val="20"/>
              </w:rPr>
              <w:t>*</w:t>
            </w:r>
          </w:p>
        </w:tc>
        <w:tc>
          <w:tcPr>
            <w:tcW w:w="1774" w:type="dxa"/>
            <w:shd w:val="clear" w:color="auto" w:fill="7F7F7F" w:themeFill="text1" w:themeFillTint="80"/>
          </w:tcPr>
          <w:p w14:paraId="591DCEDE" w14:textId="77777777" w:rsidR="00CF0E76" w:rsidRPr="007540D0" w:rsidRDefault="00CF0E76" w:rsidP="008C4633">
            <w:pPr>
              <w:spacing w:before="40" w:after="40"/>
              <w:ind w:left="102" w:right="-239"/>
              <w:rPr>
                <w:rFonts w:ascii="Arial" w:hAnsi="Arial" w:cs="Arial"/>
                <w:color w:val="FFFFFF" w:themeColor="background1"/>
                <w:sz w:val="20"/>
                <w:szCs w:val="20"/>
              </w:rPr>
            </w:pPr>
            <w:r w:rsidRPr="007540D0">
              <w:rPr>
                <w:rFonts w:ascii="Arial" w:hAnsi="Arial" w:cs="Arial"/>
                <w:b/>
                <w:noProof/>
                <w:color w:val="FFFFFF" w:themeColor="background1"/>
                <w:sz w:val="20"/>
                <w:szCs w:val="20"/>
              </w:rPr>
              <w:t>Carbamazepine</w:t>
            </w:r>
          </w:p>
        </w:tc>
      </w:tr>
      <w:tr w:rsidR="00CF0E76" w:rsidRPr="007540D0" w14:paraId="372CB13A" w14:textId="77777777" w:rsidTr="008C4633">
        <w:tc>
          <w:tcPr>
            <w:tcW w:w="2273" w:type="dxa"/>
            <w:shd w:val="clear" w:color="auto" w:fill="D9D9D9" w:themeFill="background1" w:themeFillShade="D9"/>
          </w:tcPr>
          <w:p w14:paraId="01D66E4C" w14:textId="77777777" w:rsidR="00CF0E76" w:rsidRPr="007540D0" w:rsidRDefault="00CF0E76" w:rsidP="008C4633">
            <w:pPr>
              <w:spacing w:before="40" w:after="40"/>
              <w:ind w:left="103" w:right="-239"/>
              <w:rPr>
                <w:rFonts w:ascii="Arial" w:hAnsi="Arial" w:cs="Arial"/>
                <w:sz w:val="20"/>
                <w:szCs w:val="20"/>
              </w:rPr>
            </w:pPr>
            <w:r w:rsidRPr="007540D0">
              <w:rPr>
                <w:rFonts w:ascii="Arial" w:hAnsi="Arial" w:cs="Arial"/>
                <w:b/>
                <w:noProof/>
                <w:color w:val="000000"/>
                <w:sz w:val="20"/>
                <w:szCs w:val="20"/>
              </w:rPr>
              <w:t>Thyroid</w:t>
            </w:r>
          </w:p>
          <w:p w14:paraId="1A52109C" w14:textId="77777777" w:rsidR="00CF0E76" w:rsidRPr="007540D0" w:rsidRDefault="00CF0E76" w:rsidP="008C4633">
            <w:pPr>
              <w:spacing w:before="40" w:after="40"/>
              <w:ind w:left="103" w:right="-239"/>
              <w:rPr>
                <w:rFonts w:ascii="Arial" w:hAnsi="Arial" w:cs="Arial"/>
                <w:sz w:val="20"/>
                <w:szCs w:val="20"/>
              </w:rPr>
            </w:pPr>
            <w:r w:rsidRPr="007540D0">
              <w:rPr>
                <w:rFonts w:ascii="Arial" w:hAnsi="Arial" w:cs="Arial"/>
                <w:b/>
                <w:noProof/>
                <w:color w:val="000000"/>
                <w:sz w:val="20"/>
                <w:szCs w:val="20"/>
              </w:rPr>
              <w:t>function</w:t>
            </w:r>
          </w:p>
        </w:tc>
        <w:tc>
          <w:tcPr>
            <w:tcW w:w="1985" w:type="dxa"/>
            <w:shd w:val="clear" w:color="auto" w:fill="D9D9D9" w:themeFill="background1" w:themeFillShade="D9"/>
          </w:tcPr>
          <w:p w14:paraId="5953F096" w14:textId="77777777" w:rsidR="00CF0E76" w:rsidRPr="007540D0" w:rsidRDefault="00CF0E76" w:rsidP="008C4633">
            <w:pPr>
              <w:spacing w:before="40" w:after="40"/>
              <w:ind w:right="-239" w:firstLine="7"/>
              <w:rPr>
                <w:rFonts w:ascii="Arial" w:hAnsi="Arial" w:cs="Arial"/>
                <w:sz w:val="20"/>
                <w:szCs w:val="20"/>
              </w:rPr>
            </w:pPr>
            <w:r w:rsidRPr="007540D0">
              <w:rPr>
                <w:rFonts w:ascii="Arial" w:hAnsi="Arial" w:cs="Arial"/>
                <w:noProof/>
                <w:color w:val="000000"/>
                <w:sz w:val="20"/>
                <w:szCs w:val="20"/>
              </w:rPr>
              <w:t>Yes</w:t>
            </w:r>
          </w:p>
        </w:tc>
        <w:tc>
          <w:tcPr>
            <w:tcW w:w="1701" w:type="dxa"/>
            <w:shd w:val="clear" w:color="auto" w:fill="D9D9D9" w:themeFill="background1" w:themeFillShade="D9"/>
          </w:tcPr>
          <w:p w14:paraId="04419904" w14:textId="77777777" w:rsidR="00CF0E76" w:rsidRPr="007540D0" w:rsidRDefault="00CF0E76" w:rsidP="008C4633">
            <w:pPr>
              <w:spacing w:before="40" w:after="40"/>
              <w:ind w:left="102" w:right="-238"/>
              <w:rPr>
                <w:rFonts w:ascii="Arial" w:hAnsi="Arial" w:cs="Arial"/>
                <w:sz w:val="20"/>
                <w:szCs w:val="20"/>
              </w:rPr>
            </w:pPr>
            <w:r w:rsidRPr="007540D0">
              <w:rPr>
                <w:rFonts w:ascii="Arial" w:hAnsi="Arial" w:cs="Arial"/>
                <w:noProof/>
                <w:color w:val="000000"/>
                <w:position w:val="-4"/>
                <w:sz w:val="20"/>
                <w:szCs w:val="20"/>
              </w:rPr>
              <w:t>Yes</w:t>
            </w:r>
            <w:r w:rsidRPr="007540D0">
              <w:rPr>
                <w:rFonts w:ascii="Arial" w:hAnsi="Arial" w:cs="Arial"/>
                <w:noProof/>
                <w:color w:val="000000"/>
                <w:sz w:val="20"/>
                <w:szCs w:val="20"/>
              </w:rPr>
              <w:t> </w:t>
            </w:r>
            <w:r w:rsidRPr="007540D0">
              <w:rPr>
                <w:rFonts w:ascii="Arial" w:hAnsi="Arial" w:cs="Arial"/>
                <w:noProof/>
                <w:color w:val="000000"/>
                <w:position w:val="6"/>
                <w:sz w:val="20"/>
                <w:szCs w:val="20"/>
              </w:rPr>
              <w:t>a</w:t>
            </w:r>
          </w:p>
        </w:tc>
        <w:tc>
          <w:tcPr>
            <w:tcW w:w="2126" w:type="dxa"/>
            <w:shd w:val="clear" w:color="auto" w:fill="D9D9D9" w:themeFill="background1" w:themeFillShade="D9"/>
          </w:tcPr>
          <w:p w14:paraId="6397DEDB" w14:textId="77777777" w:rsidR="00CF0E76" w:rsidRPr="007540D0" w:rsidRDefault="00CF0E76" w:rsidP="008C4633">
            <w:pPr>
              <w:spacing w:before="40" w:after="40"/>
              <w:ind w:left="-8" w:firstLine="8"/>
              <w:rPr>
                <w:rFonts w:ascii="Arial" w:hAnsi="Arial" w:cs="Arial"/>
                <w:sz w:val="20"/>
                <w:szCs w:val="20"/>
              </w:rPr>
            </w:pPr>
          </w:p>
        </w:tc>
        <w:tc>
          <w:tcPr>
            <w:tcW w:w="1774" w:type="dxa"/>
            <w:shd w:val="clear" w:color="auto" w:fill="D9D9D9" w:themeFill="background1" w:themeFillShade="D9"/>
          </w:tcPr>
          <w:p w14:paraId="544D5E6F" w14:textId="77777777" w:rsidR="00CF0E76" w:rsidRPr="007540D0" w:rsidRDefault="00CF0E76" w:rsidP="008C4633">
            <w:pPr>
              <w:spacing w:before="40" w:after="40"/>
              <w:ind w:left="-8" w:firstLine="8"/>
              <w:rPr>
                <w:rFonts w:ascii="Arial" w:hAnsi="Arial" w:cs="Arial"/>
                <w:sz w:val="20"/>
                <w:szCs w:val="20"/>
              </w:rPr>
            </w:pPr>
          </w:p>
        </w:tc>
      </w:tr>
      <w:tr w:rsidR="00CF0E76" w:rsidRPr="007540D0" w14:paraId="30354BD1" w14:textId="77777777" w:rsidTr="008C4633">
        <w:tc>
          <w:tcPr>
            <w:tcW w:w="2273" w:type="dxa"/>
            <w:shd w:val="clear" w:color="auto" w:fill="D9D9D9" w:themeFill="background1" w:themeFillShade="D9"/>
          </w:tcPr>
          <w:p w14:paraId="4897BCEF" w14:textId="77777777" w:rsidR="00CF0E76" w:rsidRPr="007540D0" w:rsidRDefault="00CF0E76" w:rsidP="008C4633">
            <w:pPr>
              <w:spacing w:before="40" w:after="40"/>
              <w:ind w:left="103" w:right="-239"/>
              <w:rPr>
                <w:rFonts w:ascii="Arial" w:hAnsi="Arial" w:cs="Arial"/>
                <w:sz w:val="20"/>
                <w:szCs w:val="20"/>
              </w:rPr>
            </w:pPr>
            <w:r w:rsidRPr="007540D0">
              <w:rPr>
                <w:rFonts w:ascii="Arial" w:hAnsi="Arial" w:cs="Arial"/>
                <w:b/>
                <w:noProof/>
                <w:color w:val="000000"/>
                <w:sz w:val="20"/>
                <w:szCs w:val="20"/>
              </w:rPr>
              <w:t>Liver function</w:t>
            </w:r>
          </w:p>
        </w:tc>
        <w:tc>
          <w:tcPr>
            <w:tcW w:w="1985" w:type="dxa"/>
            <w:shd w:val="clear" w:color="auto" w:fill="D9D9D9" w:themeFill="background1" w:themeFillShade="D9"/>
          </w:tcPr>
          <w:p w14:paraId="003805E1" w14:textId="77777777" w:rsidR="00CF0E76" w:rsidRPr="007540D0" w:rsidRDefault="00CF0E76" w:rsidP="008C4633">
            <w:pPr>
              <w:spacing w:before="40" w:after="40"/>
              <w:ind w:right="-239" w:firstLine="7"/>
              <w:rPr>
                <w:rFonts w:ascii="Arial" w:hAnsi="Arial" w:cs="Arial"/>
                <w:sz w:val="20"/>
                <w:szCs w:val="20"/>
              </w:rPr>
            </w:pPr>
            <w:r w:rsidRPr="007540D0">
              <w:rPr>
                <w:rFonts w:ascii="Arial" w:hAnsi="Arial" w:cs="Arial"/>
                <w:noProof/>
                <w:color w:val="000000"/>
                <w:sz w:val="20"/>
                <w:szCs w:val="20"/>
              </w:rPr>
              <w:t>Yes</w:t>
            </w:r>
          </w:p>
        </w:tc>
        <w:tc>
          <w:tcPr>
            <w:tcW w:w="1701" w:type="dxa"/>
            <w:shd w:val="clear" w:color="auto" w:fill="D9D9D9" w:themeFill="background1" w:themeFillShade="D9"/>
          </w:tcPr>
          <w:p w14:paraId="00462F2E" w14:textId="77777777" w:rsidR="00CF0E76" w:rsidRPr="007540D0" w:rsidRDefault="00CF0E76" w:rsidP="008C4633">
            <w:pPr>
              <w:spacing w:before="40" w:after="40"/>
              <w:rPr>
                <w:rFonts w:ascii="Arial" w:hAnsi="Arial" w:cs="Arial"/>
                <w:sz w:val="20"/>
                <w:szCs w:val="20"/>
              </w:rPr>
            </w:pPr>
          </w:p>
        </w:tc>
        <w:tc>
          <w:tcPr>
            <w:tcW w:w="2126" w:type="dxa"/>
            <w:shd w:val="clear" w:color="auto" w:fill="D9D9D9" w:themeFill="background1" w:themeFillShade="D9"/>
          </w:tcPr>
          <w:p w14:paraId="1F8CB229" w14:textId="77777777" w:rsidR="00CF0E76" w:rsidRPr="007540D0" w:rsidRDefault="00CF0E76" w:rsidP="008C4633">
            <w:pPr>
              <w:spacing w:before="40" w:after="40"/>
              <w:ind w:left="-8" w:right="-239" w:firstLine="8"/>
              <w:rPr>
                <w:rFonts w:ascii="Arial" w:hAnsi="Arial" w:cs="Arial"/>
                <w:sz w:val="20"/>
                <w:szCs w:val="20"/>
              </w:rPr>
            </w:pPr>
            <w:r w:rsidRPr="007540D0">
              <w:rPr>
                <w:rFonts w:ascii="Arial" w:hAnsi="Arial" w:cs="Arial"/>
                <w:noProof/>
                <w:color w:val="000000"/>
                <w:sz w:val="20"/>
                <w:szCs w:val="20"/>
              </w:rPr>
              <w:t>At start and at  6 months</w:t>
            </w:r>
          </w:p>
        </w:tc>
        <w:tc>
          <w:tcPr>
            <w:tcW w:w="1774" w:type="dxa"/>
            <w:shd w:val="clear" w:color="auto" w:fill="D9D9D9" w:themeFill="background1" w:themeFillShade="D9"/>
          </w:tcPr>
          <w:p w14:paraId="739B8474" w14:textId="77777777" w:rsidR="00CF0E76" w:rsidRPr="007540D0" w:rsidRDefault="00CF0E76" w:rsidP="008C4633">
            <w:pPr>
              <w:spacing w:before="40" w:after="40"/>
              <w:ind w:left="-8" w:right="-239" w:firstLine="8"/>
              <w:rPr>
                <w:rFonts w:ascii="Arial" w:hAnsi="Arial" w:cs="Arial"/>
                <w:sz w:val="20"/>
                <w:szCs w:val="20"/>
              </w:rPr>
            </w:pPr>
            <w:r w:rsidRPr="007540D0">
              <w:rPr>
                <w:rFonts w:ascii="Arial" w:hAnsi="Arial" w:cs="Arial"/>
                <w:noProof/>
                <w:color w:val="000000"/>
                <w:sz w:val="20"/>
                <w:szCs w:val="20"/>
              </w:rPr>
              <w:t>At start and at 6 months</w:t>
            </w:r>
          </w:p>
        </w:tc>
      </w:tr>
      <w:tr w:rsidR="00CF0E76" w:rsidRPr="007540D0" w14:paraId="4E7A2329" w14:textId="77777777" w:rsidTr="008C4633">
        <w:tc>
          <w:tcPr>
            <w:tcW w:w="2273" w:type="dxa"/>
            <w:shd w:val="clear" w:color="auto" w:fill="D9D9D9" w:themeFill="background1" w:themeFillShade="D9"/>
          </w:tcPr>
          <w:p w14:paraId="07AA61ED" w14:textId="77777777" w:rsidR="00CF0E76" w:rsidRPr="007540D0" w:rsidRDefault="00CF0E76" w:rsidP="008C4633">
            <w:pPr>
              <w:spacing w:before="40" w:after="40"/>
              <w:ind w:left="103" w:right="-239"/>
              <w:rPr>
                <w:rFonts w:ascii="Arial" w:hAnsi="Arial" w:cs="Arial"/>
                <w:sz w:val="20"/>
                <w:szCs w:val="20"/>
              </w:rPr>
            </w:pPr>
            <w:r w:rsidRPr="007540D0">
              <w:rPr>
                <w:rFonts w:ascii="Arial" w:hAnsi="Arial" w:cs="Arial"/>
                <w:b/>
                <w:noProof/>
                <w:color w:val="000000"/>
                <w:sz w:val="20"/>
                <w:szCs w:val="20"/>
              </w:rPr>
              <w:t>Renal function</w:t>
            </w:r>
          </w:p>
        </w:tc>
        <w:tc>
          <w:tcPr>
            <w:tcW w:w="1985" w:type="dxa"/>
            <w:shd w:val="clear" w:color="auto" w:fill="D9D9D9" w:themeFill="background1" w:themeFillShade="D9"/>
          </w:tcPr>
          <w:p w14:paraId="2E7B8223" w14:textId="77777777" w:rsidR="00CF0E76" w:rsidRPr="007540D0" w:rsidRDefault="00CF0E76" w:rsidP="008C4633">
            <w:pPr>
              <w:spacing w:before="40" w:after="40"/>
              <w:ind w:right="-239" w:firstLine="7"/>
              <w:rPr>
                <w:rFonts w:ascii="Arial" w:hAnsi="Arial" w:cs="Arial"/>
                <w:sz w:val="20"/>
                <w:szCs w:val="20"/>
              </w:rPr>
            </w:pPr>
            <w:r w:rsidRPr="007540D0">
              <w:rPr>
                <w:rFonts w:ascii="Arial" w:hAnsi="Arial" w:cs="Arial"/>
                <w:noProof/>
                <w:color w:val="000000"/>
                <w:sz w:val="20"/>
                <w:szCs w:val="20"/>
              </w:rPr>
              <w:t>Yes</w:t>
            </w:r>
          </w:p>
        </w:tc>
        <w:tc>
          <w:tcPr>
            <w:tcW w:w="1701" w:type="dxa"/>
            <w:shd w:val="clear" w:color="auto" w:fill="D9D9D9" w:themeFill="background1" w:themeFillShade="D9"/>
          </w:tcPr>
          <w:p w14:paraId="533C45AA" w14:textId="77777777" w:rsidR="00CF0E76" w:rsidRPr="007540D0" w:rsidRDefault="00CF0E76" w:rsidP="008C4633">
            <w:pPr>
              <w:spacing w:before="40" w:after="40"/>
              <w:rPr>
                <w:rFonts w:ascii="Arial" w:hAnsi="Arial" w:cs="Arial"/>
                <w:sz w:val="20"/>
                <w:szCs w:val="20"/>
              </w:rPr>
            </w:pPr>
          </w:p>
        </w:tc>
        <w:tc>
          <w:tcPr>
            <w:tcW w:w="2126" w:type="dxa"/>
            <w:shd w:val="clear" w:color="auto" w:fill="D9D9D9" w:themeFill="background1" w:themeFillShade="D9"/>
          </w:tcPr>
          <w:p w14:paraId="4A497980" w14:textId="77777777" w:rsidR="00CF0E76" w:rsidRPr="007540D0" w:rsidRDefault="00CF0E76" w:rsidP="008C4633">
            <w:pPr>
              <w:spacing w:before="40" w:after="40"/>
              <w:ind w:left="-8" w:firstLine="8"/>
              <w:rPr>
                <w:rFonts w:ascii="Arial" w:hAnsi="Arial" w:cs="Arial"/>
                <w:sz w:val="20"/>
                <w:szCs w:val="20"/>
              </w:rPr>
            </w:pPr>
          </w:p>
        </w:tc>
        <w:tc>
          <w:tcPr>
            <w:tcW w:w="1774" w:type="dxa"/>
            <w:shd w:val="clear" w:color="auto" w:fill="D9D9D9" w:themeFill="background1" w:themeFillShade="D9"/>
          </w:tcPr>
          <w:p w14:paraId="7FC70F2B" w14:textId="77777777" w:rsidR="00CF0E76" w:rsidRPr="007540D0" w:rsidRDefault="00CF0E76" w:rsidP="008C4633">
            <w:pPr>
              <w:spacing w:before="40" w:after="40"/>
              <w:ind w:left="-8" w:right="-239" w:firstLine="8"/>
              <w:rPr>
                <w:rFonts w:ascii="Arial" w:hAnsi="Arial" w:cs="Arial"/>
                <w:sz w:val="20"/>
                <w:szCs w:val="20"/>
              </w:rPr>
            </w:pPr>
            <w:r w:rsidRPr="007540D0">
              <w:rPr>
                <w:rFonts w:ascii="Arial" w:hAnsi="Arial" w:cs="Arial"/>
                <w:sz w:val="20"/>
                <w:szCs w:val="20"/>
              </w:rPr>
              <w:t>Urea and electrolytes</w:t>
            </w:r>
          </w:p>
          <w:p w14:paraId="129DE580" w14:textId="77777777" w:rsidR="00CF0E76" w:rsidRPr="007540D0" w:rsidRDefault="00CF0E76" w:rsidP="008C4633">
            <w:pPr>
              <w:spacing w:before="40" w:after="40"/>
              <w:ind w:left="-8" w:right="-239" w:firstLine="8"/>
              <w:rPr>
                <w:rFonts w:ascii="Arial" w:hAnsi="Arial" w:cs="Arial"/>
                <w:sz w:val="20"/>
                <w:szCs w:val="20"/>
              </w:rPr>
            </w:pPr>
            <w:r w:rsidRPr="007540D0">
              <w:rPr>
                <w:rFonts w:ascii="Arial" w:hAnsi="Arial" w:cs="Arial"/>
                <w:sz w:val="20"/>
                <w:szCs w:val="20"/>
              </w:rPr>
              <w:t>every 6 months</w:t>
            </w:r>
          </w:p>
        </w:tc>
      </w:tr>
      <w:tr w:rsidR="00CF0E76" w:rsidRPr="007540D0" w14:paraId="5208C94E" w14:textId="77777777" w:rsidTr="008C4633">
        <w:tc>
          <w:tcPr>
            <w:tcW w:w="2273" w:type="dxa"/>
            <w:shd w:val="clear" w:color="auto" w:fill="D9D9D9" w:themeFill="background1" w:themeFillShade="D9"/>
          </w:tcPr>
          <w:p w14:paraId="3EA3B68F" w14:textId="77777777" w:rsidR="00CF0E76" w:rsidRPr="007540D0" w:rsidRDefault="00CF0E76" w:rsidP="008C4633">
            <w:pPr>
              <w:spacing w:before="40" w:after="40"/>
              <w:ind w:left="103" w:right="-239"/>
              <w:rPr>
                <w:rFonts w:ascii="Arial" w:hAnsi="Arial" w:cs="Arial"/>
                <w:sz w:val="20"/>
                <w:szCs w:val="20"/>
              </w:rPr>
            </w:pPr>
            <w:r w:rsidRPr="007540D0">
              <w:rPr>
                <w:rFonts w:ascii="Arial" w:hAnsi="Arial" w:cs="Arial"/>
                <w:b/>
                <w:noProof/>
                <w:color w:val="000000"/>
                <w:sz w:val="20"/>
                <w:szCs w:val="20"/>
              </w:rPr>
              <w:t>Full blood</w:t>
            </w:r>
          </w:p>
          <w:p w14:paraId="299F5D8C" w14:textId="77777777" w:rsidR="00CF0E76" w:rsidRPr="007540D0" w:rsidRDefault="00CF0E76" w:rsidP="008C4633">
            <w:pPr>
              <w:spacing w:before="40" w:after="40"/>
              <w:ind w:left="103" w:right="-239"/>
              <w:rPr>
                <w:rFonts w:ascii="Arial" w:hAnsi="Arial" w:cs="Arial"/>
                <w:sz w:val="20"/>
                <w:szCs w:val="20"/>
              </w:rPr>
            </w:pPr>
            <w:r w:rsidRPr="007540D0">
              <w:rPr>
                <w:rFonts w:ascii="Arial" w:hAnsi="Arial" w:cs="Arial"/>
                <w:b/>
                <w:noProof/>
                <w:color w:val="000000"/>
                <w:sz w:val="20"/>
                <w:szCs w:val="20"/>
              </w:rPr>
              <w:t>count</w:t>
            </w:r>
          </w:p>
        </w:tc>
        <w:tc>
          <w:tcPr>
            <w:tcW w:w="1985" w:type="dxa"/>
            <w:shd w:val="clear" w:color="auto" w:fill="D9D9D9" w:themeFill="background1" w:themeFillShade="D9"/>
          </w:tcPr>
          <w:p w14:paraId="61D49647" w14:textId="77777777" w:rsidR="00CF0E76" w:rsidRPr="007540D0" w:rsidRDefault="00CF0E76" w:rsidP="008C4633">
            <w:pPr>
              <w:spacing w:before="40" w:after="40"/>
              <w:ind w:right="-239" w:firstLine="7"/>
              <w:rPr>
                <w:rFonts w:ascii="Arial" w:hAnsi="Arial" w:cs="Arial"/>
                <w:sz w:val="20"/>
                <w:szCs w:val="20"/>
              </w:rPr>
            </w:pPr>
            <w:r w:rsidRPr="007540D0">
              <w:rPr>
                <w:rFonts w:ascii="Arial" w:hAnsi="Arial" w:cs="Arial"/>
                <w:noProof/>
                <w:color w:val="000000"/>
                <w:sz w:val="20"/>
                <w:szCs w:val="20"/>
              </w:rPr>
              <w:t>Yes</w:t>
            </w:r>
          </w:p>
        </w:tc>
        <w:tc>
          <w:tcPr>
            <w:tcW w:w="1701" w:type="dxa"/>
            <w:shd w:val="clear" w:color="auto" w:fill="D9D9D9" w:themeFill="background1" w:themeFillShade="D9"/>
          </w:tcPr>
          <w:p w14:paraId="33961A81" w14:textId="77777777" w:rsidR="00CF0E76" w:rsidRPr="007540D0" w:rsidRDefault="00CF0E76" w:rsidP="008C4633">
            <w:pPr>
              <w:spacing w:before="40" w:after="40"/>
              <w:rPr>
                <w:rFonts w:ascii="Arial" w:hAnsi="Arial" w:cs="Arial"/>
                <w:sz w:val="20"/>
                <w:szCs w:val="20"/>
              </w:rPr>
            </w:pPr>
          </w:p>
        </w:tc>
        <w:tc>
          <w:tcPr>
            <w:tcW w:w="2126" w:type="dxa"/>
            <w:shd w:val="clear" w:color="auto" w:fill="D9D9D9" w:themeFill="background1" w:themeFillShade="D9"/>
          </w:tcPr>
          <w:p w14:paraId="2083923E" w14:textId="77777777" w:rsidR="00CF0E76" w:rsidRPr="007540D0" w:rsidRDefault="00CF0E76" w:rsidP="008C4633">
            <w:pPr>
              <w:spacing w:before="40" w:after="40"/>
              <w:ind w:left="-8" w:right="-239" w:firstLine="8"/>
              <w:rPr>
                <w:rFonts w:ascii="Arial" w:hAnsi="Arial" w:cs="Arial"/>
                <w:sz w:val="20"/>
                <w:szCs w:val="20"/>
              </w:rPr>
            </w:pPr>
            <w:r w:rsidRPr="007540D0">
              <w:rPr>
                <w:rFonts w:ascii="Arial" w:hAnsi="Arial" w:cs="Arial"/>
                <w:sz w:val="20"/>
                <w:szCs w:val="20"/>
              </w:rPr>
              <w:t>At start and 6 months</w:t>
            </w:r>
          </w:p>
        </w:tc>
        <w:tc>
          <w:tcPr>
            <w:tcW w:w="1774" w:type="dxa"/>
            <w:shd w:val="clear" w:color="auto" w:fill="D9D9D9" w:themeFill="background1" w:themeFillShade="D9"/>
          </w:tcPr>
          <w:p w14:paraId="728E2405" w14:textId="77777777" w:rsidR="00CF0E76" w:rsidRPr="007540D0" w:rsidRDefault="00CF0E76" w:rsidP="008C4633">
            <w:pPr>
              <w:spacing w:before="40" w:after="40"/>
              <w:ind w:left="-8" w:right="-239" w:firstLine="8"/>
              <w:rPr>
                <w:rFonts w:ascii="Arial" w:hAnsi="Arial" w:cs="Arial"/>
                <w:sz w:val="20"/>
                <w:szCs w:val="20"/>
              </w:rPr>
            </w:pPr>
            <w:r w:rsidRPr="007540D0">
              <w:rPr>
                <w:rFonts w:ascii="Arial" w:hAnsi="Arial" w:cs="Arial"/>
                <w:noProof/>
                <w:color w:val="000000"/>
                <w:sz w:val="20"/>
                <w:szCs w:val="20"/>
              </w:rPr>
              <w:t>At start and at 6 months</w:t>
            </w:r>
          </w:p>
        </w:tc>
      </w:tr>
      <w:tr w:rsidR="00CF0E76" w:rsidRPr="007540D0" w14:paraId="216B1EC7" w14:textId="77777777" w:rsidTr="008C4633">
        <w:tc>
          <w:tcPr>
            <w:tcW w:w="2273" w:type="dxa"/>
            <w:shd w:val="clear" w:color="auto" w:fill="D9D9D9" w:themeFill="background1" w:themeFillShade="D9"/>
          </w:tcPr>
          <w:p w14:paraId="361F87FC" w14:textId="77777777" w:rsidR="00CF0E76" w:rsidRPr="007540D0" w:rsidRDefault="00CF0E76" w:rsidP="008C4633">
            <w:pPr>
              <w:spacing w:before="40" w:after="40"/>
              <w:ind w:left="103" w:right="-239"/>
              <w:rPr>
                <w:rFonts w:ascii="Arial" w:hAnsi="Arial" w:cs="Arial"/>
                <w:sz w:val="20"/>
                <w:szCs w:val="20"/>
              </w:rPr>
            </w:pPr>
            <w:r w:rsidRPr="007540D0">
              <w:rPr>
                <w:rFonts w:ascii="Arial" w:hAnsi="Arial" w:cs="Arial"/>
                <w:b/>
                <w:noProof/>
                <w:color w:val="000000"/>
                <w:sz w:val="20"/>
                <w:szCs w:val="20"/>
              </w:rPr>
              <w:t>Blood (plasma)</w:t>
            </w:r>
          </w:p>
          <w:p w14:paraId="72B08F6F" w14:textId="77777777" w:rsidR="00CF0E76" w:rsidRPr="007540D0" w:rsidRDefault="00CF0E76" w:rsidP="008C4633">
            <w:pPr>
              <w:spacing w:before="40" w:after="40"/>
              <w:ind w:left="103" w:right="-239"/>
              <w:rPr>
                <w:rFonts w:ascii="Arial" w:hAnsi="Arial" w:cs="Arial"/>
                <w:sz w:val="20"/>
                <w:szCs w:val="20"/>
              </w:rPr>
            </w:pPr>
            <w:r w:rsidRPr="007540D0">
              <w:rPr>
                <w:rFonts w:ascii="Arial" w:hAnsi="Arial" w:cs="Arial"/>
                <w:b/>
                <w:noProof/>
                <w:color w:val="000000"/>
                <w:sz w:val="20"/>
                <w:szCs w:val="20"/>
              </w:rPr>
              <w:t>glucose</w:t>
            </w:r>
          </w:p>
        </w:tc>
        <w:tc>
          <w:tcPr>
            <w:tcW w:w="1985" w:type="dxa"/>
            <w:shd w:val="clear" w:color="auto" w:fill="D9D9D9" w:themeFill="background1" w:themeFillShade="D9"/>
          </w:tcPr>
          <w:p w14:paraId="7A7B7AB3" w14:textId="77777777" w:rsidR="00CF0E76" w:rsidRPr="007540D0" w:rsidRDefault="00CF0E76" w:rsidP="008C4633">
            <w:pPr>
              <w:spacing w:before="40" w:after="40"/>
              <w:ind w:right="-239" w:firstLine="7"/>
              <w:rPr>
                <w:rFonts w:ascii="Arial" w:hAnsi="Arial" w:cs="Arial"/>
                <w:sz w:val="20"/>
                <w:szCs w:val="20"/>
              </w:rPr>
            </w:pPr>
            <w:r w:rsidRPr="007540D0">
              <w:rPr>
                <w:rFonts w:ascii="Arial" w:hAnsi="Arial" w:cs="Arial"/>
                <w:noProof/>
                <w:color w:val="000000"/>
                <w:sz w:val="20"/>
                <w:szCs w:val="20"/>
              </w:rPr>
              <w:t>Yes</w:t>
            </w:r>
          </w:p>
        </w:tc>
        <w:tc>
          <w:tcPr>
            <w:tcW w:w="1701" w:type="dxa"/>
            <w:shd w:val="clear" w:color="auto" w:fill="D9D9D9" w:themeFill="background1" w:themeFillShade="D9"/>
          </w:tcPr>
          <w:p w14:paraId="6E1F1C16" w14:textId="77777777" w:rsidR="00CF0E76" w:rsidRPr="007540D0" w:rsidRDefault="00CF0E76" w:rsidP="008C4633">
            <w:pPr>
              <w:spacing w:before="40" w:after="40"/>
              <w:ind w:left="102" w:right="-239"/>
              <w:rPr>
                <w:rFonts w:ascii="Arial" w:hAnsi="Arial" w:cs="Arial"/>
                <w:sz w:val="20"/>
                <w:szCs w:val="20"/>
              </w:rPr>
            </w:pPr>
            <w:r w:rsidRPr="007540D0">
              <w:rPr>
                <w:rFonts w:ascii="Arial" w:hAnsi="Arial" w:cs="Arial"/>
                <w:noProof/>
                <w:color w:val="000000"/>
                <w:sz w:val="20"/>
                <w:szCs w:val="20"/>
              </w:rPr>
              <w:t>Yes</w:t>
            </w:r>
          </w:p>
        </w:tc>
        <w:tc>
          <w:tcPr>
            <w:tcW w:w="2126" w:type="dxa"/>
            <w:shd w:val="clear" w:color="auto" w:fill="D9D9D9" w:themeFill="background1" w:themeFillShade="D9"/>
          </w:tcPr>
          <w:p w14:paraId="3A8569F5" w14:textId="77777777" w:rsidR="00CF0E76" w:rsidRPr="007540D0" w:rsidRDefault="00CF0E76" w:rsidP="008C4633">
            <w:pPr>
              <w:spacing w:before="40" w:after="40"/>
              <w:ind w:left="-8" w:firstLine="8"/>
              <w:rPr>
                <w:rFonts w:ascii="Arial" w:hAnsi="Arial" w:cs="Arial"/>
                <w:sz w:val="20"/>
                <w:szCs w:val="20"/>
              </w:rPr>
            </w:pPr>
          </w:p>
        </w:tc>
        <w:tc>
          <w:tcPr>
            <w:tcW w:w="1774" w:type="dxa"/>
            <w:shd w:val="clear" w:color="auto" w:fill="D9D9D9" w:themeFill="background1" w:themeFillShade="D9"/>
          </w:tcPr>
          <w:p w14:paraId="2B3EC07C" w14:textId="77777777" w:rsidR="00CF0E76" w:rsidRPr="007540D0" w:rsidRDefault="00CF0E76" w:rsidP="008C4633">
            <w:pPr>
              <w:spacing w:before="40" w:after="40"/>
              <w:ind w:left="-8" w:firstLine="8"/>
              <w:rPr>
                <w:rFonts w:ascii="Arial" w:hAnsi="Arial" w:cs="Arial"/>
                <w:sz w:val="20"/>
                <w:szCs w:val="20"/>
              </w:rPr>
            </w:pPr>
          </w:p>
        </w:tc>
      </w:tr>
      <w:tr w:rsidR="00CF0E76" w:rsidRPr="007540D0" w14:paraId="2BF9D4FF" w14:textId="77777777" w:rsidTr="008C4633">
        <w:tc>
          <w:tcPr>
            <w:tcW w:w="2273" w:type="dxa"/>
            <w:shd w:val="clear" w:color="auto" w:fill="D9D9D9" w:themeFill="background1" w:themeFillShade="D9"/>
          </w:tcPr>
          <w:p w14:paraId="258887F2" w14:textId="77777777" w:rsidR="00CF0E76" w:rsidRPr="007540D0" w:rsidRDefault="00CF0E76" w:rsidP="008C4633">
            <w:pPr>
              <w:spacing w:before="40" w:after="40"/>
              <w:ind w:left="103" w:right="-239"/>
              <w:rPr>
                <w:rFonts w:ascii="Arial" w:hAnsi="Arial" w:cs="Arial"/>
                <w:sz w:val="20"/>
                <w:szCs w:val="20"/>
              </w:rPr>
            </w:pPr>
            <w:r w:rsidRPr="007540D0">
              <w:rPr>
                <w:rFonts w:ascii="Arial" w:hAnsi="Arial" w:cs="Arial"/>
                <w:b/>
                <w:noProof/>
                <w:color w:val="000000"/>
                <w:sz w:val="20"/>
                <w:szCs w:val="20"/>
              </w:rPr>
              <w:t>Lipid profile</w:t>
            </w:r>
          </w:p>
        </w:tc>
        <w:tc>
          <w:tcPr>
            <w:tcW w:w="1985" w:type="dxa"/>
            <w:shd w:val="clear" w:color="auto" w:fill="D9D9D9" w:themeFill="background1" w:themeFillShade="D9"/>
          </w:tcPr>
          <w:p w14:paraId="01D4059E" w14:textId="77777777" w:rsidR="00CF0E76" w:rsidRPr="007540D0" w:rsidRDefault="00CF0E76" w:rsidP="008C4633">
            <w:pPr>
              <w:spacing w:before="40" w:after="40"/>
              <w:ind w:right="-239" w:firstLine="7"/>
              <w:rPr>
                <w:rFonts w:ascii="Arial" w:hAnsi="Arial" w:cs="Arial"/>
                <w:sz w:val="20"/>
                <w:szCs w:val="20"/>
              </w:rPr>
            </w:pPr>
            <w:r w:rsidRPr="007540D0">
              <w:rPr>
                <w:rFonts w:ascii="Arial" w:hAnsi="Arial" w:cs="Arial"/>
                <w:noProof/>
                <w:color w:val="000000"/>
                <w:sz w:val="20"/>
                <w:szCs w:val="20"/>
              </w:rPr>
              <w:t>Yes</w:t>
            </w:r>
          </w:p>
        </w:tc>
        <w:tc>
          <w:tcPr>
            <w:tcW w:w="1701" w:type="dxa"/>
            <w:shd w:val="clear" w:color="auto" w:fill="D9D9D9" w:themeFill="background1" w:themeFillShade="D9"/>
          </w:tcPr>
          <w:p w14:paraId="3DE82270" w14:textId="77777777" w:rsidR="00CF0E76" w:rsidRPr="007540D0" w:rsidRDefault="00CF0E76" w:rsidP="008C4633">
            <w:pPr>
              <w:spacing w:before="40" w:after="40"/>
              <w:ind w:left="102" w:right="-239"/>
              <w:rPr>
                <w:rFonts w:ascii="Arial" w:hAnsi="Arial" w:cs="Arial"/>
                <w:sz w:val="20"/>
                <w:szCs w:val="20"/>
              </w:rPr>
            </w:pPr>
            <w:r w:rsidRPr="007540D0">
              <w:rPr>
                <w:rFonts w:ascii="Arial" w:hAnsi="Arial" w:cs="Arial"/>
                <w:noProof/>
                <w:color w:val="000000"/>
                <w:sz w:val="20"/>
                <w:szCs w:val="20"/>
              </w:rPr>
              <w:t>Over 40s</w:t>
            </w:r>
          </w:p>
          <w:p w14:paraId="0D7E0AB2" w14:textId="77777777" w:rsidR="00CF0E76" w:rsidRPr="007540D0" w:rsidRDefault="00CF0E76" w:rsidP="008C4633">
            <w:pPr>
              <w:spacing w:before="40" w:after="40"/>
              <w:ind w:left="102" w:right="-239"/>
              <w:rPr>
                <w:rFonts w:ascii="Arial" w:hAnsi="Arial" w:cs="Arial"/>
                <w:sz w:val="20"/>
                <w:szCs w:val="20"/>
              </w:rPr>
            </w:pPr>
            <w:r w:rsidRPr="007540D0">
              <w:rPr>
                <w:rFonts w:ascii="Arial" w:hAnsi="Arial" w:cs="Arial"/>
                <w:noProof/>
                <w:color w:val="000000"/>
                <w:sz w:val="20"/>
                <w:szCs w:val="20"/>
              </w:rPr>
              <w:t>only</w:t>
            </w:r>
          </w:p>
        </w:tc>
        <w:tc>
          <w:tcPr>
            <w:tcW w:w="2126" w:type="dxa"/>
            <w:shd w:val="clear" w:color="auto" w:fill="D9D9D9" w:themeFill="background1" w:themeFillShade="D9"/>
          </w:tcPr>
          <w:p w14:paraId="376CF747" w14:textId="77777777" w:rsidR="00CF0E76" w:rsidRPr="007540D0" w:rsidRDefault="00CF0E76" w:rsidP="008C4633">
            <w:pPr>
              <w:spacing w:before="40" w:after="40"/>
              <w:ind w:left="-8" w:firstLine="8"/>
              <w:rPr>
                <w:rFonts w:ascii="Arial" w:hAnsi="Arial" w:cs="Arial"/>
                <w:sz w:val="20"/>
                <w:szCs w:val="20"/>
              </w:rPr>
            </w:pPr>
          </w:p>
        </w:tc>
        <w:tc>
          <w:tcPr>
            <w:tcW w:w="1774" w:type="dxa"/>
            <w:shd w:val="clear" w:color="auto" w:fill="D9D9D9" w:themeFill="background1" w:themeFillShade="D9"/>
          </w:tcPr>
          <w:p w14:paraId="6A572380" w14:textId="77777777" w:rsidR="00CF0E76" w:rsidRPr="007540D0" w:rsidRDefault="00CF0E76" w:rsidP="008C4633">
            <w:pPr>
              <w:spacing w:before="40" w:after="40"/>
              <w:ind w:left="-8" w:firstLine="8"/>
              <w:rPr>
                <w:rFonts w:ascii="Arial" w:hAnsi="Arial" w:cs="Arial"/>
                <w:sz w:val="20"/>
                <w:szCs w:val="20"/>
              </w:rPr>
            </w:pPr>
          </w:p>
        </w:tc>
      </w:tr>
      <w:tr w:rsidR="00CF0E76" w:rsidRPr="007540D0" w14:paraId="114D5462" w14:textId="77777777" w:rsidTr="008C4633">
        <w:tc>
          <w:tcPr>
            <w:tcW w:w="2273" w:type="dxa"/>
            <w:shd w:val="clear" w:color="auto" w:fill="D9D9D9" w:themeFill="background1" w:themeFillShade="D9"/>
          </w:tcPr>
          <w:p w14:paraId="2A6CF8E7" w14:textId="77777777" w:rsidR="00CF0E76" w:rsidRPr="007540D0" w:rsidRDefault="00CF0E76" w:rsidP="008C4633">
            <w:pPr>
              <w:spacing w:before="40" w:after="40"/>
              <w:ind w:left="103" w:right="-239"/>
              <w:rPr>
                <w:rFonts w:ascii="Arial" w:hAnsi="Arial" w:cs="Arial"/>
                <w:sz w:val="20"/>
                <w:szCs w:val="20"/>
              </w:rPr>
            </w:pPr>
            <w:r w:rsidRPr="007540D0">
              <w:rPr>
                <w:rFonts w:ascii="Arial" w:hAnsi="Arial" w:cs="Arial"/>
                <w:b/>
                <w:noProof/>
                <w:color w:val="000000"/>
                <w:sz w:val="20"/>
                <w:szCs w:val="20"/>
              </w:rPr>
              <w:t>Blood pressure</w:t>
            </w:r>
          </w:p>
        </w:tc>
        <w:tc>
          <w:tcPr>
            <w:tcW w:w="1985" w:type="dxa"/>
            <w:shd w:val="clear" w:color="auto" w:fill="D9D9D9" w:themeFill="background1" w:themeFillShade="D9"/>
          </w:tcPr>
          <w:p w14:paraId="31958D96" w14:textId="77777777" w:rsidR="00CF0E76" w:rsidRPr="007540D0" w:rsidRDefault="00CF0E76" w:rsidP="008C4633">
            <w:pPr>
              <w:spacing w:before="40" w:after="40"/>
              <w:ind w:right="-239" w:firstLine="7"/>
              <w:rPr>
                <w:rFonts w:ascii="Arial" w:hAnsi="Arial" w:cs="Arial"/>
                <w:sz w:val="20"/>
                <w:szCs w:val="20"/>
              </w:rPr>
            </w:pPr>
            <w:r w:rsidRPr="007540D0">
              <w:rPr>
                <w:rFonts w:ascii="Arial" w:hAnsi="Arial" w:cs="Arial"/>
                <w:noProof/>
                <w:color w:val="000000"/>
                <w:sz w:val="20"/>
                <w:szCs w:val="20"/>
              </w:rPr>
              <w:t>Yes</w:t>
            </w:r>
          </w:p>
        </w:tc>
        <w:tc>
          <w:tcPr>
            <w:tcW w:w="1701" w:type="dxa"/>
            <w:shd w:val="clear" w:color="auto" w:fill="D9D9D9" w:themeFill="background1" w:themeFillShade="D9"/>
          </w:tcPr>
          <w:p w14:paraId="51657AE6" w14:textId="77777777" w:rsidR="00CF0E76" w:rsidRPr="007540D0" w:rsidRDefault="00CF0E76" w:rsidP="008C4633">
            <w:pPr>
              <w:spacing w:before="40" w:after="40"/>
              <w:ind w:left="102" w:right="-239"/>
              <w:rPr>
                <w:rFonts w:ascii="Arial" w:hAnsi="Arial" w:cs="Arial"/>
                <w:sz w:val="20"/>
                <w:szCs w:val="20"/>
              </w:rPr>
            </w:pPr>
            <w:r w:rsidRPr="007540D0">
              <w:rPr>
                <w:rFonts w:ascii="Arial" w:hAnsi="Arial" w:cs="Arial"/>
                <w:noProof/>
                <w:color w:val="000000"/>
                <w:sz w:val="20"/>
                <w:szCs w:val="20"/>
              </w:rPr>
              <w:t>Yes</w:t>
            </w:r>
          </w:p>
        </w:tc>
        <w:tc>
          <w:tcPr>
            <w:tcW w:w="2126" w:type="dxa"/>
            <w:shd w:val="clear" w:color="auto" w:fill="D9D9D9" w:themeFill="background1" w:themeFillShade="D9"/>
          </w:tcPr>
          <w:p w14:paraId="3D28A75E" w14:textId="77777777" w:rsidR="00CF0E76" w:rsidRPr="007540D0" w:rsidRDefault="00CF0E76" w:rsidP="008C4633">
            <w:pPr>
              <w:spacing w:before="40" w:after="40"/>
              <w:ind w:left="-8" w:firstLine="8"/>
              <w:rPr>
                <w:rFonts w:ascii="Arial" w:hAnsi="Arial" w:cs="Arial"/>
                <w:sz w:val="20"/>
                <w:szCs w:val="20"/>
              </w:rPr>
            </w:pPr>
          </w:p>
        </w:tc>
        <w:tc>
          <w:tcPr>
            <w:tcW w:w="1774" w:type="dxa"/>
            <w:shd w:val="clear" w:color="auto" w:fill="D9D9D9" w:themeFill="background1" w:themeFillShade="D9"/>
          </w:tcPr>
          <w:p w14:paraId="5BA98482" w14:textId="77777777" w:rsidR="00CF0E76" w:rsidRPr="007540D0" w:rsidRDefault="00CF0E76" w:rsidP="008C4633">
            <w:pPr>
              <w:spacing w:before="40" w:after="40"/>
              <w:ind w:left="-8" w:firstLine="8"/>
              <w:rPr>
                <w:rFonts w:ascii="Arial" w:hAnsi="Arial" w:cs="Arial"/>
                <w:sz w:val="20"/>
                <w:szCs w:val="20"/>
              </w:rPr>
            </w:pPr>
          </w:p>
        </w:tc>
      </w:tr>
      <w:tr w:rsidR="00CF0E76" w:rsidRPr="007540D0" w14:paraId="42CF523B" w14:textId="77777777" w:rsidTr="008C4633">
        <w:tc>
          <w:tcPr>
            <w:tcW w:w="2273" w:type="dxa"/>
            <w:shd w:val="clear" w:color="auto" w:fill="D9D9D9" w:themeFill="background1" w:themeFillShade="D9"/>
          </w:tcPr>
          <w:p w14:paraId="5EAAEF51" w14:textId="77777777" w:rsidR="00CF0E76" w:rsidRPr="007540D0" w:rsidRDefault="00CF0E76" w:rsidP="008C4633">
            <w:pPr>
              <w:spacing w:before="40" w:after="40"/>
              <w:ind w:left="103" w:right="-239"/>
              <w:rPr>
                <w:rFonts w:ascii="Arial" w:hAnsi="Arial" w:cs="Arial"/>
                <w:sz w:val="20"/>
                <w:szCs w:val="20"/>
              </w:rPr>
            </w:pPr>
            <w:r w:rsidRPr="007540D0">
              <w:rPr>
                <w:rFonts w:ascii="Arial" w:hAnsi="Arial" w:cs="Arial"/>
                <w:b/>
                <w:noProof/>
                <w:color w:val="000000"/>
                <w:sz w:val="20"/>
                <w:szCs w:val="20"/>
              </w:rPr>
              <w:t>Prolactin</w:t>
            </w:r>
          </w:p>
        </w:tc>
        <w:tc>
          <w:tcPr>
            <w:tcW w:w="1985" w:type="dxa"/>
            <w:shd w:val="clear" w:color="auto" w:fill="D9D9D9" w:themeFill="background1" w:themeFillShade="D9"/>
          </w:tcPr>
          <w:p w14:paraId="5EABEDB6" w14:textId="77777777" w:rsidR="00CF0E76" w:rsidRPr="007540D0" w:rsidRDefault="00CF0E76" w:rsidP="008C4633">
            <w:pPr>
              <w:spacing w:before="40" w:after="40"/>
              <w:ind w:right="-239" w:firstLine="7"/>
              <w:rPr>
                <w:rFonts w:ascii="Arial" w:hAnsi="Arial" w:cs="Arial"/>
                <w:sz w:val="20"/>
                <w:szCs w:val="20"/>
              </w:rPr>
            </w:pPr>
            <w:r w:rsidRPr="007540D0">
              <w:rPr>
                <w:rFonts w:ascii="Arial" w:hAnsi="Arial" w:cs="Arial"/>
                <w:noProof/>
                <w:color w:val="000000"/>
                <w:sz w:val="20"/>
                <w:szCs w:val="20"/>
              </w:rPr>
              <w:t>Yes</w:t>
            </w:r>
          </w:p>
        </w:tc>
        <w:tc>
          <w:tcPr>
            <w:tcW w:w="1701" w:type="dxa"/>
            <w:shd w:val="clear" w:color="auto" w:fill="D9D9D9" w:themeFill="background1" w:themeFillShade="D9"/>
          </w:tcPr>
          <w:p w14:paraId="04CB3F8E" w14:textId="77777777" w:rsidR="00CF0E76" w:rsidRPr="007540D0" w:rsidRDefault="00CF0E76" w:rsidP="008C4633">
            <w:pPr>
              <w:spacing w:before="40" w:after="40"/>
              <w:rPr>
                <w:rFonts w:ascii="Arial" w:hAnsi="Arial" w:cs="Arial"/>
                <w:sz w:val="20"/>
                <w:szCs w:val="20"/>
              </w:rPr>
            </w:pPr>
          </w:p>
        </w:tc>
        <w:tc>
          <w:tcPr>
            <w:tcW w:w="2126" w:type="dxa"/>
            <w:shd w:val="clear" w:color="auto" w:fill="D9D9D9" w:themeFill="background1" w:themeFillShade="D9"/>
          </w:tcPr>
          <w:p w14:paraId="0451D54D" w14:textId="77777777" w:rsidR="00CF0E76" w:rsidRPr="007540D0" w:rsidRDefault="00CF0E76" w:rsidP="008C4633">
            <w:pPr>
              <w:spacing w:before="40" w:after="40"/>
              <w:ind w:left="-8" w:firstLine="8"/>
              <w:rPr>
                <w:rFonts w:ascii="Arial" w:hAnsi="Arial" w:cs="Arial"/>
                <w:sz w:val="20"/>
                <w:szCs w:val="20"/>
              </w:rPr>
            </w:pPr>
          </w:p>
        </w:tc>
        <w:tc>
          <w:tcPr>
            <w:tcW w:w="1774" w:type="dxa"/>
            <w:shd w:val="clear" w:color="auto" w:fill="D9D9D9" w:themeFill="background1" w:themeFillShade="D9"/>
          </w:tcPr>
          <w:p w14:paraId="52708C9D" w14:textId="77777777" w:rsidR="00CF0E76" w:rsidRPr="007540D0" w:rsidRDefault="00CF0E76" w:rsidP="008C4633">
            <w:pPr>
              <w:spacing w:before="40" w:after="40"/>
              <w:ind w:left="-8" w:firstLine="8"/>
              <w:rPr>
                <w:rFonts w:ascii="Arial" w:hAnsi="Arial" w:cs="Arial"/>
                <w:sz w:val="20"/>
                <w:szCs w:val="20"/>
              </w:rPr>
            </w:pPr>
          </w:p>
        </w:tc>
      </w:tr>
      <w:tr w:rsidR="00CF0E76" w:rsidRPr="007540D0" w14:paraId="254F4B93" w14:textId="77777777" w:rsidTr="008C4633">
        <w:tc>
          <w:tcPr>
            <w:tcW w:w="2273" w:type="dxa"/>
            <w:shd w:val="clear" w:color="auto" w:fill="D9D9D9" w:themeFill="background1" w:themeFillShade="D9"/>
          </w:tcPr>
          <w:p w14:paraId="26926A31" w14:textId="77777777" w:rsidR="00CF0E76" w:rsidRPr="007540D0" w:rsidRDefault="00CF0E76" w:rsidP="008C4633">
            <w:pPr>
              <w:spacing w:before="40" w:after="40"/>
              <w:ind w:left="103" w:right="-239"/>
              <w:rPr>
                <w:rFonts w:ascii="Arial" w:hAnsi="Arial" w:cs="Arial"/>
                <w:sz w:val="20"/>
                <w:szCs w:val="20"/>
              </w:rPr>
            </w:pPr>
            <w:r w:rsidRPr="007540D0">
              <w:rPr>
                <w:rFonts w:ascii="Arial" w:hAnsi="Arial" w:cs="Arial"/>
                <w:b/>
                <w:noProof/>
                <w:color w:val="000000"/>
                <w:sz w:val="20"/>
                <w:szCs w:val="20"/>
              </w:rPr>
              <w:t>ECG</w:t>
            </w:r>
          </w:p>
        </w:tc>
        <w:tc>
          <w:tcPr>
            <w:tcW w:w="1985" w:type="dxa"/>
            <w:shd w:val="clear" w:color="auto" w:fill="D9D9D9" w:themeFill="background1" w:themeFillShade="D9"/>
          </w:tcPr>
          <w:p w14:paraId="5A009B96" w14:textId="77777777" w:rsidR="00CF0E76" w:rsidRPr="007540D0" w:rsidRDefault="00CF0E76" w:rsidP="008C4633">
            <w:pPr>
              <w:spacing w:before="40" w:after="40"/>
              <w:ind w:right="-239" w:firstLine="7"/>
              <w:rPr>
                <w:rFonts w:ascii="Arial" w:hAnsi="Arial" w:cs="Arial"/>
                <w:sz w:val="20"/>
                <w:szCs w:val="20"/>
              </w:rPr>
            </w:pPr>
            <w:r w:rsidRPr="007540D0">
              <w:rPr>
                <w:rFonts w:ascii="Arial" w:hAnsi="Arial" w:cs="Arial"/>
                <w:noProof/>
                <w:color w:val="000000"/>
                <w:sz w:val="20"/>
                <w:szCs w:val="20"/>
              </w:rPr>
              <w:t>If indicated by</w:t>
            </w:r>
          </w:p>
          <w:p w14:paraId="645DB5C3" w14:textId="77777777" w:rsidR="00CF0E76" w:rsidRPr="007540D0" w:rsidRDefault="00CF0E76" w:rsidP="008C4633">
            <w:pPr>
              <w:spacing w:before="40" w:after="40"/>
              <w:ind w:right="-239" w:firstLine="7"/>
              <w:rPr>
                <w:rFonts w:ascii="Arial" w:hAnsi="Arial" w:cs="Arial"/>
                <w:sz w:val="20"/>
                <w:szCs w:val="20"/>
              </w:rPr>
            </w:pPr>
            <w:r w:rsidRPr="007540D0">
              <w:rPr>
                <w:rFonts w:ascii="Arial" w:hAnsi="Arial" w:cs="Arial"/>
                <w:noProof/>
                <w:color w:val="000000"/>
                <w:sz w:val="20"/>
                <w:szCs w:val="20"/>
              </w:rPr>
              <w:t>history or clinical</w:t>
            </w:r>
          </w:p>
          <w:p w14:paraId="7A12E5BC" w14:textId="77777777" w:rsidR="00CF0E76" w:rsidRPr="007540D0" w:rsidRDefault="00CF0E76" w:rsidP="008C4633">
            <w:pPr>
              <w:spacing w:before="40" w:after="40"/>
              <w:ind w:right="-239" w:firstLine="7"/>
              <w:rPr>
                <w:rFonts w:ascii="Arial" w:hAnsi="Arial" w:cs="Arial"/>
                <w:sz w:val="20"/>
                <w:szCs w:val="20"/>
              </w:rPr>
            </w:pPr>
            <w:r w:rsidRPr="007540D0">
              <w:rPr>
                <w:rFonts w:ascii="Arial" w:hAnsi="Arial" w:cs="Arial"/>
                <w:noProof/>
                <w:color w:val="000000"/>
                <w:sz w:val="20"/>
                <w:szCs w:val="20"/>
              </w:rPr>
              <w:t>picture</w:t>
            </w:r>
          </w:p>
        </w:tc>
        <w:tc>
          <w:tcPr>
            <w:tcW w:w="1701" w:type="dxa"/>
            <w:shd w:val="clear" w:color="auto" w:fill="D9D9D9" w:themeFill="background1" w:themeFillShade="D9"/>
          </w:tcPr>
          <w:p w14:paraId="42044CB7" w14:textId="77777777" w:rsidR="00CF0E76" w:rsidRPr="007540D0" w:rsidRDefault="00CF0E76" w:rsidP="008C4633">
            <w:pPr>
              <w:spacing w:before="40" w:after="40"/>
              <w:rPr>
                <w:rFonts w:ascii="Arial" w:hAnsi="Arial" w:cs="Arial"/>
                <w:sz w:val="20"/>
                <w:szCs w:val="20"/>
              </w:rPr>
            </w:pPr>
          </w:p>
        </w:tc>
        <w:tc>
          <w:tcPr>
            <w:tcW w:w="2126" w:type="dxa"/>
            <w:shd w:val="clear" w:color="auto" w:fill="D9D9D9" w:themeFill="background1" w:themeFillShade="D9"/>
          </w:tcPr>
          <w:p w14:paraId="39FFE637" w14:textId="77777777" w:rsidR="00CF0E76" w:rsidRPr="007540D0" w:rsidRDefault="00CF0E76" w:rsidP="008C4633">
            <w:pPr>
              <w:spacing w:before="40" w:after="40"/>
              <w:ind w:left="-8" w:firstLine="8"/>
              <w:rPr>
                <w:rFonts w:ascii="Arial" w:hAnsi="Arial" w:cs="Arial"/>
                <w:sz w:val="20"/>
                <w:szCs w:val="20"/>
              </w:rPr>
            </w:pPr>
          </w:p>
        </w:tc>
        <w:tc>
          <w:tcPr>
            <w:tcW w:w="1774" w:type="dxa"/>
            <w:shd w:val="clear" w:color="auto" w:fill="D9D9D9" w:themeFill="background1" w:themeFillShade="D9"/>
          </w:tcPr>
          <w:p w14:paraId="292FAEBD" w14:textId="77777777" w:rsidR="00CF0E76" w:rsidRPr="007540D0" w:rsidRDefault="00CF0E76" w:rsidP="008C4633">
            <w:pPr>
              <w:spacing w:before="40" w:after="40"/>
              <w:ind w:left="-8" w:firstLine="8"/>
              <w:rPr>
                <w:rFonts w:ascii="Arial" w:hAnsi="Arial" w:cs="Arial"/>
                <w:sz w:val="20"/>
                <w:szCs w:val="20"/>
              </w:rPr>
            </w:pPr>
          </w:p>
        </w:tc>
      </w:tr>
      <w:tr w:rsidR="00CF0E76" w:rsidRPr="007540D0" w14:paraId="47EF4BB2" w14:textId="77777777" w:rsidTr="008C4633">
        <w:tc>
          <w:tcPr>
            <w:tcW w:w="2273" w:type="dxa"/>
            <w:shd w:val="clear" w:color="auto" w:fill="D9D9D9" w:themeFill="background1" w:themeFillShade="D9"/>
          </w:tcPr>
          <w:p w14:paraId="6E1301BE" w14:textId="77777777" w:rsidR="00CF0E76" w:rsidRPr="007540D0" w:rsidRDefault="00CF0E76" w:rsidP="008C4633">
            <w:pPr>
              <w:spacing w:before="40" w:after="40"/>
              <w:ind w:left="103" w:right="-239"/>
              <w:rPr>
                <w:rFonts w:ascii="Arial" w:hAnsi="Arial" w:cs="Arial"/>
                <w:sz w:val="20"/>
                <w:szCs w:val="20"/>
              </w:rPr>
            </w:pPr>
            <w:r w:rsidRPr="007540D0">
              <w:rPr>
                <w:rFonts w:ascii="Arial" w:hAnsi="Arial" w:cs="Arial"/>
                <w:b/>
                <w:noProof/>
                <w:color w:val="000000"/>
                <w:sz w:val="20"/>
                <w:szCs w:val="20"/>
              </w:rPr>
              <w:t>Weight and height</w:t>
            </w:r>
          </w:p>
        </w:tc>
        <w:tc>
          <w:tcPr>
            <w:tcW w:w="1985" w:type="dxa"/>
            <w:shd w:val="clear" w:color="auto" w:fill="D9D9D9" w:themeFill="background1" w:themeFillShade="D9"/>
          </w:tcPr>
          <w:p w14:paraId="6A36D0D4" w14:textId="77777777" w:rsidR="00CF0E76" w:rsidRPr="007540D0" w:rsidRDefault="00CF0E76" w:rsidP="008C4633">
            <w:pPr>
              <w:spacing w:before="40" w:after="40"/>
              <w:ind w:right="-239" w:firstLine="7"/>
              <w:rPr>
                <w:rFonts w:ascii="Arial" w:hAnsi="Arial" w:cs="Arial"/>
                <w:sz w:val="20"/>
                <w:szCs w:val="20"/>
              </w:rPr>
            </w:pPr>
            <w:r w:rsidRPr="007540D0">
              <w:rPr>
                <w:rFonts w:ascii="Arial" w:hAnsi="Arial" w:cs="Arial"/>
                <w:noProof/>
                <w:color w:val="000000"/>
                <w:sz w:val="20"/>
                <w:szCs w:val="20"/>
              </w:rPr>
              <w:t>Yes</w:t>
            </w:r>
          </w:p>
        </w:tc>
        <w:tc>
          <w:tcPr>
            <w:tcW w:w="1701" w:type="dxa"/>
            <w:shd w:val="clear" w:color="auto" w:fill="D9D9D9" w:themeFill="background1" w:themeFillShade="D9"/>
          </w:tcPr>
          <w:p w14:paraId="53F64A21" w14:textId="77777777" w:rsidR="00CF0E76" w:rsidRPr="007540D0" w:rsidRDefault="00CF0E76" w:rsidP="008C4633">
            <w:pPr>
              <w:spacing w:before="40" w:after="40"/>
              <w:ind w:left="102" w:right="-238"/>
              <w:rPr>
                <w:rFonts w:ascii="Arial" w:hAnsi="Arial" w:cs="Arial"/>
                <w:sz w:val="20"/>
                <w:szCs w:val="20"/>
              </w:rPr>
            </w:pPr>
            <w:r w:rsidRPr="007540D0">
              <w:rPr>
                <w:rFonts w:ascii="Arial" w:hAnsi="Arial" w:cs="Arial"/>
                <w:noProof/>
                <w:color w:val="000000"/>
                <w:position w:val="-4"/>
                <w:sz w:val="20"/>
                <w:szCs w:val="20"/>
              </w:rPr>
              <w:t>Yes</w:t>
            </w:r>
            <w:r w:rsidRPr="007540D0">
              <w:rPr>
                <w:rFonts w:ascii="Arial" w:hAnsi="Arial" w:cs="Arial"/>
                <w:noProof/>
                <w:color w:val="000000"/>
                <w:sz w:val="20"/>
                <w:szCs w:val="20"/>
              </w:rPr>
              <w:t> </w:t>
            </w:r>
            <w:r w:rsidRPr="007540D0">
              <w:rPr>
                <w:rFonts w:ascii="Arial" w:hAnsi="Arial" w:cs="Arial"/>
                <w:noProof/>
                <w:color w:val="000000"/>
                <w:position w:val="6"/>
                <w:sz w:val="20"/>
                <w:szCs w:val="20"/>
              </w:rPr>
              <w:t>b</w:t>
            </w:r>
          </w:p>
        </w:tc>
        <w:tc>
          <w:tcPr>
            <w:tcW w:w="2126" w:type="dxa"/>
            <w:shd w:val="clear" w:color="auto" w:fill="D9D9D9" w:themeFill="background1" w:themeFillShade="D9"/>
          </w:tcPr>
          <w:p w14:paraId="2A86AA28" w14:textId="77777777" w:rsidR="00CF0E76" w:rsidRPr="007540D0" w:rsidRDefault="00CF0E76" w:rsidP="008C4633">
            <w:pPr>
              <w:spacing w:before="40" w:after="40"/>
              <w:ind w:left="-8" w:right="-239" w:firstLine="8"/>
              <w:rPr>
                <w:rFonts w:ascii="Arial" w:hAnsi="Arial" w:cs="Arial"/>
                <w:noProof/>
                <w:color w:val="000000"/>
                <w:sz w:val="20"/>
                <w:szCs w:val="20"/>
              </w:rPr>
            </w:pPr>
            <w:r w:rsidRPr="007540D0">
              <w:rPr>
                <w:rFonts w:ascii="Arial" w:hAnsi="Arial" w:cs="Arial"/>
                <w:noProof/>
                <w:color w:val="000000"/>
                <w:sz w:val="20"/>
                <w:szCs w:val="20"/>
              </w:rPr>
              <w:t>At start and at 6 months </w:t>
            </w:r>
          </w:p>
          <w:p w14:paraId="0B3A9607" w14:textId="77777777" w:rsidR="00CF0E76" w:rsidRPr="007540D0" w:rsidRDefault="00CF0E76" w:rsidP="008C4633">
            <w:pPr>
              <w:spacing w:before="40" w:after="40"/>
              <w:ind w:left="-8" w:right="-239" w:firstLine="8"/>
              <w:rPr>
                <w:rFonts w:ascii="Arial" w:hAnsi="Arial" w:cs="Arial"/>
                <w:sz w:val="20"/>
                <w:szCs w:val="20"/>
              </w:rPr>
            </w:pPr>
            <w:r w:rsidRPr="007540D0">
              <w:rPr>
                <w:rFonts w:ascii="Arial" w:hAnsi="Arial" w:cs="Arial"/>
                <w:noProof/>
                <w:color w:val="000000"/>
                <w:sz w:val="20"/>
                <w:szCs w:val="20"/>
              </w:rPr>
              <w:t>If patient gains weight rapidly</w:t>
            </w:r>
          </w:p>
        </w:tc>
        <w:tc>
          <w:tcPr>
            <w:tcW w:w="1774" w:type="dxa"/>
            <w:shd w:val="clear" w:color="auto" w:fill="D9D9D9" w:themeFill="background1" w:themeFillShade="D9"/>
          </w:tcPr>
          <w:p w14:paraId="619A47AF" w14:textId="77777777" w:rsidR="00CF0E76" w:rsidRPr="007540D0" w:rsidRDefault="00CF0E76" w:rsidP="008C4633">
            <w:pPr>
              <w:spacing w:before="40" w:after="40"/>
              <w:ind w:left="-8" w:right="-239" w:firstLine="8"/>
              <w:rPr>
                <w:rFonts w:ascii="Arial" w:hAnsi="Arial" w:cs="Arial"/>
                <w:noProof/>
                <w:color w:val="000000"/>
                <w:sz w:val="20"/>
                <w:szCs w:val="20"/>
              </w:rPr>
            </w:pPr>
            <w:r w:rsidRPr="007540D0">
              <w:rPr>
                <w:rFonts w:ascii="Arial" w:hAnsi="Arial" w:cs="Arial"/>
                <w:noProof/>
                <w:color w:val="000000"/>
                <w:sz w:val="20"/>
                <w:szCs w:val="20"/>
              </w:rPr>
              <w:t xml:space="preserve">At start and at 6 months </w:t>
            </w:r>
          </w:p>
          <w:p w14:paraId="76BCE6CD" w14:textId="77777777" w:rsidR="00CF0E76" w:rsidRPr="007540D0" w:rsidRDefault="00CF0E76" w:rsidP="008C4633">
            <w:pPr>
              <w:spacing w:before="40" w:after="40"/>
              <w:ind w:left="-8" w:right="-239" w:firstLine="8"/>
              <w:rPr>
                <w:rFonts w:ascii="Arial" w:hAnsi="Arial" w:cs="Arial"/>
                <w:sz w:val="20"/>
                <w:szCs w:val="20"/>
              </w:rPr>
            </w:pPr>
            <w:r w:rsidRPr="007540D0">
              <w:rPr>
                <w:rFonts w:ascii="Arial" w:hAnsi="Arial" w:cs="Arial"/>
                <w:noProof/>
                <w:color w:val="000000"/>
                <w:sz w:val="20"/>
                <w:szCs w:val="20"/>
              </w:rPr>
              <w:t>If patient gains weight rapidly</w:t>
            </w:r>
          </w:p>
        </w:tc>
      </w:tr>
      <w:tr w:rsidR="00CF0E76" w:rsidRPr="007540D0" w14:paraId="4BC02181" w14:textId="77777777" w:rsidTr="008C4633">
        <w:tc>
          <w:tcPr>
            <w:tcW w:w="2273" w:type="dxa"/>
            <w:shd w:val="clear" w:color="auto" w:fill="D9D9D9" w:themeFill="background1" w:themeFillShade="D9"/>
          </w:tcPr>
          <w:p w14:paraId="4237C401" w14:textId="77777777" w:rsidR="00CF0E76" w:rsidRPr="007540D0" w:rsidRDefault="00CF0E76" w:rsidP="008C4633">
            <w:pPr>
              <w:spacing w:before="40" w:after="40"/>
              <w:ind w:left="103" w:right="-239"/>
              <w:rPr>
                <w:rFonts w:ascii="Arial" w:hAnsi="Arial" w:cs="Arial"/>
                <w:sz w:val="20"/>
                <w:szCs w:val="20"/>
              </w:rPr>
            </w:pPr>
            <w:r w:rsidRPr="007540D0">
              <w:rPr>
                <w:rFonts w:ascii="Arial" w:hAnsi="Arial" w:cs="Arial"/>
                <w:b/>
                <w:noProof/>
                <w:color w:val="000000"/>
                <w:sz w:val="20"/>
                <w:szCs w:val="20"/>
              </w:rPr>
              <w:t>Drug screening and</w:t>
            </w:r>
          </w:p>
          <w:p w14:paraId="70673A1E" w14:textId="77777777" w:rsidR="00CF0E76" w:rsidRPr="007540D0" w:rsidRDefault="00CF0E76" w:rsidP="008C4633">
            <w:pPr>
              <w:spacing w:before="40" w:after="40"/>
              <w:ind w:left="103" w:right="-239"/>
              <w:rPr>
                <w:rFonts w:ascii="Arial" w:hAnsi="Arial" w:cs="Arial"/>
                <w:sz w:val="20"/>
                <w:szCs w:val="20"/>
              </w:rPr>
            </w:pPr>
            <w:r w:rsidRPr="007540D0">
              <w:rPr>
                <w:rFonts w:ascii="Arial" w:hAnsi="Arial" w:cs="Arial"/>
                <w:b/>
                <w:noProof/>
                <w:color w:val="000000"/>
                <w:sz w:val="20"/>
                <w:szCs w:val="20"/>
              </w:rPr>
              <w:t>chest X-ray</w:t>
            </w:r>
          </w:p>
        </w:tc>
        <w:tc>
          <w:tcPr>
            <w:tcW w:w="1985" w:type="dxa"/>
            <w:shd w:val="clear" w:color="auto" w:fill="D9D9D9" w:themeFill="background1" w:themeFillShade="D9"/>
          </w:tcPr>
          <w:p w14:paraId="432D9659" w14:textId="77777777" w:rsidR="00CF0E76" w:rsidRPr="007540D0" w:rsidRDefault="00CF0E76" w:rsidP="008C4633">
            <w:pPr>
              <w:spacing w:before="40" w:after="40"/>
              <w:ind w:right="-239" w:firstLine="7"/>
              <w:rPr>
                <w:rFonts w:ascii="Arial" w:hAnsi="Arial" w:cs="Arial"/>
                <w:noProof/>
                <w:color w:val="000000"/>
                <w:sz w:val="20"/>
                <w:szCs w:val="20"/>
              </w:rPr>
            </w:pPr>
            <w:r w:rsidRPr="007540D0">
              <w:rPr>
                <w:rFonts w:ascii="Arial" w:hAnsi="Arial" w:cs="Arial"/>
                <w:noProof/>
                <w:color w:val="000000"/>
                <w:sz w:val="20"/>
                <w:szCs w:val="20"/>
              </w:rPr>
              <w:t>If suggested by</w:t>
            </w:r>
          </w:p>
          <w:p w14:paraId="46ED9B24" w14:textId="77777777" w:rsidR="00CF0E76" w:rsidRPr="007540D0" w:rsidRDefault="00CF0E76" w:rsidP="008C4633">
            <w:pPr>
              <w:spacing w:before="40" w:after="40"/>
              <w:ind w:right="-239" w:firstLine="7"/>
              <w:rPr>
                <w:rFonts w:ascii="Arial" w:hAnsi="Arial" w:cs="Arial"/>
                <w:sz w:val="20"/>
                <w:szCs w:val="20"/>
              </w:rPr>
            </w:pPr>
            <w:r w:rsidRPr="007540D0">
              <w:rPr>
                <w:rFonts w:ascii="Arial" w:hAnsi="Arial" w:cs="Arial"/>
                <w:noProof/>
                <w:color w:val="000000"/>
                <w:sz w:val="20"/>
                <w:szCs w:val="20"/>
              </w:rPr>
              <w:t>history or clinical</w:t>
            </w:r>
          </w:p>
          <w:p w14:paraId="24658082" w14:textId="77777777" w:rsidR="00CF0E76" w:rsidRPr="007540D0" w:rsidRDefault="00CF0E76" w:rsidP="008C4633">
            <w:pPr>
              <w:spacing w:before="40" w:after="40"/>
              <w:ind w:right="-239" w:firstLine="7"/>
              <w:rPr>
                <w:rFonts w:ascii="Arial" w:hAnsi="Arial" w:cs="Arial"/>
                <w:sz w:val="20"/>
                <w:szCs w:val="20"/>
              </w:rPr>
            </w:pPr>
            <w:r w:rsidRPr="007540D0">
              <w:rPr>
                <w:rFonts w:ascii="Arial" w:hAnsi="Arial" w:cs="Arial"/>
                <w:noProof/>
                <w:color w:val="000000"/>
                <w:sz w:val="20"/>
                <w:szCs w:val="20"/>
              </w:rPr>
              <w:t>picture</w:t>
            </w:r>
          </w:p>
        </w:tc>
        <w:tc>
          <w:tcPr>
            <w:tcW w:w="1701" w:type="dxa"/>
            <w:shd w:val="clear" w:color="auto" w:fill="D9D9D9" w:themeFill="background1" w:themeFillShade="D9"/>
          </w:tcPr>
          <w:p w14:paraId="64FFB931" w14:textId="77777777" w:rsidR="00CF0E76" w:rsidRPr="007540D0" w:rsidRDefault="00CF0E76" w:rsidP="008C4633">
            <w:pPr>
              <w:spacing w:before="40" w:after="40"/>
              <w:rPr>
                <w:rFonts w:ascii="Arial" w:hAnsi="Arial" w:cs="Arial"/>
                <w:sz w:val="20"/>
                <w:szCs w:val="20"/>
              </w:rPr>
            </w:pPr>
          </w:p>
        </w:tc>
        <w:tc>
          <w:tcPr>
            <w:tcW w:w="2126" w:type="dxa"/>
            <w:shd w:val="clear" w:color="auto" w:fill="D9D9D9" w:themeFill="background1" w:themeFillShade="D9"/>
          </w:tcPr>
          <w:p w14:paraId="41706EF5" w14:textId="77777777" w:rsidR="00CF0E76" w:rsidRPr="007540D0" w:rsidRDefault="00CF0E76" w:rsidP="008C4633">
            <w:pPr>
              <w:spacing w:before="40" w:after="40"/>
              <w:ind w:left="-8" w:firstLine="8"/>
              <w:rPr>
                <w:rFonts w:ascii="Arial" w:hAnsi="Arial" w:cs="Arial"/>
                <w:sz w:val="20"/>
                <w:szCs w:val="20"/>
              </w:rPr>
            </w:pPr>
          </w:p>
        </w:tc>
        <w:tc>
          <w:tcPr>
            <w:tcW w:w="1774" w:type="dxa"/>
            <w:shd w:val="clear" w:color="auto" w:fill="D9D9D9" w:themeFill="background1" w:themeFillShade="D9"/>
          </w:tcPr>
          <w:p w14:paraId="115D84E6" w14:textId="77777777" w:rsidR="00CF0E76" w:rsidRPr="007540D0" w:rsidRDefault="00CF0E76" w:rsidP="008C4633">
            <w:pPr>
              <w:spacing w:before="40" w:after="40"/>
              <w:ind w:left="-8" w:firstLine="8"/>
              <w:rPr>
                <w:rFonts w:ascii="Arial" w:hAnsi="Arial" w:cs="Arial"/>
                <w:sz w:val="20"/>
                <w:szCs w:val="20"/>
              </w:rPr>
            </w:pPr>
          </w:p>
        </w:tc>
      </w:tr>
      <w:tr w:rsidR="00CF0E76" w:rsidRPr="007540D0" w14:paraId="11CEA7C9" w14:textId="77777777" w:rsidTr="008C4633">
        <w:tc>
          <w:tcPr>
            <w:tcW w:w="2273" w:type="dxa"/>
            <w:shd w:val="clear" w:color="auto" w:fill="D9D9D9" w:themeFill="background1" w:themeFillShade="D9"/>
          </w:tcPr>
          <w:p w14:paraId="24D22350" w14:textId="77777777" w:rsidR="00CF0E76" w:rsidRPr="007540D0" w:rsidRDefault="00CF0E76" w:rsidP="008C4633">
            <w:pPr>
              <w:spacing w:before="40" w:after="40"/>
              <w:ind w:left="103" w:right="-239"/>
              <w:rPr>
                <w:rFonts w:ascii="Arial" w:hAnsi="Arial" w:cs="Arial"/>
                <w:sz w:val="20"/>
                <w:szCs w:val="20"/>
              </w:rPr>
            </w:pPr>
            <w:r w:rsidRPr="007540D0">
              <w:rPr>
                <w:rFonts w:ascii="Arial" w:hAnsi="Arial" w:cs="Arial"/>
                <w:b/>
                <w:noProof/>
                <w:color w:val="000000"/>
                <w:sz w:val="20"/>
                <w:szCs w:val="20"/>
              </w:rPr>
              <w:t>EEG, MRI, CT scans</w:t>
            </w:r>
          </w:p>
        </w:tc>
        <w:tc>
          <w:tcPr>
            <w:tcW w:w="1985" w:type="dxa"/>
            <w:shd w:val="clear" w:color="auto" w:fill="D9D9D9" w:themeFill="background1" w:themeFillShade="D9"/>
          </w:tcPr>
          <w:p w14:paraId="2CA1788C" w14:textId="77777777" w:rsidR="00CF0E76" w:rsidRPr="007540D0" w:rsidRDefault="00CF0E76" w:rsidP="008C4633">
            <w:pPr>
              <w:spacing w:before="40" w:after="40"/>
              <w:ind w:right="-239" w:firstLine="7"/>
              <w:rPr>
                <w:rFonts w:ascii="Arial" w:hAnsi="Arial" w:cs="Arial"/>
                <w:sz w:val="20"/>
                <w:szCs w:val="20"/>
              </w:rPr>
            </w:pPr>
            <w:r w:rsidRPr="007540D0">
              <w:rPr>
                <w:rFonts w:ascii="Arial" w:hAnsi="Arial" w:cs="Arial"/>
                <w:noProof/>
                <w:color w:val="000000"/>
                <w:sz w:val="20"/>
                <w:szCs w:val="20"/>
              </w:rPr>
              <w:t>If organic aetiology</w:t>
            </w:r>
          </w:p>
          <w:p w14:paraId="499A6D73" w14:textId="77777777" w:rsidR="00CF0E76" w:rsidRPr="007540D0" w:rsidRDefault="00CF0E76" w:rsidP="008C4633">
            <w:pPr>
              <w:spacing w:before="40" w:after="40"/>
              <w:ind w:right="-239" w:firstLine="7"/>
              <w:rPr>
                <w:rFonts w:ascii="Arial" w:hAnsi="Arial" w:cs="Arial"/>
                <w:sz w:val="20"/>
                <w:szCs w:val="20"/>
              </w:rPr>
            </w:pPr>
            <w:r w:rsidRPr="007540D0">
              <w:rPr>
                <w:rFonts w:ascii="Arial" w:hAnsi="Arial" w:cs="Arial"/>
                <w:noProof/>
                <w:color w:val="000000"/>
                <w:sz w:val="20"/>
                <w:szCs w:val="20"/>
              </w:rPr>
              <w:t>or comorbidity is</w:t>
            </w:r>
          </w:p>
          <w:p w14:paraId="44659F68" w14:textId="77777777" w:rsidR="00CF0E76" w:rsidRPr="007540D0" w:rsidRDefault="00CF0E76" w:rsidP="008C4633">
            <w:pPr>
              <w:spacing w:before="40" w:after="40"/>
              <w:ind w:right="-239" w:firstLine="7"/>
              <w:rPr>
                <w:rFonts w:ascii="Arial" w:hAnsi="Arial" w:cs="Arial"/>
                <w:sz w:val="20"/>
                <w:szCs w:val="20"/>
              </w:rPr>
            </w:pPr>
            <w:r w:rsidRPr="007540D0">
              <w:rPr>
                <w:rFonts w:ascii="Arial" w:hAnsi="Arial" w:cs="Arial"/>
                <w:noProof/>
                <w:color w:val="000000"/>
                <w:sz w:val="20"/>
                <w:szCs w:val="20"/>
              </w:rPr>
              <w:t>suspected</w:t>
            </w:r>
          </w:p>
        </w:tc>
        <w:tc>
          <w:tcPr>
            <w:tcW w:w="1701" w:type="dxa"/>
            <w:shd w:val="clear" w:color="auto" w:fill="D9D9D9" w:themeFill="background1" w:themeFillShade="D9"/>
          </w:tcPr>
          <w:p w14:paraId="09A12F54" w14:textId="77777777" w:rsidR="00CF0E76" w:rsidRPr="007540D0" w:rsidRDefault="00CF0E76" w:rsidP="008C4633">
            <w:pPr>
              <w:spacing w:before="40" w:after="40"/>
              <w:rPr>
                <w:rFonts w:ascii="Arial" w:hAnsi="Arial" w:cs="Arial"/>
                <w:sz w:val="20"/>
                <w:szCs w:val="20"/>
              </w:rPr>
            </w:pPr>
          </w:p>
        </w:tc>
        <w:tc>
          <w:tcPr>
            <w:tcW w:w="2126" w:type="dxa"/>
            <w:shd w:val="clear" w:color="auto" w:fill="D9D9D9" w:themeFill="background1" w:themeFillShade="D9"/>
          </w:tcPr>
          <w:p w14:paraId="07A15521" w14:textId="77777777" w:rsidR="00CF0E76" w:rsidRPr="007540D0" w:rsidRDefault="00CF0E76" w:rsidP="008C4633">
            <w:pPr>
              <w:spacing w:before="40" w:after="40"/>
              <w:ind w:left="-8" w:firstLine="8"/>
              <w:rPr>
                <w:rFonts w:ascii="Arial" w:hAnsi="Arial" w:cs="Arial"/>
                <w:sz w:val="20"/>
                <w:szCs w:val="20"/>
              </w:rPr>
            </w:pPr>
          </w:p>
        </w:tc>
        <w:tc>
          <w:tcPr>
            <w:tcW w:w="1774" w:type="dxa"/>
            <w:shd w:val="clear" w:color="auto" w:fill="D9D9D9" w:themeFill="background1" w:themeFillShade="D9"/>
          </w:tcPr>
          <w:p w14:paraId="534B7B86" w14:textId="77777777" w:rsidR="00CF0E76" w:rsidRPr="007540D0" w:rsidRDefault="00CF0E76" w:rsidP="008C4633">
            <w:pPr>
              <w:spacing w:before="40" w:after="40"/>
              <w:ind w:left="-8" w:firstLine="8"/>
              <w:rPr>
                <w:rFonts w:ascii="Arial" w:hAnsi="Arial" w:cs="Arial"/>
                <w:sz w:val="20"/>
                <w:szCs w:val="20"/>
              </w:rPr>
            </w:pPr>
          </w:p>
        </w:tc>
      </w:tr>
      <w:tr w:rsidR="00CF0E76" w:rsidRPr="007540D0" w14:paraId="3EF568E0" w14:textId="77777777" w:rsidTr="008C4633">
        <w:tc>
          <w:tcPr>
            <w:tcW w:w="2273" w:type="dxa"/>
            <w:shd w:val="clear" w:color="auto" w:fill="D9D9D9" w:themeFill="background1" w:themeFillShade="D9"/>
          </w:tcPr>
          <w:p w14:paraId="40079745" w14:textId="77777777" w:rsidR="00CF0E76" w:rsidRPr="007540D0" w:rsidRDefault="00CF0E76" w:rsidP="008C4633">
            <w:pPr>
              <w:spacing w:before="40" w:after="40"/>
              <w:ind w:left="102" w:right="-238"/>
              <w:rPr>
                <w:rFonts w:ascii="Arial" w:hAnsi="Arial" w:cs="Arial"/>
                <w:sz w:val="20"/>
                <w:szCs w:val="20"/>
              </w:rPr>
            </w:pPr>
            <w:r w:rsidRPr="007540D0">
              <w:rPr>
                <w:rFonts w:ascii="Arial" w:hAnsi="Arial" w:cs="Arial"/>
                <w:b/>
                <w:noProof/>
                <w:color w:val="000000"/>
                <w:sz w:val="20"/>
                <w:szCs w:val="20"/>
              </w:rPr>
              <w:t>Smoking/</w:t>
            </w:r>
          </w:p>
          <w:p w14:paraId="7E431651" w14:textId="77777777" w:rsidR="00CF0E76" w:rsidRPr="007540D0" w:rsidRDefault="00CF0E76" w:rsidP="008C4633">
            <w:pPr>
              <w:spacing w:before="40" w:after="40"/>
              <w:ind w:left="102" w:right="-238"/>
              <w:rPr>
                <w:rFonts w:ascii="Arial" w:hAnsi="Arial" w:cs="Arial"/>
                <w:sz w:val="20"/>
                <w:szCs w:val="20"/>
              </w:rPr>
            </w:pPr>
            <w:r w:rsidRPr="007540D0">
              <w:rPr>
                <w:rFonts w:ascii="Arial" w:hAnsi="Arial" w:cs="Arial"/>
                <w:b/>
                <w:noProof/>
                <w:color w:val="000000"/>
                <w:sz w:val="20"/>
                <w:szCs w:val="20"/>
              </w:rPr>
              <w:t>alcohol</w:t>
            </w:r>
          </w:p>
        </w:tc>
        <w:tc>
          <w:tcPr>
            <w:tcW w:w="1985" w:type="dxa"/>
            <w:shd w:val="clear" w:color="auto" w:fill="D9D9D9" w:themeFill="background1" w:themeFillShade="D9"/>
          </w:tcPr>
          <w:p w14:paraId="6EBC22F9" w14:textId="77777777" w:rsidR="00CF0E76" w:rsidRPr="007540D0" w:rsidRDefault="00CF0E76" w:rsidP="008C4633">
            <w:pPr>
              <w:spacing w:before="40" w:after="40"/>
              <w:ind w:right="-239" w:firstLine="7"/>
              <w:rPr>
                <w:rFonts w:ascii="Arial" w:hAnsi="Arial" w:cs="Arial"/>
                <w:sz w:val="20"/>
                <w:szCs w:val="20"/>
              </w:rPr>
            </w:pPr>
            <w:r w:rsidRPr="007540D0">
              <w:rPr>
                <w:rFonts w:ascii="Arial" w:hAnsi="Arial" w:cs="Arial"/>
                <w:noProof/>
                <w:color w:val="000000"/>
                <w:sz w:val="20"/>
                <w:szCs w:val="20"/>
              </w:rPr>
              <w:t>Yes</w:t>
            </w:r>
          </w:p>
        </w:tc>
        <w:tc>
          <w:tcPr>
            <w:tcW w:w="1701" w:type="dxa"/>
            <w:shd w:val="clear" w:color="auto" w:fill="D9D9D9" w:themeFill="background1" w:themeFillShade="D9"/>
          </w:tcPr>
          <w:p w14:paraId="4296ACE8" w14:textId="77777777" w:rsidR="00CF0E76" w:rsidRPr="007540D0" w:rsidRDefault="00CF0E76" w:rsidP="008C4633">
            <w:pPr>
              <w:spacing w:before="40" w:after="40"/>
              <w:ind w:left="101" w:right="-239"/>
              <w:rPr>
                <w:rFonts w:ascii="Arial" w:hAnsi="Arial" w:cs="Arial"/>
                <w:sz w:val="20"/>
                <w:szCs w:val="20"/>
              </w:rPr>
            </w:pPr>
            <w:r w:rsidRPr="007540D0">
              <w:rPr>
                <w:rFonts w:ascii="Arial" w:hAnsi="Arial" w:cs="Arial"/>
                <w:noProof/>
                <w:color w:val="000000"/>
                <w:sz w:val="20"/>
                <w:szCs w:val="20"/>
              </w:rPr>
              <w:t>Yes</w:t>
            </w:r>
          </w:p>
        </w:tc>
        <w:tc>
          <w:tcPr>
            <w:tcW w:w="2126" w:type="dxa"/>
            <w:shd w:val="clear" w:color="auto" w:fill="D9D9D9" w:themeFill="background1" w:themeFillShade="D9"/>
          </w:tcPr>
          <w:p w14:paraId="29742343" w14:textId="77777777" w:rsidR="00CF0E76" w:rsidRPr="007540D0" w:rsidRDefault="00CF0E76" w:rsidP="008C4633">
            <w:pPr>
              <w:spacing w:before="40" w:after="40"/>
              <w:ind w:left="-8" w:firstLine="8"/>
              <w:rPr>
                <w:rFonts w:ascii="Arial" w:hAnsi="Arial" w:cs="Arial"/>
                <w:sz w:val="20"/>
                <w:szCs w:val="20"/>
              </w:rPr>
            </w:pPr>
          </w:p>
        </w:tc>
        <w:tc>
          <w:tcPr>
            <w:tcW w:w="1774" w:type="dxa"/>
            <w:shd w:val="clear" w:color="auto" w:fill="D9D9D9" w:themeFill="background1" w:themeFillShade="D9"/>
          </w:tcPr>
          <w:p w14:paraId="67799927" w14:textId="77777777" w:rsidR="00CF0E76" w:rsidRPr="007540D0" w:rsidRDefault="00CF0E76" w:rsidP="008C4633">
            <w:pPr>
              <w:spacing w:before="40" w:after="40"/>
              <w:rPr>
                <w:rFonts w:ascii="Arial" w:hAnsi="Arial" w:cs="Arial"/>
                <w:sz w:val="20"/>
                <w:szCs w:val="20"/>
              </w:rPr>
            </w:pPr>
          </w:p>
        </w:tc>
      </w:tr>
      <w:tr w:rsidR="00CF0E76" w:rsidRPr="007540D0" w14:paraId="487AAD15" w14:textId="77777777" w:rsidTr="008C4633">
        <w:tc>
          <w:tcPr>
            <w:tcW w:w="2273" w:type="dxa"/>
            <w:shd w:val="clear" w:color="auto" w:fill="D9D9D9" w:themeFill="background1" w:themeFillShade="D9"/>
          </w:tcPr>
          <w:p w14:paraId="67C52EF1" w14:textId="77777777" w:rsidR="00CF0E76" w:rsidRPr="007540D0" w:rsidRDefault="00CF0E76" w:rsidP="008C4633">
            <w:pPr>
              <w:spacing w:before="40" w:after="40"/>
              <w:ind w:left="103" w:right="-239"/>
              <w:rPr>
                <w:rFonts w:ascii="Arial" w:hAnsi="Arial" w:cs="Arial"/>
                <w:sz w:val="20"/>
                <w:szCs w:val="20"/>
              </w:rPr>
            </w:pPr>
            <w:r w:rsidRPr="007540D0">
              <w:rPr>
                <w:rFonts w:ascii="Arial" w:hAnsi="Arial" w:cs="Arial"/>
                <w:b/>
                <w:noProof/>
                <w:color w:val="000000"/>
                <w:sz w:val="20"/>
                <w:szCs w:val="20"/>
              </w:rPr>
              <w:t>Serum levels of drug</w:t>
            </w:r>
          </w:p>
        </w:tc>
        <w:tc>
          <w:tcPr>
            <w:tcW w:w="1985" w:type="dxa"/>
            <w:shd w:val="clear" w:color="auto" w:fill="D9D9D9" w:themeFill="background1" w:themeFillShade="D9"/>
          </w:tcPr>
          <w:p w14:paraId="12A6BE07" w14:textId="77777777" w:rsidR="00CF0E76" w:rsidRPr="007540D0" w:rsidRDefault="00CF0E76" w:rsidP="008C4633">
            <w:pPr>
              <w:spacing w:before="40" w:after="40"/>
              <w:rPr>
                <w:rFonts w:ascii="Arial" w:hAnsi="Arial" w:cs="Arial"/>
                <w:sz w:val="20"/>
                <w:szCs w:val="20"/>
              </w:rPr>
            </w:pPr>
          </w:p>
        </w:tc>
        <w:tc>
          <w:tcPr>
            <w:tcW w:w="1701" w:type="dxa"/>
            <w:shd w:val="clear" w:color="auto" w:fill="D9D9D9" w:themeFill="background1" w:themeFillShade="D9"/>
          </w:tcPr>
          <w:p w14:paraId="21D4CA4B" w14:textId="77777777" w:rsidR="00CF0E76" w:rsidRPr="007540D0" w:rsidRDefault="00CF0E76" w:rsidP="008C4633">
            <w:pPr>
              <w:spacing w:before="40" w:after="40"/>
              <w:rPr>
                <w:rFonts w:ascii="Arial" w:hAnsi="Arial" w:cs="Arial"/>
                <w:sz w:val="20"/>
                <w:szCs w:val="20"/>
              </w:rPr>
            </w:pPr>
          </w:p>
        </w:tc>
        <w:tc>
          <w:tcPr>
            <w:tcW w:w="2126" w:type="dxa"/>
            <w:shd w:val="clear" w:color="auto" w:fill="D9D9D9" w:themeFill="background1" w:themeFillShade="D9"/>
          </w:tcPr>
          <w:p w14:paraId="7B61581D" w14:textId="77777777" w:rsidR="00CF0E76" w:rsidRPr="007540D0" w:rsidRDefault="00CF0E76" w:rsidP="008C4633">
            <w:pPr>
              <w:spacing w:before="40" w:after="40"/>
              <w:ind w:left="-8" w:right="-239" w:firstLine="8"/>
              <w:rPr>
                <w:rFonts w:ascii="Arial" w:hAnsi="Arial" w:cs="Arial"/>
                <w:sz w:val="20"/>
                <w:szCs w:val="20"/>
              </w:rPr>
            </w:pPr>
            <w:r w:rsidRPr="007540D0">
              <w:rPr>
                <w:rFonts w:ascii="Arial" w:hAnsi="Arial" w:cs="Arial"/>
                <w:sz w:val="20"/>
                <w:szCs w:val="20"/>
              </w:rPr>
              <w:t>Only if there is evidence</w:t>
            </w:r>
          </w:p>
          <w:p w14:paraId="607E4B91" w14:textId="77777777" w:rsidR="00CF0E76" w:rsidRPr="007540D0" w:rsidRDefault="00CF0E76" w:rsidP="008C4633">
            <w:pPr>
              <w:spacing w:before="40" w:after="40"/>
              <w:ind w:left="-8" w:firstLine="8"/>
              <w:rPr>
                <w:rFonts w:ascii="Arial" w:hAnsi="Arial" w:cs="Arial"/>
                <w:sz w:val="20"/>
                <w:szCs w:val="20"/>
              </w:rPr>
            </w:pPr>
            <w:r w:rsidRPr="007540D0">
              <w:rPr>
                <w:rFonts w:ascii="Arial" w:hAnsi="Arial" w:cs="Arial"/>
                <w:sz w:val="20"/>
                <w:szCs w:val="20"/>
              </w:rPr>
              <w:t>Of ineffectiveness, poor</w:t>
            </w:r>
          </w:p>
          <w:p w14:paraId="6825DD67" w14:textId="77777777" w:rsidR="00CF0E76" w:rsidRPr="007540D0" w:rsidRDefault="00CF0E76" w:rsidP="008C4633">
            <w:pPr>
              <w:spacing w:before="40" w:after="40"/>
              <w:ind w:left="-8" w:right="-239" w:firstLine="8"/>
              <w:rPr>
                <w:rFonts w:ascii="Arial" w:hAnsi="Arial" w:cs="Arial"/>
                <w:sz w:val="20"/>
                <w:szCs w:val="20"/>
              </w:rPr>
            </w:pPr>
            <w:r w:rsidRPr="007540D0">
              <w:rPr>
                <w:rFonts w:ascii="Arial" w:hAnsi="Arial" w:cs="Arial"/>
                <w:sz w:val="20"/>
                <w:szCs w:val="20"/>
              </w:rPr>
              <w:t>adherence or toxicity</w:t>
            </w:r>
          </w:p>
        </w:tc>
        <w:tc>
          <w:tcPr>
            <w:tcW w:w="1774" w:type="dxa"/>
            <w:shd w:val="clear" w:color="auto" w:fill="D9D9D9" w:themeFill="background1" w:themeFillShade="D9"/>
            <w:vAlign w:val="center"/>
          </w:tcPr>
          <w:p w14:paraId="0FABAF8F" w14:textId="77777777" w:rsidR="00CF0E76" w:rsidRPr="007540D0" w:rsidRDefault="00CF0E76" w:rsidP="008C4633">
            <w:pPr>
              <w:spacing w:before="40" w:after="40"/>
              <w:ind w:right="-238"/>
              <w:rPr>
                <w:rFonts w:ascii="Arial" w:hAnsi="Arial" w:cs="Arial"/>
                <w:sz w:val="20"/>
                <w:szCs w:val="20"/>
                <w:vertAlign w:val="superscript"/>
              </w:rPr>
            </w:pPr>
            <w:r w:rsidRPr="007540D0">
              <w:rPr>
                <w:rFonts w:ascii="Arial" w:hAnsi="Arial" w:cs="Arial"/>
                <w:sz w:val="20"/>
                <w:szCs w:val="20"/>
              </w:rPr>
              <w:t xml:space="preserve">Every 6 </w:t>
            </w:r>
            <w:proofErr w:type="spellStart"/>
            <w:r w:rsidRPr="007540D0">
              <w:rPr>
                <w:rFonts w:ascii="Arial" w:hAnsi="Arial" w:cs="Arial"/>
                <w:sz w:val="20"/>
                <w:szCs w:val="20"/>
              </w:rPr>
              <w:t>months</w:t>
            </w:r>
            <w:r w:rsidRPr="007540D0">
              <w:rPr>
                <w:rFonts w:ascii="Arial" w:hAnsi="Arial" w:cs="Arial"/>
                <w:sz w:val="20"/>
                <w:szCs w:val="20"/>
                <w:vertAlign w:val="superscript"/>
              </w:rPr>
              <w:t>c</w:t>
            </w:r>
            <w:proofErr w:type="spellEnd"/>
          </w:p>
        </w:tc>
      </w:tr>
    </w:tbl>
    <w:p w14:paraId="1B220961" w14:textId="77777777" w:rsidR="00CF0E76" w:rsidRDefault="00CF0E76" w:rsidP="00CF0E76">
      <w:pPr>
        <w:tabs>
          <w:tab w:val="left" w:pos="4445"/>
        </w:tabs>
        <w:spacing w:before="120" w:after="120" w:line="240" w:lineRule="auto"/>
        <w:ind w:left="102" w:right="-238"/>
        <w:rPr>
          <w:rFonts w:ascii="Arial" w:hAnsi="Arial" w:cs="Arial"/>
          <w:b/>
          <w:color w:val="0070C0"/>
        </w:rPr>
        <w:sectPr w:rsidR="00CF0E76" w:rsidSect="00CF0E76">
          <w:footerReference w:type="default" r:id="rId18"/>
          <w:pgSz w:w="11906" w:h="16838"/>
          <w:pgMar w:top="720" w:right="992" w:bottom="720" w:left="567" w:header="567" w:footer="227" w:gutter="0"/>
          <w:cols w:space="708"/>
          <w:docGrid w:linePitch="360"/>
        </w:sectPr>
      </w:pPr>
    </w:p>
    <w:p w14:paraId="151E2AF1" w14:textId="5C48B379" w:rsidR="00CF0E76" w:rsidRDefault="00CF0E76" w:rsidP="00CF0E76">
      <w:pPr>
        <w:tabs>
          <w:tab w:val="left" w:pos="4445"/>
        </w:tabs>
        <w:spacing w:before="120" w:after="120" w:line="240" w:lineRule="auto"/>
        <w:ind w:left="102" w:right="-238"/>
        <w:rPr>
          <w:rFonts w:ascii="Arial" w:hAnsi="Arial" w:cs="Arial"/>
          <w:b/>
          <w:color w:val="0070C0"/>
        </w:rPr>
      </w:pPr>
      <w:r w:rsidRPr="00CF0E76">
        <w:rPr>
          <w:rFonts w:ascii="Arial" w:hAnsi="Arial" w:cs="Arial"/>
          <w:b/>
          <w:color w:val="0070C0"/>
        </w:rPr>
        <w:lastRenderedPageBreak/>
        <w:t>Table 6 Monitoring of Patients on Lithium</w:t>
      </w:r>
    </w:p>
    <w:tbl>
      <w:tblPr>
        <w:tblStyle w:val="TableGrid"/>
        <w:tblW w:w="147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540"/>
        <w:gridCol w:w="1262"/>
        <w:gridCol w:w="1275"/>
        <w:gridCol w:w="6804"/>
        <w:gridCol w:w="1985"/>
        <w:gridCol w:w="1843"/>
      </w:tblGrid>
      <w:tr w:rsidR="00CF0E76" w:rsidRPr="00CF0E76" w14:paraId="0BF03C00" w14:textId="77777777" w:rsidTr="00CF0E76">
        <w:tc>
          <w:tcPr>
            <w:tcW w:w="1540" w:type="dxa"/>
            <w:shd w:val="clear" w:color="auto" w:fill="7F7F7F" w:themeFill="text1" w:themeFillTint="80"/>
            <w:vAlign w:val="center"/>
          </w:tcPr>
          <w:p w14:paraId="31BC3399" w14:textId="77777777" w:rsidR="00CF0E76" w:rsidRPr="00CF0E76" w:rsidRDefault="00CF0E76" w:rsidP="00CF0E76">
            <w:pPr>
              <w:spacing w:before="40" w:after="40"/>
              <w:jc w:val="center"/>
              <w:rPr>
                <w:rFonts w:ascii="Arial" w:hAnsi="Arial" w:cs="Arial"/>
                <w:b/>
                <w:color w:val="FFFFFF" w:themeColor="background1"/>
                <w:sz w:val="20"/>
                <w:szCs w:val="20"/>
              </w:rPr>
            </w:pPr>
            <w:r w:rsidRPr="00CF0E76">
              <w:rPr>
                <w:rFonts w:ascii="Arial" w:hAnsi="Arial" w:cs="Arial"/>
                <w:b/>
                <w:color w:val="FFFFFF" w:themeColor="background1"/>
                <w:sz w:val="20"/>
                <w:szCs w:val="20"/>
              </w:rPr>
              <w:t>Test</w:t>
            </w:r>
          </w:p>
        </w:tc>
        <w:tc>
          <w:tcPr>
            <w:tcW w:w="1262" w:type="dxa"/>
            <w:shd w:val="clear" w:color="auto" w:fill="7F7F7F" w:themeFill="text1" w:themeFillTint="80"/>
            <w:vAlign w:val="center"/>
          </w:tcPr>
          <w:p w14:paraId="1C1450D2" w14:textId="77777777" w:rsidR="00CF0E76" w:rsidRPr="00CF0E76" w:rsidRDefault="00CF0E76" w:rsidP="00CF0E76">
            <w:pPr>
              <w:spacing w:before="40" w:after="40"/>
              <w:jc w:val="center"/>
              <w:rPr>
                <w:rFonts w:ascii="Arial" w:hAnsi="Arial" w:cs="Arial"/>
                <w:b/>
                <w:color w:val="FFFFFF" w:themeColor="background1"/>
                <w:sz w:val="20"/>
                <w:szCs w:val="20"/>
              </w:rPr>
            </w:pPr>
            <w:r w:rsidRPr="00CF0E76">
              <w:rPr>
                <w:rFonts w:ascii="Arial" w:hAnsi="Arial" w:cs="Arial"/>
                <w:b/>
                <w:color w:val="FFFFFF" w:themeColor="background1"/>
                <w:sz w:val="20"/>
                <w:szCs w:val="20"/>
              </w:rPr>
              <w:t>Baseline</w:t>
            </w:r>
          </w:p>
        </w:tc>
        <w:tc>
          <w:tcPr>
            <w:tcW w:w="1275" w:type="dxa"/>
            <w:shd w:val="clear" w:color="auto" w:fill="7F7F7F" w:themeFill="text1" w:themeFillTint="80"/>
            <w:vAlign w:val="center"/>
          </w:tcPr>
          <w:p w14:paraId="526D52C4" w14:textId="77777777" w:rsidR="00CF0E76" w:rsidRPr="00CF0E76" w:rsidRDefault="00CF0E76" w:rsidP="00CF0E76">
            <w:pPr>
              <w:spacing w:before="40" w:after="40"/>
              <w:jc w:val="center"/>
              <w:rPr>
                <w:rFonts w:ascii="Arial" w:hAnsi="Arial" w:cs="Arial"/>
                <w:b/>
                <w:color w:val="FFFFFF" w:themeColor="background1"/>
                <w:sz w:val="20"/>
                <w:szCs w:val="20"/>
              </w:rPr>
            </w:pPr>
            <w:r w:rsidRPr="00CF0E76">
              <w:rPr>
                <w:rFonts w:ascii="Arial" w:hAnsi="Arial" w:cs="Arial"/>
                <w:b/>
                <w:color w:val="FFFFFF" w:themeColor="background1"/>
                <w:sz w:val="20"/>
                <w:szCs w:val="20"/>
              </w:rPr>
              <w:t>Weekly till stable</w:t>
            </w:r>
          </w:p>
        </w:tc>
        <w:tc>
          <w:tcPr>
            <w:tcW w:w="6804" w:type="dxa"/>
            <w:shd w:val="clear" w:color="auto" w:fill="7F7F7F" w:themeFill="text1" w:themeFillTint="80"/>
            <w:vAlign w:val="center"/>
          </w:tcPr>
          <w:p w14:paraId="470D182C" w14:textId="77777777" w:rsidR="00CF0E76" w:rsidRPr="00CF0E76" w:rsidRDefault="00CF0E76" w:rsidP="00CF0E76">
            <w:pPr>
              <w:spacing w:before="40" w:after="40"/>
              <w:jc w:val="center"/>
              <w:rPr>
                <w:rFonts w:ascii="Arial" w:hAnsi="Arial" w:cs="Arial"/>
                <w:b/>
                <w:color w:val="FFFFFF" w:themeColor="background1"/>
                <w:sz w:val="20"/>
                <w:szCs w:val="20"/>
              </w:rPr>
            </w:pPr>
            <w:r w:rsidRPr="00CF0E76">
              <w:rPr>
                <w:rFonts w:ascii="Arial" w:hAnsi="Arial" w:cs="Arial"/>
                <w:b/>
                <w:color w:val="FFFFFF" w:themeColor="background1"/>
                <w:sz w:val="20"/>
                <w:szCs w:val="20"/>
              </w:rPr>
              <w:t>3 Monthly</w:t>
            </w:r>
          </w:p>
        </w:tc>
        <w:tc>
          <w:tcPr>
            <w:tcW w:w="1985" w:type="dxa"/>
            <w:shd w:val="clear" w:color="auto" w:fill="7F7F7F" w:themeFill="text1" w:themeFillTint="80"/>
            <w:vAlign w:val="center"/>
          </w:tcPr>
          <w:p w14:paraId="5C652A32" w14:textId="77777777" w:rsidR="00CF0E76" w:rsidRPr="00CF0E76" w:rsidRDefault="00CF0E76" w:rsidP="00CF0E76">
            <w:pPr>
              <w:spacing w:before="40" w:after="40"/>
              <w:jc w:val="center"/>
              <w:rPr>
                <w:rFonts w:ascii="Arial" w:hAnsi="Arial" w:cs="Arial"/>
                <w:b/>
                <w:color w:val="FFFFFF" w:themeColor="background1"/>
                <w:sz w:val="20"/>
                <w:szCs w:val="20"/>
              </w:rPr>
            </w:pPr>
            <w:r w:rsidRPr="00CF0E76">
              <w:rPr>
                <w:rFonts w:ascii="Arial" w:hAnsi="Arial" w:cs="Arial"/>
                <w:b/>
                <w:color w:val="FFFFFF" w:themeColor="background1"/>
                <w:sz w:val="20"/>
                <w:szCs w:val="20"/>
              </w:rPr>
              <w:t>6 monthly</w:t>
            </w:r>
          </w:p>
        </w:tc>
        <w:tc>
          <w:tcPr>
            <w:tcW w:w="1843" w:type="dxa"/>
            <w:shd w:val="clear" w:color="auto" w:fill="7F7F7F" w:themeFill="text1" w:themeFillTint="80"/>
            <w:vAlign w:val="center"/>
          </w:tcPr>
          <w:p w14:paraId="3010B4AE" w14:textId="77777777" w:rsidR="00CF0E76" w:rsidRPr="00CF0E76" w:rsidRDefault="00CF0E76" w:rsidP="00CF0E76">
            <w:pPr>
              <w:spacing w:before="40" w:after="40"/>
              <w:jc w:val="center"/>
              <w:rPr>
                <w:rFonts w:ascii="Arial" w:hAnsi="Arial" w:cs="Arial"/>
                <w:b/>
                <w:color w:val="FFFFFF" w:themeColor="background1"/>
                <w:sz w:val="20"/>
                <w:szCs w:val="20"/>
              </w:rPr>
            </w:pPr>
            <w:r w:rsidRPr="00CF0E76">
              <w:rPr>
                <w:rFonts w:ascii="Arial" w:hAnsi="Arial" w:cs="Arial"/>
                <w:b/>
                <w:color w:val="FFFFFF" w:themeColor="background1"/>
                <w:sz w:val="20"/>
                <w:szCs w:val="20"/>
              </w:rPr>
              <w:t>Annually</w:t>
            </w:r>
          </w:p>
        </w:tc>
      </w:tr>
      <w:tr w:rsidR="00CF0E76" w:rsidRPr="00CF0E76" w14:paraId="34F50715" w14:textId="77777777" w:rsidTr="00CF0E76">
        <w:tc>
          <w:tcPr>
            <w:tcW w:w="1540" w:type="dxa"/>
            <w:shd w:val="clear" w:color="auto" w:fill="D9D9D9" w:themeFill="background1" w:themeFillShade="D9"/>
          </w:tcPr>
          <w:p w14:paraId="1A3A75BD" w14:textId="77777777" w:rsidR="00CF0E76" w:rsidRPr="00CF0E76" w:rsidRDefault="00CF0E76" w:rsidP="00CF0E76">
            <w:pPr>
              <w:spacing w:before="40" w:after="40"/>
              <w:rPr>
                <w:rFonts w:ascii="Arial" w:hAnsi="Arial" w:cs="Arial"/>
                <w:sz w:val="20"/>
                <w:szCs w:val="20"/>
              </w:rPr>
            </w:pPr>
            <w:r w:rsidRPr="00CF0E76">
              <w:rPr>
                <w:rFonts w:ascii="Arial" w:hAnsi="Arial" w:cs="Arial"/>
                <w:sz w:val="20"/>
                <w:szCs w:val="20"/>
              </w:rPr>
              <w:t>Weight/Height/BMI</w:t>
            </w:r>
          </w:p>
        </w:tc>
        <w:tc>
          <w:tcPr>
            <w:tcW w:w="1262" w:type="dxa"/>
            <w:shd w:val="clear" w:color="auto" w:fill="D9D9D9" w:themeFill="background1" w:themeFillShade="D9"/>
            <w:vAlign w:val="center"/>
          </w:tcPr>
          <w:p w14:paraId="4FC38DCE" w14:textId="77777777" w:rsidR="00CF0E76" w:rsidRPr="00CF0E76" w:rsidRDefault="00CF0E76" w:rsidP="00CF0E76">
            <w:pPr>
              <w:spacing w:before="40" w:after="40"/>
              <w:jc w:val="center"/>
              <w:rPr>
                <w:rFonts w:ascii="Arial" w:hAnsi="Arial" w:cs="Arial"/>
                <w:sz w:val="20"/>
                <w:szCs w:val="20"/>
              </w:rPr>
            </w:pPr>
            <w:r w:rsidRPr="00CF0E76">
              <w:rPr>
                <w:rFonts w:ascii="Arial" w:hAnsi="Arial" w:cs="Arial"/>
                <w:sz w:val="20"/>
                <w:szCs w:val="20"/>
              </w:rPr>
              <w:t>X</w:t>
            </w:r>
          </w:p>
        </w:tc>
        <w:tc>
          <w:tcPr>
            <w:tcW w:w="1275" w:type="dxa"/>
            <w:shd w:val="clear" w:color="auto" w:fill="D9D9D9" w:themeFill="background1" w:themeFillShade="D9"/>
            <w:vAlign w:val="center"/>
          </w:tcPr>
          <w:p w14:paraId="1C23EFE1" w14:textId="77777777" w:rsidR="00CF0E76" w:rsidRPr="00CF0E76" w:rsidRDefault="00CF0E76" w:rsidP="00CF0E76">
            <w:pPr>
              <w:spacing w:before="40" w:after="40"/>
              <w:jc w:val="center"/>
              <w:rPr>
                <w:rFonts w:ascii="Arial" w:hAnsi="Arial" w:cs="Arial"/>
                <w:sz w:val="20"/>
                <w:szCs w:val="20"/>
              </w:rPr>
            </w:pPr>
          </w:p>
        </w:tc>
        <w:tc>
          <w:tcPr>
            <w:tcW w:w="6804" w:type="dxa"/>
            <w:shd w:val="clear" w:color="auto" w:fill="D9D9D9" w:themeFill="background1" w:themeFillShade="D9"/>
            <w:vAlign w:val="center"/>
          </w:tcPr>
          <w:p w14:paraId="29B64EA0" w14:textId="77777777" w:rsidR="00CF0E76" w:rsidRPr="00CF0E76" w:rsidRDefault="00CF0E76" w:rsidP="00CF0E76">
            <w:pPr>
              <w:spacing w:before="40" w:after="40"/>
              <w:jc w:val="center"/>
              <w:rPr>
                <w:rFonts w:ascii="Arial" w:hAnsi="Arial" w:cs="Arial"/>
                <w:sz w:val="20"/>
                <w:szCs w:val="20"/>
              </w:rPr>
            </w:pPr>
          </w:p>
        </w:tc>
        <w:tc>
          <w:tcPr>
            <w:tcW w:w="1985" w:type="dxa"/>
            <w:shd w:val="clear" w:color="auto" w:fill="D9D9D9" w:themeFill="background1" w:themeFillShade="D9"/>
            <w:vAlign w:val="center"/>
          </w:tcPr>
          <w:p w14:paraId="51F31954" w14:textId="77777777" w:rsidR="00CF0E76" w:rsidRPr="00CF0E76" w:rsidRDefault="00CF0E76" w:rsidP="00CF0E76">
            <w:pPr>
              <w:spacing w:before="40" w:after="40"/>
              <w:jc w:val="center"/>
              <w:rPr>
                <w:rFonts w:ascii="Arial" w:hAnsi="Arial" w:cs="Arial"/>
                <w:sz w:val="20"/>
                <w:szCs w:val="20"/>
              </w:rPr>
            </w:pPr>
          </w:p>
        </w:tc>
        <w:tc>
          <w:tcPr>
            <w:tcW w:w="1843" w:type="dxa"/>
            <w:shd w:val="clear" w:color="auto" w:fill="D9D9D9" w:themeFill="background1" w:themeFillShade="D9"/>
            <w:vAlign w:val="center"/>
          </w:tcPr>
          <w:p w14:paraId="761F971C" w14:textId="77777777" w:rsidR="00CF0E76" w:rsidRPr="00CF0E76" w:rsidRDefault="00CF0E76" w:rsidP="00CF0E76">
            <w:pPr>
              <w:spacing w:before="40" w:after="40"/>
              <w:jc w:val="center"/>
              <w:rPr>
                <w:rFonts w:ascii="Arial" w:hAnsi="Arial" w:cs="Arial"/>
                <w:sz w:val="20"/>
                <w:szCs w:val="20"/>
              </w:rPr>
            </w:pPr>
            <w:r w:rsidRPr="00CF0E76">
              <w:rPr>
                <w:rFonts w:ascii="Arial" w:hAnsi="Arial" w:cs="Arial"/>
                <w:sz w:val="20"/>
                <w:szCs w:val="20"/>
              </w:rPr>
              <w:t>X</w:t>
            </w:r>
          </w:p>
        </w:tc>
      </w:tr>
      <w:tr w:rsidR="00CF0E76" w:rsidRPr="00CF0E76" w14:paraId="5A53671C" w14:textId="77777777" w:rsidTr="00CF0E76">
        <w:tc>
          <w:tcPr>
            <w:tcW w:w="1540" w:type="dxa"/>
            <w:shd w:val="clear" w:color="auto" w:fill="D9D9D9" w:themeFill="background1" w:themeFillShade="D9"/>
          </w:tcPr>
          <w:p w14:paraId="371D787C" w14:textId="77777777" w:rsidR="00CF0E76" w:rsidRPr="00CF0E76" w:rsidRDefault="00CF0E76" w:rsidP="00CF0E76">
            <w:pPr>
              <w:spacing w:before="40" w:after="40"/>
              <w:rPr>
                <w:rFonts w:ascii="Arial" w:hAnsi="Arial" w:cs="Arial"/>
                <w:sz w:val="20"/>
                <w:szCs w:val="20"/>
              </w:rPr>
            </w:pPr>
            <w:r w:rsidRPr="00CF0E76">
              <w:rPr>
                <w:rFonts w:ascii="Arial" w:hAnsi="Arial" w:cs="Arial"/>
                <w:sz w:val="20"/>
                <w:szCs w:val="20"/>
              </w:rPr>
              <w:t>Alcohol and Smoking</w:t>
            </w:r>
          </w:p>
        </w:tc>
        <w:tc>
          <w:tcPr>
            <w:tcW w:w="1262" w:type="dxa"/>
            <w:shd w:val="clear" w:color="auto" w:fill="D9D9D9" w:themeFill="background1" w:themeFillShade="D9"/>
            <w:vAlign w:val="center"/>
          </w:tcPr>
          <w:p w14:paraId="00A40E4F" w14:textId="77777777" w:rsidR="00CF0E76" w:rsidRPr="00CF0E76" w:rsidRDefault="00CF0E76" w:rsidP="00CF0E76">
            <w:pPr>
              <w:spacing w:before="40" w:after="40"/>
              <w:jc w:val="center"/>
              <w:rPr>
                <w:rFonts w:ascii="Arial" w:hAnsi="Arial" w:cs="Arial"/>
                <w:sz w:val="20"/>
                <w:szCs w:val="20"/>
              </w:rPr>
            </w:pPr>
            <w:r w:rsidRPr="00CF0E76">
              <w:rPr>
                <w:rFonts w:ascii="Arial" w:hAnsi="Arial" w:cs="Arial"/>
                <w:sz w:val="20"/>
                <w:szCs w:val="20"/>
              </w:rPr>
              <w:t>X</w:t>
            </w:r>
          </w:p>
        </w:tc>
        <w:tc>
          <w:tcPr>
            <w:tcW w:w="1275" w:type="dxa"/>
            <w:shd w:val="clear" w:color="auto" w:fill="D9D9D9" w:themeFill="background1" w:themeFillShade="D9"/>
            <w:vAlign w:val="center"/>
          </w:tcPr>
          <w:p w14:paraId="30C59756" w14:textId="77777777" w:rsidR="00CF0E76" w:rsidRPr="00CF0E76" w:rsidRDefault="00CF0E76" w:rsidP="00CF0E76">
            <w:pPr>
              <w:spacing w:before="40" w:after="40"/>
              <w:jc w:val="center"/>
              <w:rPr>
                <w:rFonts w:ascii="Arial" w:hAnsi="Arial" w:cs="Arial"/>
                <w:sz w:val="20"/>
                <w:szCs w:val="20"/>
              </w:rPr>
            </w:pPr>
          </w:p>
        </w:tc>
        <w:tc>
          <w:tcPr>
            <w:tcW w:w="6804" w:type="dxa"/>
            <w:shd w:val="clear" w:color="auto" w:fill="D9D9D9" w:themeFill="background1" w:themeFillShade="D9"/>
            <w:vAlign w:val="center"/>
          </w:tcPr>
          <w:p w14:paraId="274B7F48" w14:textId="77777777" w:rsidR="00CF0E76" w:rsidRPr="00CF0E76" w:rsidRDefault="00CF0E76" w:rsidP="00CF0E76">
            <w:pPr>
              <w:spacing w:before="40" w:after="40"/>
              <w:jc w:val="center"/>
              <w:rPr>
                <w:rFonts w:ascii="Arial" w:hAnsi="Arial" w:cs="Arial"/>
                <w:sz w:val="20"/>
                <w:szCs w:val="20"/>
              </w:rPr>
            </w:pPr>
          </w:p>
        </w:tc>
        <w:tc>
          <w:tcPr>
            <w:tcW w:w="1985" w:type="dxa"/>
            <w:shd w:val="clear" w:color="auto" w:fill="D9D9D9" w:themeFill="background1" w:themeFillShade="D9"/>
            <w:vAlign w:val="center"/>
          </w:tcPr>
          <w:p w14:paraId="165EC59D" w14:textId="77777777" w:rsidR="00CF0E76" w:rsidRPr="00CF0E76" w:rsidRDefault="00CF0E76" w:rsidP="00CF0E76">
            <w:pPr>
              <w:spacing w:before="40" w:after="40"/>
              <w:jc w:val="center"/>
              <w:rPr>
                <w:rFonts w:ascii="Arial" w:hAnsi="Arial" w:cs="Arial"/>
                <w:sz w:val="20"/>
                <w:szCs w:val="20"/>
              </w:rPr>
            </w:pPr>
          </w:p>
        </w:tc>
        <w:tc>
          <w:tcPr>
            <w:tcW w:w="1843" w:type="dxa"/>
            <w:shd w:val="clear" w:color="auto" w:fill="D9D9D9" w:themeFill="background1" w:themeFillShade="D9"/>
            <w:vAlign w:val="center"/>
          </w:tcPr>
          <w:p w14:paraId="4CCFC8B3" w14:textId="77777777" w:rsidR="00CF0E76" w:rsidRPr="00CF0E76" w:rsidRDefault="00CF0E76" w:rsidP="00CF0E76">
            <w:pPr>
              <w:spacing w:before="40" w:after="40"/>
              <w:jc w:val="center"/>
              <w:rPr>
                <w:rFonts w:ascii="Arial" w:hAnsi="Arial" w:cs="Arial"/>
                <w:sz w:val="20"/>
                <w:szCs w:val="20"/>
              </w:rPr>
            </w:pPr>
            <w:r w:rsidRPr="00CF0E76">
              <w:rPr>
                <w:rFonts w:ascii="Arial" w:hAnsi="Arial" w:cs="Arial"/>
                <w:sz w:val="20"/>
                <w:szCs w:val="20"/>
              </w:rPr>
              <w:t>X</w:t>
            </w:r>
          </w:p>
        </w:tc>
      </w:tr>
      <w:tr w:rsidR="00CF0E76" w:rsidRPr="00CF0E76" w14:paraId="59EA0078" w14:textId="77777777" w:rsidTr="00CF0E76">
        <w:tc>
          <w:tcPr>
            <w:tcW w:w="1540" w:type="dxa"/>
            <w:shd w:val="clear" w:color="auto" w:fill="D9D9D9" w:themeFill="background1" w:themeFillShade="D9"/>
          </w:tcPr>
          <w:p w14:paraId="4CA78ADE" w14:textId="77777777" w:rsidR="00CF0E76" w:rsidRPr="00CF0E76" w:rsidRDefault="00CF0E76" w:rsidP="00CF0E76">
            <w:pPr>
              <w:spacing w:before="40" w:after="40"/>
              <w:rPr>
                <w:rFonts w:ascii="Arial" w:hAnsi="Arial" w:cs="Arial"/>
                <w:sz w:val="20"/>
                <w:szCs w:val="20"/>
              </w:rPr>
            </w:pPr>
            <w:r w:rsidRPr="00CF0E76">
              <w:rPr>
                <w:rFonts w:ascii="Arial" w:hAnsi="Arial" w:cs="Arial"/>
                <w:sz w:val="20"/>
                <w:szCs w:val="20"/>
              </w:rPr>
              <w:t>ECG</w:t>
            </w:r>
          </w:p>
        </w:tc>
        <w:tc>
          <w:tcPr>
            <w:tcW w:w="1262" w:type="dxa"/>
            <w:shd w:val="clear" w:color="auto" w:fill="D9D9D9" w:themeFill="background1" w:themeFillShade="D9"/>
            <w:vAlign w:val="center"/>
          </w:tcPr>
          <w:p w14:paraId="52873D7D" w14:textId="77777777" w:rsidR="00CF0E76" w:rsidRPr="00CF0E76" w:rsidRDefault="00CF0E76" w:rsidP="00CF0E76">
            <w:pPr>
              <w:spacing w:before="40" w:after="40"/>
              <w:jc w:val="center"/>
              <w:rPr>
                <w:rFonts w:ascii="Arial" w:hAnsi="Arial" w:cs="Arial"/>
                <w:sz w:val="20"/>
                <w:szCs w:val="20"/>
              </w:rPr>
            </w:pPr>
            <w:r w:rsidRPr="00CF0E76">
              <w:rPr>
                <w:rFonts w:ascii="Arial" w:hAnsi="Arial" w:cs="Arial"/>
                <w:sz w:val="20"/>
                <w:szCs w:val="20"/>
              </w:rPr>
              <w:t>If indicated by cardiac history or other risk factors</w:t>
            </w:r>
          </w:p>
        </w:tc>
        <w:tc>
          <w:tcPr>
            <w:tcW w:w="1275" w:type="dxa"/>
            <w:shd w:val="clear" w:color="auto" w:fill="D9D9D9" w:themeFill="background1" w:themeFillShade="D9"/>
            <w:vAlign w:val="center"/>
          </w:tcPr>
          <w:p w14:paraId="294ED242" w14:textId="77777777" w:rsidR="00CF0E76" w:rsidRPr="00CF0E76" w:rsidRDefault="00CF0E76" w:rsidP="00CF0E76">
            <w:pPr>
              <w:spacing w:before="40" w:after="40"/>
              <w:jc w:val="center"/>
              <w:rPr>
                <w:rFonts w:ascii="Arial" w:hAnsi="Arial" w:cs="Arial"/>
                <w:sz w:val="20"/>
                <w:szCs w:val="20"/>
              </w:rPr>
            </w:pPr>
          </w:p>
        </w:tc>
        <w:tc>
          <w:tcPr>
            <w:tcW w:w="6804" w:type="dxa"/>
            <w:shd w:val="clear" w:color="auto" w:fill="D9D9D9" w:themeFill="background1" w:themeFillShade="D9"/>
            <w:vAlign w:val="center"/>
          </w:tcPr>
          <w:p w14:paraId="4FE4EC64" w14:textId="77777777" w:rsidR="00CF0E76" w:rsidRPr="00CF0E76" w:rsidRDefault="00CF0E76" w:rsidP="00CF0E76">
            <w:pPr>
              <w:spacing w:before="40" w:after="40"/>
              <w:jc w:val="center"/>
              <w:rPr>
                <w:rFonts w:ascii="Arial" w:hAnsi="Arial" w:cs="Arial"/>
                <w:sz w:val="20"/>
                <w:szCs w:val="20"/>
              </w:rPr>
            </w:pPr>
          </w:p>
        </w:tc>
        <w:tc>
          <w:tcPr>
            <w:tcW w:w="1985" w:type="dxa"/>
            <w:shd w:val="clear" w:color="auto" w:fill="D9D9D9" w:themeFill="background1" w:themeFillShade="D9"/>
            <w:vAlign w:val="center"/>
          </w:tcPr>
          <w:p w14:paraId="1C4D9DEF" w14:textId="77777777" w:rsidR="00CF0E76" w:rsidRPr="00CF0E76" w:rsidRDefault="00CF0E76" w:rsidP="00CF0E76">
            <w:pPr>
              <w:spacing w:before="40" w:after="40"/>
              <w:jc w:val="center"/>
              <w:rPr>
                <w:rFonts w:ascii="Arial" w:hAnsi="Arial" w:cs="Arial"/>
                <w:sz w:val="20"/>
                <w:szCs w:val="20"/>
              </w:rPr>
            </w:pPr>
          </w:p>
        </w:tc>
        <w:tc>
          <w:tcPr>
            <w:tcW w:w="1843" w:type="dxa"/>
            <w:shd w:val="clear" w:color="auto" w:fill="D9D9D9" w:themeFill="background1" w:themeFillShade="D9"/>
            <w:vAlign w:val="center"/>
          </w:tcPr>
          <w:p w14:paraId="68B098FD" w14:textId="77777777" w:rsidR="00CF0E76" w:rsidRPr="00CF0E76" w:rsidRDefault="00CF0E76" w:rsidP="00CF0E76">
            <w:pPr>
              <w:spacing w:before="40" w:after="40"/>
              <w:jc w:val="center"/>
              <w:rPr>
                <w:rFonts w:ascii="Arial" w:hAnsi="Arial" w:cs="Arial"/>
                <w:sz w:val="20"/>
                <w:szCs w:val="20"/>
              </w:rPr>
            </w:pPr>
            <w:r w:rsidRPr="00CF0E76">
              <w:rPr>
                <w:rFonts w:ascii="Arial" w:hAnsi="Arial" w:cs="Arial"/>
                <w:sz w:val="20"/>
                <w:szCs w:val="20"/>
              </w:rPr>
              <w:t>X If indicated</w:t>
            </w:r>
          </w:p>
        </w:tc>
      </w:tr>
      <w:tr w:rsidR="00CF0E76" w:rsidRPr="00CF0E76" w14:paraId="00499157" w14:textId="77777777" w:rsidTr="00CF0E76">
        <w:tc>
          <w:tcPr>
            <w:tcW w:w="1540" w:type="dxa"/>
            <w:shd w:val="clear" w:color="auto" w:fill="D9D9D9" w:themeFill="background1" w:themeFillShade="D9"/>
          </w:tcPr>
          <w:p w14:paraId="0120DE47" w14:textId="77777777" w:rsidR="00CF0E76" w:rsidRPr="00CF0E76" w:rsidRDefault="00CF0E76" w:rsidP="00CF0E76">
            <w:pPr>
              <w:spacing w:before="40" w:after="40"/>
              <w:rPr>
                <w:rFonts w:ascii="Arial" w:hAnsi="Arial" w:cs="Arial"/>
                <w:sz w:val="20"/>
                <w:szCs w:val="20"/>
              </w:rPr>
            </w:pPr>
            <w:r w:rsidRPr="00CF0E76">
              <w:rPr>
                <w:rFonts w:ascii="Arial" w:hAnsi="Arial" w:cs="Arial"/>
                <w:sz w:val="20"/>
                <w:szCs w:val="20"/>
              </w:rPr>
              <w:t>U&amp;E’s +eGFR</w:t>
            </w:r>
          </w:p>
        </w:tc>
        <w:tc>
          <w:tcPr>
            <w:tcW w:w="1262" w:type="dxa"/>
            <w:shd w:val="clear" w:color="auto" w:fill="D9D9D9" w:themeFill="background1" w:themeFillShade="D9"/>
            <w:vAlign w:val="center"/>
          </w:tcPr>
          <w:p w14:paraId="64FC05BC" w14:textId="77777777" w:rsidR="00CF0E76" w:rsidRPr="00CF0E76" w:rsidRDefault="00CF0E76" w:rsidP="00CF0E76">
            <w:pPr>
              <w:spacing w:before="40" w:after="40"/>
              <w:jc w:val="center"/>
              <w:rPr>
                <w:rFonts w:ascii="Arial" w:hAnsi="Arial" w:cs="Arial"/>
                <w:sz w:val="20"/>
                <w:szCs w:val="20"/>
              </w:rPr>
            </w:pPr>
            <w:r w:rsidRPr="00CF0E76">
              <w:rPr>
                <w:rFonts w:ascii="Arial" w:hAnsi="Arial" w:cs="Arial"/>
                <w:sz w:val="20"/>
                <w:szCs w:val="20"/>
              </w:rPr>
              <w:t>X</w:t>
            </w:r>
          </w:p>
        </w:tc>
        <w:tc>
          <w:tcPr>
            <w:tcW w:w="1275" w:type="dxa"/>
            <w:shd w:val="clear" w:color="auto" w:fill="D9D9D9" w:themeFill="background1" w:themeFillShade="D9"/>
            <w:vAlign w:val="center"/>
          </w:tcPr>
          <w:p w14:paraId="3374E320" w14:textId="77777777" w:rsidR="00CF0E76" w:rsidRPr="00CF0E76" w:rsidRDefault="00CF0E76" w:rsidP="00CF0E76">
            <w:pPr>
              <w:spacing w:before="40" w:after="40"/>
              <w:jc w:val="center"/>
              <w:rPr>
                <w:rFonts w:ascii="Arial" w:hAnsi="Arial" w:cs="Arial"/>
                <w:sz w:val="20"/>
                <w:szCs w:val="20"/>
              </w:rPr>
            </w:pPr>
          </w:p>
        </w:tc>
        <w:tc>
          <w:tcPr>
            <w:tcW w:w="6804" w:type="dxa"/>
            <w:shd w:val="clear" w:color="auto" w:fill="D9D9D9" w:themeFill="background1" w:themeFillShade="D9"/>
            <w:vAlign w:val="center"/>
          </w:tcPr>
          <w:p w14:paraId="263A2229" w14:textId="6A8B8C1B" w:rsidR="00CF0E76" w:rsidRPr="00CF0E76" w:rsidRDefault="00CF0E76" w:rsidP="00CF0E76">
            <w:pPr>
              <w:spacing w:before="40" w:after="40"/>
              <w:rPr>
                <w:rFonts w:ascii="Arial" w:hAnsi="Arial" w:cs="Arial"/>
                <w:sz w:val="20"/>
                <w:szCs w:val="20"/>
              </w:rPr>
            </w:pPr>
            <w:r w:rsidRPr="00CF0E76">
              <w:rPr>
                <w:rFonts w:ascii="Arial" w:hAnsi="Arial" w:cs="Arial"/>
                <w:sz w:val="20"/>
                <w:szCs w:val="20"/>
              </w:rPr>
              <w:t>X (if CKD 3a or worse)</w:t>
            </w:r>
          </w:p>
        </w:tc>
        <w:tc>
          <w:tcPr>
            <w:tcW w:w="1985" w:type="dxa"/>
            <w:shd w:val="clear" w:color="auto" w:fill="D9D9D9" w:themeFill="background1" w:themeFillShade="D9"/>
            <w:vAlign w:val="center"/>
          </w:tcPr>
          <w:p w14:paraId="1F3D4913" w14:textId="77777777" w:rsidR="00CF0E76" w:rsidRPr="00CF0E76" w:rsidRDefault="00CF0E76" w:rsidP="00CF0E76">
            <w:pPr>
              <w:spacing w:before="40" w:after="40"/>
              <w:jc w:val="center"/>
              <w:rPr>
                <w:rFonts w:ascii="Arial" w:hAnsi="Arial" w:cs="Arial"/>
                <w:sz w:val="20"/>
                <w:szCs w:val="20"/>
              </w:rPr>
            </w:pPr>
            <w:r w:rsidRPr="00CF0E76">
              <w:rPr>
                <w:rFonts w:ascii="Arial" w:hAnsi="Arial" w:cs="Arial"/>
                <w:sz w:val="20"/>
                <w:szCs w:val="20"/>
              </w:rPr>
              <w:t>X if stable and no concerns</w:t>
            </w:r>
          </w:p>
        </w:tc>
        <w:tc>
          <w:tcPr>
            <w:tcW w:w="1843" w:type="dxa"/>
            <w:shd w:val="clear" w:color="auto" w:fill="D9D9D9" w:themeFill="background1" w:themeFillShade="D9"/>
            <w:vAlign w:val="center"/>
          </w:tcPr>
          <w:p w14:paraId="0D293100" w14:textId="77777777" w:rsidR="00CF0E76" w:rsidRPr="00CF0E76" w:rsidRDefault="00CF0E76" w:rsidP="00CF0E76">
            <w:pPr>
              <w:spacing w:before="40" w:after="40"/>
              <w:jc w:val="center"/>
              <w:rPr>
                <w:rFonts w:ascii="Arial" w:hAnsi="Arial" w:cs="Arial"/>
                <w:sz w:val="20"/>
                <w:szCs w:val="20"/>
              </w:rPr>
            </w:pPr>
          </w:p>
        </w:tc>
      </w:tr>
      <w:tr w:rsidR="00CF0E76" w:rsidRPr="00CF0E76" w14:paraId="4A523BA0" w14:textId="77777777" w:rsidTr="00CF0E76">
        <w:tc>
          <w:tcPr>
            <w:tcW w:w="1540" w:type="dxa"/>
            <w:shd w:val="clear" w:color="auto" w:fill="D9D9D9" w:themeFill="background1" w:themeFillShade="D9"/>
          </w:tcPr>
          <w:p w14:paraId="21595CE5" w14:textId="77777777" w:rsidR="00CF0E76" w:rsidRPr="00CF0E76" w:rsidRDefault="00CF0E76" w:rsidP="00CF0E76">
            <w:pPr>
              <w:spacing w:before="40" w:after="40"/>
              <w:rPr>
                <w:rFonts w:ascii="Arial" w:hAnsi="Arial" w:cs="Arial"/>
                <w:sz w:val="20"/>
                <w:szCs w:val="20"/>
              </w:rPr>
            </w:pPr>
            <w:r w:rsidRPr="00CF0E76">
              <w:rPr>
                <w:rFonts w:ascii="Arial" w:hAnsi="Arial" w:cs="Arial"/>
                <w:sz w:val="20"/>
                <w:szCs w:val="20"/>
              </w:rPr>
              <w:t>Calcium</w:t>
            </w:r>
          </w:p>
        </w:tc>
        <w:tc>
          <w:tcPr>
            <w:tcW w:w="1262" w:type="dxa"/>
            <w:shd w:val="clear" w:color="auto" w:fill="D9D9D9" w:themeFill="background1" w:themeFillShade="D9"/>
            <w:vAlign w:val="center"/>
          </w:tcPr>
          <w:p w14:paraId="7C4D900F" w14:textId="77777777" w:rsidR="00CF0E76" w:rsidRPr="00CF0E76" w:rsidRDefault="00CF0E76" w:rsidP="00CF0E76">
            <w:pPr>
              <w:spacing w:before="40" w:after="40"/>
              <w:jc w:val="center"/>
              <w:rPr>
                <w:rFonts w:ascii="Arial" w:hAnsi="Arial" w:cs="Arial"/>
                <w:sz w:val="20"/>
                <w:szCs w:val="20"/>
              </w:rPr>
            </w:pPr>
            <w:r w:rsidRPr="00CF0E76">
              <w:rPr>
                <w:rFonts w:ascii="Arial" w:hAnsi="Arial" w:cs="Arial"/>
                <w:sz w:val="20"/>
                <w:szCs w:val="20"/>
              </w:rPr>
              <w:t>X</w:t>
            </w:r>
          </w:p>
        </w:tc>
        <w:tc>
          <w:tcPr>
            <w:tcW w:w="1275" w:type="dxa"/>
            <w:shd w:val="clear" w:color="auto" w:fill="D9D9D9" w:themeFill="background1" w:themeFillShade="D9"/>
            <w:vAlign w:val="center"/>
          </w:tcPr>
          <w:p w14:paraId="469C99FE" w14:textId="77777777" w:rsidR="00CF0E76" w:rsidRPr="00CF0E76" w:rsidRDefault="00CF0E76" w:rsidP="00CF0E76">
            <w:pPr>
              <w:spacing w:before="40" w:after="40"/>
              <w:jc w:val="center"/>
              <w:rPr>
                <w:rFonts w:ascii="Arial" w:hAnsi="Arial" w:cs="Arial"/>
                <w:sz w:val="20"/>
                <w:szCs w:val="20"/>
              </w:rPr>
            </w:pPr>
          </w:p>
        </w:tc>
        <w:tc>
          <w:tcPr>
            <w:tcW w:w="6804" w:type="dxa"/>
            <w:shd w:val="clear" w:color="auto" w:fill="D9D9D9" w:themeFill="background1" w:themeFillShade="D9"/>
            <w:vAlign w:val="center"/>
          </w:tcPr>
          <w:p w14:paraId="00CC7992" w14:textId="77777777" w:rsidR="00CF0E76" w:rsidRPr="00CF0E76" w:rsidRDefault="00CF0E76" w:rsidP="00CF0E76">
            <w:pPr>
              <w:spacing w:before="40" w:after="40"/>
              <w:jc w:val="center"/>
              <w:rPr>
                <w:rFonts w:ascii="Arial" w:hAnsi="Arial" w:cs="Arial"/>
                <w:sz w:val="20"/>
                <w:szCs w:val="20"/>
              </w:rPr>
            </w:pPr>
          </w:p>
        </w:tc>
        <w:tc>
          <w:tcPr>
            <w:tcW w:w="1985" w:type="dxa"/>
            <w:shd w:val="clear" w:color="auto" w:fill="D9D9D9" w:themeFill="background1" w:themeFillShade="D9"/>
            <w:vAlign w:val="center"/>
          </w:tcPr>
          <w:p w14:paraId="3F6096C7" w14:textId="77777777" w:rsidR="00CF0E76" w:rsidRPr="00CF0E76" w:rsidRDefault="00CF0E76" w:rsidP="00CF0E76">
            <w:pPr>
              <w:spacing w:before="40" w:after="40"/>
              <w:jc w:val="center"/>
              <w:rPr>
                <w:rFonts w:ascii="Arial" w:hAnsi="Arial" w:cs="Arial"/>
                <w:sz w:val="20"/>
                <w:szCs w:val="20"/>
              </w:rPr>
            </w:pPr>
            <w:r w:rsidRPr="00CF0E76">
              <w:rPr>
                <w:rFonts w:ascii="Arial" w:hAnsi="Arial" w:cs="Arial"/>
                <w:sz w:val="20"/>
                <w:szCs w:val="20"/>
              </w:rPr>
              <w:t>X</w:t>
            </w:r>
          </w:p>
        </w:tc>
        <w:tc>
          <w:tcPr>
            <w:tcW w:w="1843" w:type="dxa"/>
            <w:shd w:val="clear" w:color="auto" w:fill="D9D9D9" w:themeFill="background1" w:themeFillShade="D9"/>
            <w:vAlign w:val="center"/>
          </w:tcPr>
          <w:p w14:paraId="778527BB" w14:textId="77777777" w:rsidR="00CF0E76" w:rsidRPr="00CF0E76" w:rsidRDefault="00CF0E76" w:rsidP="00CF0E76">
            <w:pPr>
              <w:spacing w:before="40" w:after="40"/>
              <w:jc w:val="center"/>
              <w:rPr>
                <w:rFonts w:ascii="Arial" w:hAnsi="Arial" w:cs="Arial"/>
                <w:sz w:val="20"/>
                <w:szCs w:val="20"/>
              </w:rPr>
            </w:pPr>
            <w:r w:rsidRPr="00CF0E76">
              <w:rPr>
                <w:rFonts w:ascii="Arial" w:hAnsi="Arial" w:cs="Arial"/>
                <w:sz w:val="20"/>
                <w:szCs w:val="20"/>
              </w:rPr>
              <w:t>X</w:t>
            </w:r>
          </w:p>
        </w:tc>
      </w:tr>
      <w:tr w:rsidR="00CF0E76" w:rsidRPr="00CF0E76" w14:paraId="03FF620E" w14:textId="77777777" w:rsidTr="00CF0E76">
        <w:tc>
          <w:tcPr>
            <w:tcW w:w="1540" w:type="dxa"/>
            <w:shd w:val="clear" w:color="auto" w:fill="D9D9D9" w:themeFill="background1" w:themeFillShade="D9"/>
          </w:tcPr>
          <w:p w14:paraId="4FC64B5B" w14:textId="77777777" w:rsidR="00CF0E76" w:rsidRPr="00CF0E76" w:rsidRDefault="00CF0E76" w:rsidP="00CF0E76">
            <w:pPr>
              <w:spacing w:before="40" w:after="40"/>
              <w:rPr>
                <w:rFonts w:ascii="Arial" w:hAnsi="Arial" w:cs="Arial"/>
                <w:sz w:val="20"/>
                <w:szCs w:val="20"/>
              </w:rPr>
            </w:pPr>
            <w:r w:rsidRPr="00CF0E76">
              <w:rPr>
                <w:rFonts w:ascii="Arial" w:hAnsi="Arial" w:cs="Arial"/>
                <w:sz w:val="20"/>
                <w:szCs w:val="20"/>
              </w:rPr>
              <w:t>TFT’s</w:t>
            </w:r>
          </w:p>
        </w:tc>
        <w:tc>
          <w:tcPr>
            <w:tcW w:w="1262" w:type="dxa"/>
            <w:shd w:val="clear" w:color="auto" w:fill="D9D9D9" w:themeFill="background1" w:themeFillShade="D9"/>
            <w:vAlign w:val="center"/>
          </w:tcPr>
          <w:p w14:paraId="0545C0EC" w14:textId="77777777" w:rsidR="00CF0E76" w:rsidRPr="00CF0E76" w:rsidRDefault="00CF0E76" w:rsidP="00CF0E76">
            <w:pPr>
              <w:spacing w:before="40" w:after="40"/>
              <w:jc w:val="center"/>
              <w:rPr>
                <w:rFonts w:ascii="Arial" w:hAnsi="Arial" w:cs="Arial"/>
                <w:sz w:val="20"/>
                <w:szCs w:val="20"/>
              </w:rPr>
            </w:pPr>
            <w:r w:rsidRPr="00CF0E76">
              <w:rPr>
                <w:rFonts w:ascii="Arial" w:hAnsi="Arial" w:cs="Arial"/>
                <w:sz w:val="20"/>
                <w:szCs w:val="20"/>
              </w:rPr>
              <w:t>X</w:t>
            </w:r>
          </w:p>
        </w:tc>
        <w:tc>
          <w:tcPr>
            <w:tcW w:w="1275" w:type="dxa"/>
            <w:shd w:val="clear" w:color="auto" w:fill="D9D9D9" w:themeFill="background1" w:themeFillShade="D9"/>
            <w:vAlign w:val="center"/>
          </w:tcPr>
          <w:p w14:paraId="6006CF8F" w14:textId="77777777" w:rsidR="00CF0E76" w:rsidRPr="00CF0E76" w:rsidRDefault="00CF0E76" w:rsidP="00CF0E76">
            <w:pPr>
              <w:spacing w:before="40" w:after="40"/>
              <w:jc w:val="center"/>
              <w:rPr>
                <w:rFonts w:ascii="Arial" w:hAnsi="Arial" w:cs="Arial"/>
                <w:sz w:val="20"/>
                <w:szCs w:val="20"/>
              </w:rPr>
            </w:pPr>
          </w:p>
        </w:tc>
        <w:tc>
          <w:tcPr>
            <w:tcW w:w="6804" w:type="dxa"/>
            <w:shd w:val="clear" w:color="auto" w:fill="D9D9D9" w:themeFill="background1" w:themeFillShade="D9"/>
            <w:vAlign w:val="center"/>
          </w:tcPr>
          <w:p w14:paraId="00559923" w14:textId="77777777" w:rsidR="00CF0E76" w:rsidRPr="00CF0E76" w:rsidRDefault="00CF0E76" w:rsidP="00CF0E76">
            <w:pPr>
              <w:spacing w:before="40" w:after="40"/>
              <w:jc w:val="center"/>
              <w:rPr>
                <w:rFonts w:ascii="Arial" w:hAnsi="Arial" w:cs="Arial"/>
                <w:sz w:val="20"/>
                <w:szCs w:val="20"/>
              </w:rPr>
            </w:pPr>
          </w:p>
        </w:tc>
        <w:tc>
          <w:tcPr>
            <w:tcW w:w="1985" w:type="dxa"/>
            <w:shd w:val="clear" w:color="auto" w:fill="D9D9D9" w:themeFill="background1" w:themeFillShade="D9"/>
            <w:vAlign w:val="center"/>
          </w:tcPr>
          <w:p w14:paraId="6EE094AD" w14:textId="77777777" w:rsidR="00CF0E76" w:rsidRPr="00CF0E76" w:rsidRDefault="00CF0E76" w:rsidP="00CF0E76">
            <w:pPr>
              <w:spacing w:before="40" w:after="40"/>
              <w:jc w:val="center"/>
              <w:rPr>
                <w:rFonts w:ascii="Arial" w:hAnsi="Arial" w:cs="Arial"/>
                <w:sz w:val="20"/>
                <w:szCs w:val="20"/>
              </w:rPr>
            </w:pPr>
            <w:r w:rsidRPr="00CF0E76">
              <w:rPr>
                <w:rFonts w:ascii="Arial" w:hAnsi="Arial" w:cs="Arial"/>
                <w:sz w:val="20"/>
                <w:szCs w:val="20"/>
              </w:rPr>
              <w:t>X</w:t>
            </w:r>
          </w:p>
        </w:tc>
        <w:tc>
          <w:tcPr>
            <w:tcW w:w="1843" w:type="dxa"/>
            <w:shd w:val="clear" w:color="auto" w:fill="D9D9D9" w:themeFill="background1" w:themeFillShade="D9"/>
            <w:vAlign w:val="center"/>
          </w:tcPr>
          <w:p w14:paraId="38B49D32" w14:textId="77777777" w:rsidR="00CF0E76" w:rsidRPr="00CF0E76" w:rsidRDefault="00CF0E76" w:rsidP="00CF0E76">
            <w:pPr>
              <w:spacing w:before="40" w:after="40"/>
              <w:jc w:val="center"/>
              <w:rPr>
                <w:rFonts w:ascii="Arial" w:hAnsi="Arial" w:cs="Arial"/>
                <w:sz w:val="20"/>
                <w:szCs w:val="20"/>
              </w:rPr>
            </w:pPr>
          </w:p>
        </w:tc>
      </w:tr>
      <w:tr w:rsidR="00CF0E76" w:rsidRPr="00CF0E76" w14:paraId="4B1B0DFC" w14:textId="77777777" w:rsidTr="00CF0E76">
        <w:tc>
          <w:tcPr>
            <w:tcW w:w="1540" w:type="dxa"/>
            <w:shd w:val="clear" w:color="auto" w:fill="D9D9D9" w:themeFill="background1" w:themeFillShade="D9"/>
          </w:tcPr>
          <w:p w14:paraId="77617339" w14:textId="77777777" w:rsidR="00CF0E76" w:rsidRPr="00CF0E76" w:rsidRDefault="00CF0E76" w:rsidP="00CF0E76">
            <w:pPr>
              <w:spacing w:before="40" w:after="40"/>
              <w:rPr>
                <w:rFonts w:ascii="Arial" w:hAnsi="Arial" w:cs="Arial"/>
                <w:sz w:val="20"/>
                <w:szCs w:val="20"/>
              </w:rPr>
            </w:pPr>
            <w:r w:rsidRPr="00CF0E76">
              <w:rPr>
                <w:rFonts w:ascii="Arial" w:hAnsi="Arial" w:cs="Arial"/>
                <w:sz w:val="20"/>
                <w:szCs w:val="20"/>
              </w:rPr>
              <w:t>ACR</w:t>
            </w:r>
          </w:p>
        </w:tc>
        <w:tc>
          <w:tcPr>
            <w:tcW w:w="1262" w:type="dxa"/>
            <w:shd w:val="clear" w:color="auto" w:fill="D9D9D9" w:themeFill="background1" w:themeFillShade="D9"/>
            <w:vAlign w:val="center"/>
          </w:tcPr>
          <w:p w14:paraId="708E3E20" w14:textId="77777777" w:rsidR="00CF0E76" w:rsidRPr="00CF0E76" w:rsidRDefault="00CF0E76" w:rsidP="00CF0E76">
            <w:pPr>
              <w:spacing w:before="40" w:after="40"/>
              <w:jc w:val="center"/>
              <w:rPr>
                <w:rFonts w:ascii="Arial" w:hAnsi="Arial" w:cs="Arial"/>
                <w:sz w:val="20"/>
                <w:szCs w:val="20"/>
              </w:rPr>
            </w:pPr>
          </w:p>
        </w:tc>
        <w:tc>
          <w:tcPr>
            <w:tcW w:w="1275" w:type="dxa"/>
            <w:shd w:val="clear" w:color="auto" w:fill="D9D9D9" w:themeFill="background1" w:themeFillShade="D9"/>
            <w:vAlign w:val="center"/>
          </w:tcPr>
          <w:p w14:paraId="1BF24B89" w14:textId="77777777" w:rsidR="00CF0E76" w:rsidRPr="00CF0E76" w:rsidRDefault="00CF0E76" w:rsidP="00CF0E76">
            <w:pPr>
              <w:spacing w:before="40" w:after="40"/>
              <w:jc w:val="center"/>
              <w:rPr>
                <w:rFonts w:ascii="Arial" w:hAnsi="Arial" w:cs="Arial"/>
                <w:sz w:val="20"/>
                <w:szCs w:val="20"/>
              </w:rPr>
            </w:pPr>
            <w:r w:rsidRPr="00CF0E76">
              <w:rPr>
                <w:rFonts w:ascii="Arial" w:hAnsi="Arial" w:cs="Arial"/>
                <w:sz w:val="20"/>
                <w:szCs w:val="20"/>
              </w:rPr>
              <w:t>If eGFR stage 3a or worse</w:t>
            </w:r>
          </w:p>
        </w:tc>
        <w:tc>
          <w:tcPr>
            <w:tcW w:w="6804" w:type="dxa"/>
            <w:shd w:val="clear" w:color="auto" w:fill="D9D9D9" w:themeFill="background1" w:themeFillShade="D9"/>
            <w:vAlign w:val="center"/>
          </w:tcPr>
          <w:p w14:paraId="39488EA0" w14:textId="77777777" w:rsidR="00CF0E76" w:rsidRPr="00CF0E76" w:rsidRDefault="00CF0E76" w:rsidP="00CF0E76">
            <w:pPr>
              <w:spacing w:before="40" w:after="40"/>
              <w:jc w:val="center"/>
              <w:rPr>
                <w:rFonts w:ascii="Arial" w:hAnsi="Arial" w:cs="Arial"/>
                <w:sz w:val="20"/>
                <w:szCs w:val="20"/>
              </w:rPr>
            </w:pPr>
          </w:p>
        </w:tc>
        <w:tc>
          <w:tcPr>
            <w:tcW w:w="1985" w:type="dxa"/>
            <w:shd w:val="clear" w:color="auto" w:fill="D9D9D9" w:themeFill="background1" w:themeFillShade="D9"/>
            <w:vAlign w:val="center"/>
          </w:tcPr>
          <w:p w14:paraId="2F947162" w14:textId="77777777" w:rsidR="00CF0E76" w:rsidRPr="00CF0E76" w:rsidRDefault="00CF0E76" w:rsidP="00CF0E76">
            <w:pPr>
              <w:spacing w:before="40" w:after="40"/>
              <w:jc w:val="center"/>
              <w:rPr>
                <w:rFonts w:ascii="Arial" w:hAnsi="Arial" w:cs="Arial"/>
                <w:sz w:val="20"/>
                <w:szCs w:val="20"/>
              </w:rPr>
            </w:pPr>
          </w:p>
        </w:tc>
        <w:tc>
          <w:tcPr>
            <w:tcW w:w="1843" w:type="dxa"/>
            <w:shd w:val="clear" w:color="auto" w:fill="D9D9D9" w:themeFill="background1" w:themeFillShade="D9"/>
            <w:vAlign w:val="center"/>
          </w:tcPr>
          <w:p w14:paraId="6CCE8D99" w14:textId="77777777" w:rsidR="00CF0E76" w:rsidRPr="00CF0E76" w:rsidRDefault="00CF0E76" w:rsidP="00CF0E76">
            <w:pPr>
              <w:spacing w:before="40" w:after="40"/>
              <w:jc w:val="center"/>
              <w:rPr>
                <w:rFonts w:ascii="Arial" w:hAnsi="Arial" w:cs="Arial"/>
                <w:sz w:val="20"/>
                <w:szCs w:val="20"/>
              </w:rPr>
            </w:pPr>
            <w:r w:rsidRPr="00CF0E76">
              <w:rPr>
                <w:rFonts w:ascii="Arial" w:hAnsi="Arial" w:cs="Arial"/>
                <w:sz w:val="20"/>
                <w:szCs w:val="20"/>
              </w:rPr>
              <w:t>X</w:t>
            </w:r>
          </w:p>
        </w:tc>
      </w:tr>
      <w:tr w:rsidR="00CF0E76" w:rsidRPr="00CF0E76" w14:paraId="6C650EB1" w14:textId="77777777" w:rsidTr="00CF0E76">
        <w:tc>
          <w:tcPr>
            <w:tcW w:w="1540" w:type="dxa"/>
            <w:shd w:val="clear" w:color="auto" w:fill="D9D9D9" w:themeFill="background1" w:themeFillShade="D9"/>
          </w:tcPr>
          <w:p w14:paraId="67F4497F" w14:textId="77777777" w:rsidR="00CF0E76" w:rsidRPr="00CF0E76" w:rsidRDefault="00CF0E76" w:rsidP="00CF0E76">
            <w:pPr>
              <w:spacing w:before="40" w:after="40"/>
              <w:rPr>
                <w:rFonts w:ascii="Arial" w:hAnsi="Arial" w:cs="Arial"/>
                <w:sz w:val="20"/>
                <w:szCs w:val="20"/>
              </w:rPr>
            </w:pPr>
            <w:r w:rsidRPr="00CF0E76">
              <w:rPr>
                <w:rFonts w:ascii="Arial" w:hAnsi="Arial" w:cs="Arial"/>
                <w:sz w:val="20"/>
                <w:szCs w:val="20"/>
              </w:rPr>
              <w:t>Lithium levels</w:t>
            </w:r>
          </w:p>
        </w:tc>
        <w:tc>
          <w:tcPr>
            <w:tcW w:w="1262" w:type="dxa"/>
            <w:shd w:val="clear" w:color="auto" w:fill="D9D9D9" w:themeFill="background1" w:themeFillShade="D9"/>
            <w:vAlign w:val="center"/>
          </w:tcPr>
          <w:p w14:paraId="21B47BE2" w14:textId="77777777" w:rsidR="00CF0E76" w:rsidRPr="00CF0E76" w:rsidRDefault="00CF0E76" w:rsidP="00CF0E76">
            <w:pPr>
              <w:spacing w:before="40" w:after="40"/>
              <w:jc w:val="center"/>
              <w:rPr>
                <w:rFonts w:ascii="Arial" w:hAnsi="Arial" w:cs="Arial"/>
                <w:sz w:val="20"/>
                <w:szCs w:val="20"/>
              </w:rPr>
            </w:pPr>
            <w:r w:rsidRPr="00CF0E76">
              <w:rPr>
                <w:rFonts w:ascii="Arial" w:hAnsi="Arial" w:cs="Arial"/>
                <w:sz w:val="20"/>
                <w:szCs w:val="20"/>
              </w:rPr>
              <w:t>X</w:t>
            </w:r>
          </w:p>
        </w:tc>
        <w:tc>
          <w:tcPr>
            <w:tcW w:w="1275" w:type="dxa"/>
            <w:shd w:val="clear" w:color="auto" w:fill="D9D9D9" w:themeFill="background1" w:themeFillShade="D9"/>
            <w:vAlign w:val="center"/>
          </w:tcPr>
          <w:p w14:paraId="2401526A" w14:textId="77777777" w:rsidR="00CF0E76" w:rsidRPr="00CF0E76" w:rsidRDefault="00CF0E76" w:rsidP="00CF0E76">
            <w:pPr>
              <w:spacing w:before="40" w:after="40"/>
              <w:jc w:val="center"/>
              <w:rPr>
                <w:rFonts w:ascii="Arial" w:hAnsi="Arial" w:cs="Arial"/>
                <w:sz w:val="20"/>
                <w:szCs w:val="20"/>
              </w:rPr>
            </w:pPr>
            <w:r w:rsidRPr="00CF0E76">
              <w:rPr>
                <w:rFonts w:ascii="Arial" w:hAnsi="Arial" w:cs="Arial"/>
                <w:sz w:val="20"/>
                <w:szCs w:val="20"/>
              </w:rPr>
              <w:t>X</w:t>
            </w:r>
          </w:p>
        </w:tc>
        <w:tc>
          <w:tcPr>
            <w:tcW w:w="6804" w:type="dxa"/>
            <w:shd w:val="clear" w:color="auto" w:fill="D9D9D9" w:themeFill="background1" w:themeFillShade="D9"/>
          </w:tcPr>
          <w:p w14:paraId="61C360A8" w14:textId="77777777" w:rsidR="00CF0E76" w:rsidRPr="00CF0E76" w:rsidRDefault="00CF0E76" w:rsidP="00CF0E76">
            <w:pPr>
              <w:spacing w:before="40" w:after="40"/>
              <w:rPr>
                <w:rFonts w:ascii="Arial" w:hAnsi="Arial" w:cs="Arial"/>
                <w:sz w:val="20"/>
                <w:szCs w:val="20"/>
              </w:rPr>
            </w:pPr>
            <w:r w:rsidRPr="00CF0E76">
              <w:rPr>
                <w:rFonts w:ascii="Arial" w:hAnsi="Arial" w:cs="Arial"/>
                <w:sz w:val="20"/>
                <w:szCs w:val="20"/>
              </w:rPr>
              <w:t>X (for first year)</w:t>
            </w:r>
          </w:p>
          <w:p w14:paraId="1F5FF70F" w14:textId="77777777" w:rsidR="00CF0E76" w:rsidRPr="00CF0E76" w:rsidRDefault="00CF0E76" w:rsidP="00CF0E76">
            <w:pPr>
              <w:spacing w:before="40" w:after="40"/>
              <w:rPr>
                <w:rFonts w:ascii="Arial" w:hAnsi="Arial" w:cs="Arial"/>
                <w:sz w:val="20"/>
                <w:szCs w:val="20"/>
              </w:rPr>
            </w:pPr>
            <w:r w:rsidRPr="00CF0E76">
              <w:rPr>
                <w:rFonts w:ascii="Arial" w:hAnsi="Arial" w:cs="Arial"/>
                <w:sz w:val="20"/>
                <w:szCs w:val="20"/>
              </w:rPr>
              <w:t xml:space="preserve">AND </w:t>
            </w:r>
          </w:p>
          <w:p w14:paraId="3F95AEC0" w14:textId="77777777" w:rsidR="00CF0E76" w:rsidRPr="00CF0E76" w:rsidRDefault="00CF0E76" w:rsidP="00CF0E76">
            <w:pPr>
              <w:numPr>
                <w:ilvl w:val="1"/>
                <w:numId w:val="20"/>
              </w:numPr>
              <w:spacing w:before="40" w:after="40"/>
              <w:rPr>
                <w:rFonts w:ascii="Arial" w:hAnsi="Arial" w:cs="Arial"/>
                <w:sz w:val="20"/>
                <w:szCs w:val="20"/>
                <w:lang w:val="en-US"/>
              </w:rPr>
            </w:pPr>
            <w:r w:rsidRPr="00CF0E76">
              <w:rPr>
                <w:rFonts w:ascii="Arial" w:hAnsi="Arial" w:cs="Arial"/>
                <w:sz w:val="20"/>
                <w:szCs w:val="20"/>
                <w:lang w:val="en-US"/>
              </w:rPr>
              <w:t xml:space="preserve">Lithium Levels (after the first year) </w:t>
            </w:r>
            <w:r w:rsidRPr="00CF0E76">
              <w:rPr>
                <w:rFonts w:ascii="Arial" w:hAnsi="Arial" w:cs="Arial"/>
                <w:i/>
                <w:sz w:val="20"/>
                <w:szCs w:val="20"/>
                <w:lang w:val="en-US"/>
              </w:rPr>
              <w:t>or every 3 months for people in any of the following groups:</w:t>
            </w:r>
          </w:p>
          <w:p w14:paraId="6C5DCD58" w14:textId="77777777" w:rsidR="00CF0E76" w:rsidRPr="00CF0E76" w:rsidRDefault="00CF0E76" w:rsidP="00CF0E76">
            <w:pPr>
              <w:pStyle w:val="ListParagraph"/>
              <w:numPr>
                <w:ilvl w:val="1"/>
                <w:numId w:val="20"/>
              </w:numPr>
              <w:spacing w:before="40" w:after="40"/>
              <w:contextualSpacing w:val="0"/>
              <w:rPr>
                <w:rFonts w:ascii="Arial" w:hAnsi="Arial" w:cs="Arial"/>
                <w:sz w:val="20"/>
                <w:szCs w:val="20"/>
              </w:rPr>
            </w:pPr>
            <w:r w:rsidRPr="00CF0E76">
              <w:rPr>
                <w:rFonts w:ascii="Arial" w:hAnsi="Arial" w:cs="Arial"/>
                <w:sz w:val="20"/>
                <w:szCs w:val="20"/>
              </w:rPr>
              <w:t>older people &gt;65)</w:t>
            </w:r>
          </w:p>
          <w:p w14:paraId="659BA1C0" w14:textId="77777777" w:rsidR="00CF0E76" w:rsidRPr="00CF0E76" w:rsidRDefault="00CF0E76" w:rsidP="00CF0E76">
            <w:pPr>
              <w:pStyle w:val="ListParagraph"/>
              <w:numPr>
                <w:ilvl w:val="1"/>
                <w:numId w:val="20"/>
              </w:numPr>
              <w:spacing w:before="40" w:after="40"/>
              <w:contextualSpacing w:val="0"/>
              <w:rPr>
                <w:rFonts w:ascii="Arial" w:hAnsi="Arial" w:cs="Arial"/>
                <w:sz w:val="20"/>
                <w:szCs w:val="20"/>
              </w:rPr>
            </w:pPr>
            <w:r w:rsidRPr="00CF0E76">
              <w:rPr>
                <w:rFonts w:ascii="Arial" w:hAnsi="Arial" w:cs="Arial"/>
                <w:sz w:val="20"/>
                <w:szCs w:val="20"/>
              </w:rPr>
              <w:t>taking drugs that interact with lithium</w:t>
            </w:r>
          </w:p>
          <w:p w14:paraId="1E993B76" w14:textId="13954C82" w:rsidR="00CF0E76" w:rsidRPr="00CF0E76" w:rsidRDefault="00CF0E76" w:rsidP="00CF0E76">
            <w:pPr>
              <w:pStyle w:val="ListParagraph"/>
              <w:numPr>
                <w:ilvl w:val="1"/>
                <w:numId w:val="20"/>
              </w:numPr>
              <w:spacing w:before="40" w:after="40"/>
              <w:contextualSpacing w:val="0"/>
              <w:rPr>
                <w:rFonts w:ascii="Arial" w:hAnsi="Arial" w:cs="Arial"/>
                <w:sz w:val="20"/>
                <w:szCs w:val="20"/>
              </w:rPr>
            </w:pPr>
            <w:r w:rsidRPr="00CF0E76">
              <w:rPr>
                <w:rFonts w:ascii="Arial" w:hAnsi="Arial" w:cs="Arial"/>
                <w:sz w:val="20"/>
                <w:szCs w:val="20"/>
              </w:rPr>
              <w:t xml:space="preserve">who are at risk of impaired renal or thyroid function, </w:t>
            </w:r>
            <w:r w:rsidR="00C44E80" w:rsidRPr="00CF0E76">
              <w:rPr>
                <w:rFonts w:ascii="Arial" w:hAnsi="Arial" w:cs="Arial"/>
                <w:sz w:val="20"/>
                <w:szCs w:val="20"/>
              </w:rPr>
              <w:t>raised calcium</w:t>
            </w:r>
            <w:r w:rsidRPr="00CF0E76">
              <w:rPr>
                <w:rFonts w:ascii="Arial" w:hAnsi="Arial" w:cs="Arial"/>
                <w:sz w:val="20"/>
                <w:szCs w:val="20"/>
              </w:rPr>
              <w:t xml:space="preserve"> levels or </w:t>
            </w:r>
            <w:r w:rsidR="00C44E80" w:rsidRPr="00CF0E76">
              <w:rPr>
                <w:rFonts w:ascii="Arial" w:hAnsi="Arial" w:cs="Arial"/>
                <w:sz w:val="20"/>
                <w:szCs w:val="20"/>
              </w:rPr>
              <w:t xml:space="preserve">other </w:t>
            </w:r>
            <w:r w:rsidR="00B41E8F" w:rsidRPr="00CF0E76">
              <w:rPr>
                <w:rFonts w:ascii="Arial" w:hAnsi="Arial" w:cs="Arial"/>
                <w:sz w:val="20"/>
                <w:szCs w:val="20"/>
              </w:rPr>
              <w:t>complications</w:t>
            </w:r>
            <w:r w:rsidR="00B41E8F">
              <w:rPr>
                <w:rFonts w:ascii="Arial" w:hAnsi="Arial" w:cs="Arial"/>
                <w:sz w:val="20"/>
                <w:szCs w:val="20"/>
              </w:rPr>
              <w:t>.</w:t>
            </w:r>
            <w:r w:rsidRPr="00CF0E76">
              <w:rPr>
                <w:rFonts w:ascii="Arial" w:hAnsi="Arial" w:cs="Arial"/>
                <w:sz w:val="20"/>
                <w:szCs w:val="20"/>
              </w:rPr>
              <w:t xml:space="preserve">  </w:t>
            </w:r>
          </w:p>
          <w:p w14:paraId="778AE93E" w14:textId="77777777" w:rsidR="00CF0E76" w:rsidRPr="00CF0E76" w:rsidRDefault="00CF0E76" w:rsidP="00CF0E76">
            <w:pPr>
              <w:pStyle w:val="ListParagraph"/>
              <w:numPr>
                <w:ilvl w:val="1"/>
                <w:numId w:val="20"/>
              </w:numPr>
              <w:spacing w:before="40" w:after="40"/>
              <w:contextualSpacing w:val="0"/>
              <w:rPr>
                <w:rFonts w:ascii="Arial" w:hAnsi="Arial" w:cs="Arial"/>
                <w:sz w:val="20"/>
                <w:szCs w:val="20"/>
              </w:rPr>
            </w:pPr>
            <w:r w:rsidRPr="00CF0E76">
              <w:rPr>
                <w:rFonts w:ascii="Arial" w:hAnsi="Arial" w:cs="Arial"/>
                <w:sz w:val="20"/>
                <w:szCs w:val="20"/>
              </w:rPr>
              <w:t>who have poor symptom control</w:t>
            </w:r>
          </w:p>
          <w:p w14:paraId="2722E563" w14:textId="77777777" w:rsidR="00CF0E76" w:rsidRPr="00CF0E76" w:rsidRDefault="00CF0E76" w:rsidP="00CF0E76">
            <w:pPr>
              <w:pStyle w:val="ListParagraph"/>
              <w:numPr>
                <w:ilvl w:val="1"/>
                <w:numId w:val="20"/>
              </w:numPr>
              <w:spacing w:before="40" w:after="40"/>
              <w:contextualSpacing w:val="0"/>
              <w:rPr>
                <w:rFonts w:ascii="Arial" w:hAnsi="Arial" w:cs="Arial"/>
                <w:sz w:val="20"/>
                <w:szCs w:val="20"/>
              </w:rPr>
            </w:pPr>
            <w:r w:rsidRPr="00CF0E76">
              <w:rPr>
                <w:rFonts w:ascii="Arial" w:hAnsi="Arial" w:cs="Arial"/>
                <w:sz w:val="20"/>
                <w:szCs w:val="20"/>
              </w:rPr>
              <w:t>poor adherence</w:t>
            </w:r>
          </w:p>
          <w:p w14:paraId="00C6D62B" w14:textId="77777777" w:rsidR="00CF0E76" w:rsidRPr="00CF0E76" w:rsidRDefault="00CF0E76" w:rsidP="00CF0E76">
            <w:pPr>
              <w:pStyle w:val="ListParagraph"/>
              <w:numPr>
                <w:ilvl w:val="1"/>
                <w:numId w:val="20"/>
              </w:numPr>
              <w:spacing w:before="40" w:after="40"/>
              <w:contextualSpacing w:val="0"/>
              <w:rPr>
                <w:rFonts w:ascii="Arial" w:hAnsi="Arial" w:cs="Arial"/>
                <w:sz w:val="20"/>
                <w:szCs w:val="20"/>
              </w:rPr>
            </w:pPr>
            <w:r w:rsidRPr="00CF0E76">
              <w:rPr>
                <w:rFonts w:ascii="Arial" w:hAnsi="Arial" w:cs="Arial"/>
                <w:sz w:val="20"/>
                <w:szCs w:val="20"/>
              </w:rPr>
              <w:t>last plasma lithium level was 0.8 mmol per litre or higher</w:t>
            </w:r>
          </w:p>
          <w:p w14:paraId="6712E2DF" w14:textId="77777777" w:rsidR="00CF0E76" w:rsidRPr="00CF0E76" w:rsidRDefault="00CF0E76" w:rsidP="00CF0E76">
            <w:pPr>
              <w:spacing w:before="40" w:after="40"/>
              <w:rPr>
                <w:rFonts w:ascii="Arial" w:hAnsi="Arial" w:cs="Arial"/>
                <w:sz w:val="20"/>
                <w:szCs w:val="20"/>
              </w:rPr>
            </w:pPr>
          </w:p>
        </w:tc>
        <w:tc>
          <w:tcPr>
            <w:tcW w:w="1985" w:type="dxa"/>
            <w:shd w:val="clear" w:color="auto" w:fill="D9D9D9" w:themeFill="background1" w:themeFillShade="D9"/>
            <w:vAlign w:val="center"/>
          </w:tcPr>
          <w:p w14:paraId="5A966824" w14:textId="5CBEE616" w:rsidR="00CF0E76" w:rsidRPr="00CF0E76" w:rsidRDefault="00CF0E76" w:rsidP="00CF0E76">
            <w:pPr>
              <w:spacing w:before="40" w:after="40"/>
              <w:jc w:val="center"/>
              <w:rPr>
                <w:rFonts w:ascii="Arial" w:hAnsi="Arial" w:cs="Arial"/>
                <w:sz w:val="20"/>
                <w:szCs w:val="20"/>
              </w:rPr>
            </w:pPr>
            <w:r w:rsidRPr="00CF0E76">
              <w:rPr>
                <w:rFonts w:ascii="Arial" w:hAnsi="Arial" w:cs="Arial"/>
                <w:sz w:val="20"/>
                <w:szCs w:val="20"/>
              </w:rPr>
              <w:t xml:space="preserve">X (after first year if not in </w:t>
            </w:r>
            <w:proofErr w:type="gramStart"/>
            <w:r w:rsidRPr="00CF0E76">
              <w:rPr>
                <w:rFonts w:ascii="Arial" w:hAnsi="Arial" w:cs="Arial"/>
                <w:sz w:val="20"/>
                <w:szCs w:val="20"/>
              </w:rPr>
              <w:t>at risk</w:t>
            </w:r>
            <w:proofErr w:type="gramEnd"/>
            <w:r w:rsidRPr="00CF0E76">
              <w:rPr>
                <w:rFonts w:ascii="Arial" w:hAnsi="Arial" w:cs="Arial"/>
                <w:sz w:val="20"/>
                <w:szCs w:val="20"/>
              </w:rPr>
              <w:t xml:space="preserve"> group – see previous box)</w:t>
            </w:r>
          </w:p>
        </w:tc>
        <w:tc>
          <w:tcPr>
            <w:tcW w:w="1843" w:type="dxa"/>
            <w:shd w:val="clear" w:color="auto" w:fill="D9D9D9" w:themeFill="background1" w:themeFillShade="D9"/>
            <w:vAlign w:val="center"/>
          </w:tcPr>
          <w:p w14:paraId="57261E4B" w14:textId="77777777" w:rsidR="00CF0E76" w:rsidRPr="00CF0E76" w:rsidRDefault="00CF0E76" w:rsidP="00CF0E76">
            <w:pPr>
              <w:spacing w:before="40" w:after="40"/>
              <w:jc w:val="center"/>
              <w:rPr>
                <w:rFonts w:ascii="Arial" w:hAnsi="Arial" w:cs="Arial"/>
                <w:sz w:val="20"/>
                <w:szCs w:val="20"/>
              </w:rPr>
            </w:pPr>
          </w:p>
        </w:tc>
      </w:tr>
    </w:tbl>
    <w:p w14:paraId="2F393684" w14:textId="3D09CA30" w:rsidR="002639E8" w:rsidRDefault="002639E8" w:rsidP="00CF0E76">
      <w:pPr>
        <w:spacing w:before="120" w:after="120" w:line="240" w:lineRule="auto"/>
        <w:ind w:left="102" w:right="-238"/>
        <w:rPr>
          <w:rFonts w:ascii="Arial" w:hAnsi="Arial" w:cs="Arial"/>
          <w:b/>
          <w:color w:val="0070C0"/>
        </w:rPr>
        <w:sectPr w:rsidR="002639E8" w:rsidSect="00CF0E76">
          <w:footerReference w:type="default" r:id="rId19"/>
          <w:pgSz w:w="16838" w:h="11906" w:orient="landscape"/>
          <w:pgMar w:top="567" w:right="720" w:bottom="992" w:left="720" w:header="567" w:footer="227" w:gutter="0"/>
          <w:cols w:space="708"/>
          <w:docGrid w:linePitch="360"/>
        </w:sectPr>
      </w:pPr>
    </w:p>
    <w:p w14:paraId="40ED32FB" w14:textId="22896EC3" w:rsidR="00DA3B46" w:rsidRPr="00706291" w:rsidRDefault="00D45967" w:rsidP="00706291">
      <w:pPr>
        <w:spacing w:before="120" w:after="120" w:line="240" w:lineRule="auto"/>
        <w:ind w:left="-142"/>
        <w:rPr>
          <w:rFonts w:ascii="Arial" w:hAnsi="Arial" w:cs="Arial"/>
          <w:b/>
          <w:bCs/>
          <w:color w:val="31849B" w:themeColor="accent5" w:themeShade="BF"/>
        </w:rPr>
      </w:pPr>
      <w:r w:rsidRPr="00706291">
        <w:rPr>
          <w:rFonts w:ascii="Arial" w:hAnsi="Arial" w:cs="Arial"/>
          <w:b/>
          <w:bCs/>
          <w:color w:val="0070C0"/>
        </w:rPr>
        <w:lastRenderedPageBreak/>
        <w:t xml:space="preserve">Table </w:t>
      </w:r>
      <w:r w:rsidR="00706291" w:rsidRPr="00706291">
        <w:rPr>
          <w:rFonts w:ascii="Arial" w:hAnsi="Arial" w:cs="Arial"/>
          <w:b/>
          <w:bCs/>
          <w:color w:val="0070C0"/>
        </w:rPr>
        <w:t>7 Monitoring</w:t>
      </w:r>
      <w:r w:rsidRPr="00706291">
        <w:rPr>
          <w:rFonts w:ascii="Arial" w:hAnsi="Arial" w:cs="Arial"/>
          <w:b/>
          <w:bCs/>
          <w:color w:val="0070C0"/>
        </w:rPr>
        <w:t xml:space="preserve"> of Antipsychotics</w:t>
      </w:r>
      <w:r w:rsidR="00DA3B46" w:rsidRPr="00706291">
        <w:rPr>
          <w:rFonts w:ascii="Arial" w:hAnsi="Arial" w:cs="Arial"/>
          <w:b/>
          <w:bCs/>
          <w:color w:val="0070C0"/>
        </w:rPr>
        <w:t xml:space="preserve">                                                   </w:t>
      </w:r>
    </w:p>
    <w:p w14:paraId="4F238A52" w14:textId="3446A0E0" w:rsidR="00DA3B46" w:rsidRPr="00706291" w:rsidRDefault="00DA3B46" w:rsidP="00DA3B46">
      <w:pPr>
        <w:spacing w:after="0" w:line="240" w:lineRule="auto"/>
        <w:rPr>
          <w:rFonts w:ascii="Arial" w:hAnsi="Arial" w:cs="Arial"/>
          <w:color w:val="C00000"/>
          <w:sz w:val="6"/>
          <w:szCs w:val="6"/>
        </w:rPr>
      </w:pPr>
    </w:p>
    <w:tbl>
      <w:tblPr>
        <w:tblStyle w:val="TableGrid"/>
        <w:tblW w:w="0" w:type="auto"/>
        <w:tblInd w:w="108" w:type="dxa"/>
        <w:tblLook w:val="04A0" w:firstRow="1" w:lastRow="0" w:firstColumn="1" w:lastColumn="0" w:noHBand="0" w:noVBand="1"/>
      </w:tblPr>
      <w:tblGrid>
        <w:gridCol w:w="386"/>
        <w:gridCol w:w="2351"/>
        <w:gridCol w:w="1468"/>
        <w:gridCol w:w="1633"/>
        <w:gridCol w:w="134"/>
        <w:gridCol w:w="1516"/>
        <w:gridCol w:w="1539"/>
        <w:gridCol w:w="1396"/>
        <w:gridCol w:w="32"/>
      </w:tblGrid>
      <w:tr w:rsidR="00AF04E1" w14:paraId="2E43C425" w14:textId="77777777" w:rsidTr="00DE46AD">
        <w:trPr>
          <w:gridAfter w:val="1"/>
          <w:wAfter w:w="35" w:type="dxa"/>
        </w:trPr>
        <w:tc>
          <w:tcPr>
            <w:tcW w:w="11164" w:type="dxa"/>
            <w:gridSpan w:val="8"/>
            <w:tcBorders>
              <w:top w:val="nil"/>
              <w:left w:val="nil"/>
              <w:right w:val="nil"/>
            </w:tcBorders>
          </w:tcPr>
          <w:p w14:paraId="2075D1D8" w14:textId="77777777" w:rsidR="00AF04E1" w:rsidRPr="00DE46AD" w:rsidRDefault="00AF04E1" w:rsidP="00DE46AD">
            <w:pPr>
              <w:spacing w:before="60" w:after="60" w:line="225" w:lineRule="exact"/>
              <w:rPr>
                <w:rFonts w:ascii="Arial" w:hAnsi="Arial" w:cs="Arial"/>
                <w:b/>
              </w:rPr>
            </w:pPr>
            <w:r w:rsidRPr="00DE46AD">
              <w:rPr>
                <w:rFonts w:ascii="Arial" w:hAnsi="Arial" w:cs="Arial"/>
                <w:b/>
              </w:rPr>
              <w:t xml:space="preserve">GENERAL INFORMATION </w:t>
            </w:r>
          </w:p>
          <w:p w14:paraId="63000BFB" w14:textId="77777777" w:rsidR="00AF04E1" w:rsidRPr="00DE46AD" w:rsidRDefault="00AF04E1" w:rsidP="00DE46AD">
            <w:pPr>
              <w:numPr>
                <w:ilvl w:val="0"/>
                <w:numId w:val="16"/>
              </w:numPr>
              <w:spacing w:before="60" w:after="60"/>
              <w:ind w:left="357" w:hanging="357"/>
              <w:contextualSpacing/>
              <w:rPr>
                <w:rFonts w:ascii="Arial" w:hAnsi="Arial" w:cs="Arial"/>
                <w:color w:val="000000" w:themeColor="text1"/>
              </w:rPr>
            </w:pPr>
            <w:r w:rsidRPr="00DE46AD">
              <w:rPr>
                <w:rFonts w:ascii="Arial" w:hAnsi="Arial" w:cs="Arial"/>
                <w:color w:val="000000" w:themeColor="text1"/>
                <w:lang w:val="en-US"/>
              </w:rPr>
              <w:t>Diagnosis discussed with patient and appropriate information sheet given as necessary.</w:t>
            </w:r>
          </w:p>
          <w:p w14:paraId="13D88516" w14:textId="77777777" w:rsidR="00AF04E1" w:rsidRPr="00DE46AD" w:rsidRDefault="00AF04E1" w:rsidP="00DE46AD">
            <w:pPr>
              <w:numPr>
                <w:ilvl w:val="0"/>
                <w:numId w:val="16"/>
              </w:numPr>
              <w:spacing w:before="60" w:after="60"/>
              <w:ind w:left="357" w:right="128" w:hanging="357"/>
              <w:contextualSpacing/>
              <w:rPr>
                <w:rFonts w:ascii="Arial" w:eastAsia="Arial" w:hAnsi="Arial" w:cs="Arial"/>
                <w:color w:val="000000" w:themeColor="text1"/>
              </w:rPr>
            </w:pPr>
            <w:r w:rsidRPr="00DE46AD">
              <w:rPr>
                <w:rFonts w:ascii="Arial" w:eastAsia="Arial" w:hAnsi="Arial" w:cs="Arial"/>
                <w:color w:val="000000" w:themeColor="text1"/>
              </w:rPr>
              <w:t>The choice of antipsychotic considered appropriate for the patient, has been discussed with the patient</w:t>
            </w:r>
            <w:r w:rsidRPr="00DE46AD">
              <w:rPr>
                <w:rFonts w:ascii="Arial" w:eastAsia="Arial" w:hAnsi="Arial" w:cs="Arial"/>
                <w:color w:val="000000" w:themeColor="text1"/>
                <w:w w:val="99"/>
              </w:rPr>
              <w:t xml:space="preserve"> </w:t>
            </w:r>
            <w:r w:rsidRPr="00DE46AD">
              <w:rPr>
                <w:rFonts w:ascii="Arial" w:eastAsia="Arial" w:hAnsi="Arial" w:cs="Arial"/>
                <w:color w:val="000000" w:themeColor="text1"/>
              </w:rPr>
              <w:t>and or advocate. This includes advanced plans /</w:t>
            </w:r>
            <w:r w:rsidRPr="00DE46AD">
              <w:rPr>
                <w:rFonts w:ascii="Arial" w:eastAsia="Arial" w:hAnsi="Arial" w:cs="Arial"/>
                <w:color w:val="000000" w:themeColor="text1"/>
                <w:w w:val="99"/>
              </w:rPr>
              <w:t xml:space="preserve"> </w:t>
            </w:r>
            <w:r w:rsidRPr="00DE46AD">
              <w:rPr>
                <w:rFonts w:ascii="Arial" w:eastAsia="Arial" w:hAnsi="Arial" w:cs="Arial"/>
                <w:color w:val="000000" w:themeColor="text1"/>
              </w:rPr>
              <w:t>directives if available and likely side effects of the</w:t>
            </w:r>
            <w:r w:rsidRPr="00DE46AD">
              <w:rPr>
                <w:rFonts w:ascii="Arial" w:eastAsia="Arial" w:hAnsi="Arial" w:cs="Arial"/>
                <w:color w:val="000000" w:themeColor="text1"/>
                <w:w w:val="99"/>
              </w:rPr>
              <w:t xml:space="preserve"> </w:t>
            </w:r>
            <w:r w:rsidRPr="00DE46AD">
              <w:rPr>
                <w:rFonts w:ascii="Arial" w:eastAsia="Arial" w:hAnsi="Arial" w:cs="Arial"/>
                <w:color w:val="000000" w:themeColor="text1"/>
              </w:rPr>
              <w:t xml:space="preserve">specific drugs (see formulary). </w:t>
            </w:r>
          </w:p>
          <w:p w14:paraId="74765BDB" w14:textId="6B643B57" w:rsidR="00AF04E1" w:rsidRPr="00DE46AD" w:rsidRDefault="00AF04E1" w:rsidP="00DE46AD">
            <w:pPr>
              <w:numPr>
                <w:ilvl w:val="0"/>
                <w:numId w:val="16"/>
              </w:numPr>
              <w:spacing w:before="60" w:after="60"/>
              <w:ind w:left="357" w:right="128" w:hanging="357"/>
              <w:contextualSpacing/>
              <w:rPr>
                <w:rFonts w:ascii="Arial" w:eastAsia="Arial" w:hAnsi="Arial" w:cs="Arial"/>
                <w:color w:val="000000" w:themeColor="text1"/>
              </w:rPr>
            </w:pPr>
            <w:r w:rsidRPr="00DE46AD">
              <w:rPr>
                <w:rFonts w:ascii="Arial" w:eastAsia="Arial" w:hAnsi="Arial" w:cs="Arial"/>
                <w:color w:val="000000" w:themeColor="text1"/>
              </w:rPr>
              <w:t>Written information (</w:t>
            </w:r>
            <w:hyperlink r:id="rId20" w:history="1">
              <w:r w:rsidRPr="00DE46AD">
                <w:rPr>
                  <w:rFonts w:ascii="Arial" w:eastAsia="Arial" w:hAnsi="Arial" w:cs="Arial"/>
                  <w:color w:val="000000" w:themeColor="text1"/>
                  <w:u w:val="single"/>
                </w:rPr>
                <w:t>http://www.choiceandmedication.org/rdash/</w:t>
              </w:r>
            </w:hyperlink>
            <w:r w:rsidRPr="00DE46AD">
              <w:rPr>
                <w:rFonts w:ascii="Arial" w:eastAsia="Arial" w:hAnsi="Arial" w:cs="Arial"/>
                <w:color w:val="000000" w:themeColor="text1"/>
              </w:rPr>
              <w:t xml:space="preserve">) regarding specific antipsychotic(s) given to patient or </w:t>
            </w:r>
            <w:r w:rsidR="00CF64C3" w:rsidRPr="00DE46AD">
              <w:rPr>
                <w:rFonts w:ascii="Arial" w:eastAsia="Arial" w:hAnsi="Arial" w:cs="Arial"/>
                <w:color w:val="000000" w:themeColor="text1"/>
              </w:rPr>
              <w:t>carer.</w:t>
            </w:r>
          </w:p>
          <w:p w14:paraId="7BAEC99B" w14:textId="3B5F91CC" w:rsidR="00AF04E1" w:rsidRPr="00DE46AD" w:rsidRDefault="00AF04E1" w:rsidP="00DE46AD">
            <w:pPr>
              <w:numPr>
                <w:ilvl w:val="0"/>
                <w:numId w:val="16"/>
              </w:numPr>
              <w:spacing w:before="60" w:after="60"/>
              <w:ind w:left="357" w:hanging="357"/>
              <w:contextualSpacing/>
              <w:rPr>
                <w:rFonts w:ascii="Arial" w:hAnsi="Arial" w:cs="Arial"/>
                <w:color w:val="000000" w:themeColor="text1"/>
              </w:rPr>
            </w:pPr>
            <w:r w:rsidRPr="00DE46AD">
              <w:rPr>
                <w:rFonts w:ascii="Arial" w:eastAsia="Arial" w:hAnsi="Arial" w:cs="Arial"/>
                <w:color w:val="000000" w:themeColor="text1"/>
              </w:rPr>
              <w:t xml:space="preserve">Baseline physical health checks are carried out, </w:t>
            </w:r>
            <w:proofErr w:type="gramStart"/>
            <w:r w:rsidRPr="00DE46AD">
              <w:rPr>
                <w:rFonts w:ascii="Arial" w:eastAsia="Arial" w:hAnsi="Arial" w:cs="Arial"/>
                <w:color w:val="000000" w:themeColor="text1"/>
              </w:rPr>
              <w:t>recorded</w:t>
            </w:r>
            <w:proofErr w:type="gramEnd"/>
            <w:r w:rsidRPr="00DE46AD">
              <w:rPr>
                <w:rFonts w:ascii="Arial" w:eastAsia="Arial" w:hAnsi="Arial" w:cs="Arial"/>
                <w:color w:val="000000" w:themeColor="text1"/>
              </w:rPr>
              <w:t xml:space="preserve"> and discussed with the patient / carer to s</w:t>
            </w:r>
            <w:r w:rsidRPr="00DE46AD">
              <w:rPr>
                <w:rFonts w:ascii="Arial" w:hAnsi="Arial" w:cs="Arial"/>
                <w:color w:val="000000" w:themeColor="text1"/>
              </w:rPr>
              <w:t>pecifically</w:t>
            </w:r>
            <w:r w:rsidRPr="00DE46AD">
              <w:rPr>
                <w:rFonts w:ascii="Arial" w:eastAsia="Arial" w:hAnsi="Arial" w:cs="Arial"/>
                <w:color w:val="000000" w:themeColor="text1"/>
              </w:rPr>
              <w:t xml:space="preserve"> include taking </w:t>
            </w:r>
            <w:r w:rsidRPr="00DE46AD">
              <w:rPr>
                <w:rFonts w:ascii="Arial" w:hAnsi="Arial" w:cs="Arial"/>
                <w:color w:val="000000" w:themeColor="text1"/>
              </w:rPr>
              <w:t xml:space="preserve">cardiac, smoking and alcohol </w:t>
            </w:r>
            <w:r w:rsidR="00CF64C3" w:rsidRPr="00DE46AD">
              <w:rPr>
                <w:rFonts w:ascii="Arial" w:hAnsi="Arial" w:cs="Arial"/>
                <w:color w:val="000000" w:themeColor="text1"/>
              </w:rPr>
              <w:t>histories.</w:t>
            </w:r>
            <w:r w:rsidRPr="00DE46AD">
              <w:rPr>
                <w:rFonts w:ascii="Arial" w:hAnsi="Arial" w:cs="Arial"/>
                <w:color w:val="000000" w:themeColor="text1"/>
              </w:rPr>
              <w:t xml:space="preserve"> </w:t>
            </w:r>
          </w:p>
          <w:p w14:paraId="7B79329F" w14:textId="77777777" w:rsidR="00AF04E1" w:rsidRPr="00DE46AD" w:rsidRDefault="00AF04E1" w:rsidP="00DE46AD">
            <w:pPr>
              <w:numPr>
                <w:ilvl w:val="0"/>
                <w:numId w:val="16"/>
              </w:numPr>
              <w:spacing w:before="60" w:after="60"/>
              <w:ind w:left="357" w:hanging="357"/>
              <w:contextualSpacing/>
              <w:rPr>
                <w:rFonts w:ascii="Arial" w:hAnsi="Arial" w:cs="Arial"/>
                <w:color w:val="000000" w:themeColor="text1"/>
              </w:rPr>
            </w:pPr>
            <w:r w:rsidRPr="00DE46AD">
              <w:rPr>
                <w:rFonts w:ascii="Arial" w:hAnsi="Arial" w:cs="Arial"/>
                <w:color w:val="000000" w:themeColor="text1"/>
              </w:rPr>
              <w:t xml:space="preserve">Review date to assess efficacy and tolerability made in the diary, and </w:t>
            </w:r>
            <w:proofErr w:type="gramStart"/>
            <w:r w:rsidRPr="00DE46AD">
              <w:rPr>
                <w:rFonts w:ascii="Arial" w:hAnsi="Arial" w:cs="Arial"/>
                <w:color w:val="000000" w:themeColor="text1"/>
              </w:rPr>
              <w:t>patients</w:t>
            </w:r>
            <w:proofErr w:type="gramEnd"/>
            <w:r w:rsidRPr="00DE46AD">
              <w:rPr>
                <w:rFonts w:ascii="Arial" w:hAnsi="Arial" w:cs="Arial"/>
                <w:color w:val="000000" w:themeColor="text1"/>
              </w:rPr>
              <w:t xml:space="preserve"> treatment plan</w:t>
            </w:r>
          </w:p>
          <w:p w14:paraId="7397EC94" w14:textId="77777777" w:rsidR="00AF04E1" w:rsidRPr="00DE46AD" w:rsidRDefault="00AF04E1" w:rsidP="00DE46AD">
            <w:pPr>
              <w:numPr>
                <w:ilvl w:val="0"/>
                <w:numId w:val="16"/>
              </w:numPr>
              <w:spacing w:before="60" w:after="60"/>
              <w:contextualSpacing/>
              <w:rPr>
                <w:rFonts w:ascii="Arial" w:hAnsi="Arial" w:cs="Arial"/>
                <w:color w:val="000000" w:themeColor="text1"/>
              </w:rPr>
            </w:pPr>
            <w:r w:rsidRPr="00DE46AD">
              <w:rPr>
                <w:rFonts w:ascii="Arial" w:hAnsi="Arial" w:cs="Arial"/>
                <w:color w:val="000000" w:themeColor="text1"/>
              </w:rPr>
              <w:t xml:space="preserve">This guidance is based on results being within normal limits.  Tests may need to be repeated more often due to individual clinical indicators. </w:t>
            </w:r>
          </w:p>
          <w:p w14:paraId="265BDC7C" w14:textId="77777777" w:rsidR="00AF04E1" w:rsidRPr="00DE46AD" w:rsidRDefault="00AF04E1" w:rsidP="00DE46AD">
            <w:pPr>
              <w:numPr>
                <w:ilvl w:val="0"/>
                <w:numId w:val="16"/>
              </w:numPr>
              <w:spacing w:before="60" w:after="60"/>
              <w:contextualSpacing/>
              <w:rPr>
                <w:rFonts w:ascii="Arial" w:hAnsi="Arial" w:cs="Arial"/>
                <w:color w:val="000000" w:themeColor="text1"/>
              </w:rPr>
            </w:pPr>
            <w:r w:rsidRPr="00DE46AD">
              <w:rPr>
                <w:rFonts w:ascii="Arial" w:hAnsi="Arial" w:cs="Arial"/>
                <w:color w:val="000000" w:themeColor="text1"/>
              </w:rPr>
              <w:t xml:space="preserve">Additional detail is available in the </w:t>
            </w:r>
            <w:hyperlink r:id="rId21" w:history="1">
              <w:r w:rsidRPr="00DE46AD">
                <w:rPr>
                  <w:rFonts w:ascii="Arial" w:hAnsi="Arial" w:cs="Arial"/>
                  <w:color w:val="000000" w:themeColor="text1"/>
                  <w:u w:val="single"/>
                </w:rPr>
                <w:t>trust formulary</w:t>
              </w:r>
            </w:hyperlink>
            <w:r w:rsidRPr="00DE46AD">
              <w:rPr>
                <w:rFonts w:ascii="Arial" w:hAnsi="Arial" w:cs="Arial"/>
                <w:color w:val="000000" w:themeColor="text1"/>
                <w:u w:val="single"/>
              </w:rPr>
              <w:t xml:space="preserve"> </w:t>
            </w:r>
            <w:r w:rsidRPr="00DE46AD">
              <w:rPr>
                <w:rFonts w:ascii="Arial" w:hAnsi="Arial" w:cs="Arial"/>
                <w:color w:val="000000" w:themeColor="text1"/>
              </w:rPr>
              <w:t xml:space="preserve"> and individual drug SPCs</w:t>
            </w:r>
          </w:p>
          <w:p w14:paraId="2D26381F" w14:textId="77777777" w:rsidR="00AF04E1" w:rsidRDefault="00AF04E1" w:rsidP="00DE46AD">
            <w:pPr>
              <w:numPr>
                <w:ilvl w:val="0"/>
                <w:numId w:val="16"/>
              </w:numPr>
              <w:spacing w:before="60" w:after="60"/>
              <w:ind w:left="357" w:hanging="357"/>
              <w:rPr>
                <w:color w:val="C00000"/>
              </w:rPr>
            </w:pPr>
            <w:r w:rsidRPr="00DE46AD">
              <w:rPr>
                <w:rFonts w:ascii="Arial" w:hAnsi="Arial" w:cs="Arial"/>
                <w:color w:val="000000" w:themeColor="text1"/>
                <w:u w:val="single"/>
              </w:rPr>
              <w:t>Monitoring</w:t>
            </w:r>
            <w:r w:rsidRPr="00DE46AD">
              <w:rPr>
                <w:rFonts w:ascii="Arial" w:hAnsi="Arial" w:cs="Arial"/>
                <w:color w:val="000000" w:themeColor="text1"/>
              </w:rPr>
              <w:t xml:space="preserve"> [not necessarily prescribing]. The secondary care team should maintain responsibility for monitoring service users' physical health and the effects of antipsychotic medication for at least the first 12 months or until the person's condition has stabilised, whichever is longer. Thereafter, the responsibility for this monitoring may be transferred to primary care under shared care arrangements.</w:t>
            </w:r>
          </w:p>
        </w:tc>
      </w:tr>
      <w:tr w:rsidR="00AF04E1" w14:paraId="3899998E" w14:textId="77777777" w:rsidTr="00AF04E1">
        <w:tc>
          <w:tcPr>
            <w:tcW w:w="2835" w:type="dxa"/>
            <w:gridSpan w:val="2"/>
            <w:vMerge w:val="restart"/>
            <w:tcBorders>
              <w:top w:val="single" w:sz="4" w:space="0" w:color="C00000"/>
              <w:left w:val="single" w:sz="4" w:space="0" w:color="C00000"/>
              <w:bottom w:val="single" w:sz="12" w:space="0" w:color="auto"/>
              <w:right w:val="single" w:sz="12" w:space="0" w:color="auto"/>
            </w:tcBorders>
            <w:shd w:val="solid" w:color="C00000" w:fill="C00000"/>
          </w:tcPr>
          <w:p w14:paraId="308E106D" w14:textId="77777777" w:rsidR="00AF04E1" w:rsidRPr="00DE46AD" w:rsidRDefault="00AF04E1" w:rsidP="008C4633">
            <w:pPr>
              <w:rPr>
                <w:rFonts w:ascii="Arial" w:hAnsi="Arial" w:cs="Arial"/>
                <w:b/>
                <w:color w:val="FFFFFF" w:themeColor="background1"/>
              </w:rPr>
            </w:pPr>
            <w:r w:rsidRPr="00DE46AD">
              <w:rPr>
                <w:rFonts w:ascii="Arial" w:hAnsi="Arial" w:cs="Arial"/>
                <w:b/>
                <w:color w:val="FFFFFF" w:themeColor="background1"/>
                <w:sz w:val="24"/>
                <w:szCs w:val="24"/>
              </w:rPr>
              <w:t>CLOZAPINE:</w:t>
            </w:r>
            <w:r w:rsidRPr="00DE46AD">
              <w:rPr>
                <w:rFonts w:ascii="Arial" w:hAnsi="Arial" w:cs="Arial"/>
                <w:b/>
                <w:color w:val="FFFFFF" w:themeColor="background1"/>
              </w:rPr>
              <w:t xml:space="preserve">  </w:t>
            </w:r>
            <w:r w:rsidRPr="00DE46AD">
              <w:rPr>
                <w:rFonts w:ascii="Arial" w:hAnsi="Arial" w:cs="Arial"/>
                <w:b/>
                <w:color w:val="FFFFFF" w:themeColor="background1"/>
                <w:sz w:val="20"/>
                <w:szCs w:val="20"/>
              </w:rPr>
              <w:t>Clozapine monitoring covered separately</w:t>
            </w:r>
          </w:p>
        </w:tc>
        <w:tc>
          <w:tcPr>
            <w:tcW w:w="8364" w:type="dxa"/>
            <w:gridSpan w:val="7"/>
            <w:tcBorders>
              <w:top w:val="single" w:sz="12" w:space="0" w:color="auto"/>
              <w:left w:val="single" w:sz="12" w:space="0" w:color="auto"/>
              <w:bottom w:val="single" w:sz="2" w:space="0" w:color="auto"/>
              <w:right w:val="single" w:sz="12" w:space="0" w:color="auto"/>
            </w:tcBorders>
          </w:tcPr>
          <w:p w14:paraId="5518EF1A" w14:textId="77777777" w:rsidR="00AF04E1" w:rsidRPr="00DE46AD" w:rsidRDefault="00AF04E1" w:rsidP="008C4633">
            <w:pPr>
              <w:jc w:val="center"/>
              <w:rPr>
                <w:rFonts w:ascii="Arial" w:hAnsi="Arial" w:cs="Arial"/>
                <w:b/>
                <w:sz w:val="20"/>
                <w:szCs w:val="20"/>
              </w:rPr>
            </w:pPr>
            <w:r w:rsidRPr="00DE46AD">
              <w:rPr>
                <w:rFonts w:ascii="Arial" w:hAnsi="Arial" w:cs="Arial"/>
                <w:b/>
                <w:sz w:val="20"/>
                <w:szCs w:val="20"/>
              </w:rPr>
              <w:t>MONITORING SCHEDULE</w:t>
            </w:r>
          </w:p>
        </w:tc>
      </w:tr>
      <w:tr w:rsidR="00AF04E1" w14:paraId="5599D6D3" w14:textId="77777777" w:rsidTr="00AF04E1">
        <w:tc>
          <w:tcPr>
            <w:tcW w:w="2835" w:type="dxa"/>
            <w:gridSpan w:val="2"/>
            <w:vMerge/>
            <w:tcBorders>
              <w:top w:val="single" w:sz="12" w:space="0" w:color="auto"/>
              <w:left w:val="single" w:sz="4" w:space="0" w:color="C00000"/>
              <w:bottom w:val="single" w:sz="12" w:space="0" w:color="auto"/>
              <w:right w:val="single" w:sz="12" w:space="0" w:color="auto"/>
            </w:tcBorders>
            <w:shd w:val="solid" w:color="C00000" w:fill="C00000"/>
          </w:tcPr>
          <w:p w14:paraId="77A49FA5" w14:textId="77777777" w:rsidR="00AF04E1" w:rsidRPr="00DE46AD" w:rsidRDefault="00AF04E1" w:rsidP="008C4633">
            <w:pPr>
              <w:rPr>
                <w:rFonts w:ascii="Arial" w:hAnsi="Arial" w:cs="Arial"/>
                <w:color w:val="C00000"/>
              </w:rPr>
            </w:pPr>
          </w:p>
        </w:tc>
        <w:tc>
          <w:tcPr>
            <w:tcW w:w="1560" w:type="dxa"/>
            <w:tcBorders>
              <w:top w:val="single" w:sz="2" w:space="0" w:color="auto"/>
              <w:left w:val="single" w:sz="12" w:space="0" w:color="auto"/>
              <w:bottom w:val="single" w:sz="12" w:space="0" w:color="auto"/>
              <w:right w:val="single" w:sz="2" w:space="0" w:color="auto"/>
            </w:tcBorders>
            <w:vAlign w:val="center"/>
          </w:tcPr>
          <w:p w14:paraId="018D6C97" w14:textId="77777777" w:rsidR="00AF04E1" w:rsidRPr="00DE46AD" w:rsidRDefault="00AF04E1" w:rsidP="008C4633">
            <w:pPr>
              <w:jc w:val="center"/>
              <w:rPr>
                <w:rFonts w:ascii="Arial" w:hAnsi="Arial" w:cs="Arial"/>
                <w:b/>
                <w:color w:val="000000" w:themeColor="text1"/>
                <w:sz w:val="16"/>
                <w:szCs w:val="16"/>
              </w:rPr>
            </w:pPr>
            <w:r w:rsidRPr="00DE46AD">
              <w:rPr>
                <w:rFonts w:ascii="Arial" w:hAnsi="Arial" w:cs="Arial"/>
                <w:b/>
                <w:color w:val="000000" w:themeColor="text1"/>
                <w:sz w:val="16"/>
                <w:szCs w:val="16"/>
              </w:rPr>
              <w:t>For BASELINE</w:t>
            </w:r>
          </w:p>
        </w:tc>
        <w:tc>
          <w:tcPr>
            <w:tcW w:w="1701" w:type="dxa"/>
            <w:tcBorders>
              <w:top w:val="single" w:sz="2" w:space="0" w:color="auto"/>
              <w:left w:val="single" w:sz="2" w:space="0" w:color="auto"/>
              <w:bottom w:val="single" w:sz="12" w:space="0" w:color="auto"/>
            </w:tcBorders>
            <w:vAlign w:val="center"/>
          </w:tcPr>
          <w:p w14:paraId="298B82D9" w14:textId="77777777" w:rsidR="00AF04E1" w:rsidRPr="00DE46AD" w:rsidRDefault="00AF04E1" w:rsidP="008C4633">
            <w:pPr>
              <w:jc w:val="center"/>
              <w:rPr>
                <w:rFonts w:ascii="Arial" w:hAnsi="Arial" w:cs="Arial"/>
                <w:color w:val="000000" w:themeColor="text1"/>
                <w:sz w:val="16"/>
                <w:szCs w:val="16"/>
              </w:rPr>
            </w:pPr>
            <w:r w:rsidRPr="00DE46AD">
              <w:rPr>
                <w:rFonts w:ascii="Arial" w:hAnsi="Arial" w:cs="Arial"/>
                <w:b/>
                <w:color w:val="000000" w:themeColor="text1"/>
                <w:sz w:val="16"/>
                <w:szCs w:val="16"/>
              </w:rPr>
              <w:t>At ONE month</w:t>
            </w:r>
          </w:p>
        </w:tc>
        <w:tc>
          <w:tcPr>
            <w:tcW w:w="1842" w:type="dxa"/>
            <w:gridSpan w:val="2"/>
            <w:tcBorders>
              <w:top w:val="single" w:sz="2" w:space="0" w:color="auto"/>
              <w:bottom w:val="single" w:sz="12" w:space="0" w:color="auto"/>
            </w:tcBorders>
            <w:vAlign w:val="center"/>
          </w:tcPr>
          <w:p w14:paraId="682775D4" w14:textId="77777777" w:rsidR="00AF04E1" w:rsidRPr="00DE46AD" w:rsidRDefault="00AF04E1" w:rsidP="008C4633">
            <w:pPr>
              <w:jc w:val="center"/>
              <w:rPr>
                <w:rFonts w:ascii="Arial" w:hAnsi="Arial" w:cs="Arial"/>
                <w:color w:val="000000" w:themeColor="text1"/>
                <w:sz w:val="16"/>
                <w:szCs w:val="16"/>
              </w:rPr>
            </w:pPr>
            <w:r w:rsidRPr="00DE46AD">
              <w:rPr>
                <w:rFonts w:ascii="Arial" w:hAnsi="Arial" w:cs="Arial"/>
                <w:b/>
                <w:color w:val="000000" w:themeColor="text1"/>
                <w:sz w:val="16"/>
                <w:szCs w:val="16"/>
              </w:rPr>
              <w:t xml:space="preserve"> At THREE months</w:t>
            </w:r>
          </w:p>
        </w:tc>
        <w:tc>
          <w:tcPr>
            <w:tcW w:w="1701" w:type="dxa"/>
            <w:tcBorders>
              <w:top w:val="single" w:sz="2" w:space="0" w:color="auto"/>
              <w:bottom w:val="single" w:sz="12" w:space="0" w:color="auto"/>
            </w:tcBorders>
            <w:vAlign w:val="center"/>
          </w:tcPr>
          <w:p w14:paraId="4CE037CB" w14:textId="77777777" w:rsidR="00AF04E1" w:rsidRPr="00DE46AD" w:rsidRDefault="00AF04E1" w:rsidP="008C4633">
            <w:pPr>
              <w:jc w:val="center"/>
              <w:rPr>
                <w:rFonts w:ascii="Arial" w:hAnsi="Arial" w:cs="Arial"/>
                <w:color w:val="000000" w:themeColor="text1"/>
                <w:sz w:val="16"/>
                <w:szCs w:val="16"/>
              </w:rPr>
            </w:pPr>
            <w:r w:rsidRPr="00DE46AD">
              <w:rPr>
                <w:rFonts w:ascii="Arial" w:hAnsi="Arial" w:cs="Arial"/>
                <w:b/>
                <w:color w:val="000000" w:themeColor="text1"/>
                <w:sz w:val="16"/>
                <w:szCs w:val="16"/>
              </w:rPr>
              <w:t>At SIX months</w:t>
            </w:r>
          </w:p>
        </w:tc>
        <w:tc>
          <w:tcPr>
            <w:tcW w:w="1560" w:type="dxa"/>
            <w:gridSpan w:val="2"/>
            <w:tcBorders>
              <w:top w:val="single" w:sz="2" w:space="0" w:color="auto"/>
              <w:bottom w:val="single" w:sz="12" w:space="0" w:color="auto"/>
              <w:right w:val="single" w:sz="12" w:space="0" w:color="auto"/>
            </w:tcBorders>
            <w:vAlign w:val="center"/>
          </w:tcPr>
          <w:p w14:paraId="50C94CF3" w14:textId="77777777" w:rsidR="00AF04E1" w:rsidRPr="00DE46AD" w:rsidRDefault="00AF04E1" w:rsidP="008C4633">
            <w:pPr>
              <w:jc w:val="center"/>
              <w:rPr>
                <w:rFonts w:ascii="Arial" w:hAnsi="Arial" w:cs="Arial"/>
                <w:color w:val="000000" w:themeColor="text1"/>
                <w:sz w:val="16"/>
                <w:szCs w:val="16"/>
              </w:rPr>
            </w:pPr>
            <w:r w:rsidRPr="00DE46AD">
              <w:rPr>
                <w:rFonts w:ascii="Arial" w:hAnsi="Arial" w:cs="Arial"/>
                <w:b/>
                <w:color w:val="000000" w:themeColor="text1"/>
                <w:sz w:val="14"/>
                <w:szCs w:val="14"/>
              </w:rPr>
              <w:t>At 12 months then annually</w:t>
            </w:r>
            <w:r w:rsidRPr="00DE46AD">
              <w:rPr>
                <w:rFonts w:ascii="Arial" w:hAnsi="Arial" w:cs="Arial"/>
                <w:b/>
                <w:color w:val="000000" w:themeColor="text1"/>
                <w:sz w:val="14"/>
                <w:szCs w:val="14"/>
                <w:vertAlign w:val="superscript"/>
              </w:rPr>
              <w:t>1</w:t>
            </w:r>
          </w:p>
        </w:tc>
      </w:tr>
      <w:tr w:rsidR="00AF04E1" w14:paraId="5D210F7A" w14:textId="77777777" w:rsidTr="00AF04E1">
        <w:tc>
          <w:tcPr>
            <w:tcW w:w="2835" w:type="dxa"/>
            <w:gridSpan w:val="2"/>
            <w:tcBorders>
              <w:top w:val="single" w:sz="12" w:space="0" w:color="auto"/>
              <w:left w:val="single" w:sz="12" w:space="0" w:color="auto"/>
              <w:right w:val="single" w:sz="12" w:space="0" w:color="auto"/>
            </w:tcBorders>
            <w:vAlign w:val="center"/>
          </w:tcPr>
          <w:p w14:paraId="09D3409C" w14:textId="77777777" w:rsidR="00AF04E1" w:rsidRPr="00DE46AD" w:rsidRDefault="00AF04E1" w:rsidP="008C4633">
            <w:pPr>
              <w:rPr>
                <w:rFonts w:ascii="Arial" w:hAnsi="Arial" w:cs="Arial"/>
                <w:sz w:val="20"/>
                <w:szCs w:val="20"/>
              </w:rPr>
            </w:pPr>
            <w:r w:rsidRPr="00DE46AD">
              <w:rPr>
                <w:rFonts w:ascii="Arial" w:hAnsi="Arial" w:cs="Arial"/>
                <w:sz w:val="20"/>
                <w:szCs w:val="20"/>
              </w:rPr>
              <w:t>Blood pressure</w:t>
            </w:r>
            <w:r w:rsidRPr="00DE46AD">
              <w:rPr>
                <w:rFonts w:ascii="Arial" w:hAnsi="Arial" w:cs="Arial"/>
                <w:sz w:val="20"/>
                <w:szCs w:val="20"/>
                <w:vertAlign w:val="superscript"/>
              </w:rPr>
              <w:t>2,8</w:t>
            </w:r>
          </w:p>
        </w:tc>
        <w:tc>
          <w:tcPr>
            <w:tcW w:w="1560" w:type="dxa"/>
            <w:tcBorders>
              <w:top w:val="single" w:sz="12" w:space="0" w:color="auto"/>
              <w:left w:val="single" w:sz="12" w:space="0" w:color="auto"/>
              <w:bottom w:val="single" w:sz="4" w:space="0" w:color="auto"/>
              <w:right w:val="single" w:sz="6" w:space="0" w:color="auto"/>
            </w:tcBorders>
            <w:shd w:val="clear" w:color="auto" w:fill="C2D69B" w:themeFill="accent3" w:themeFillTint="99"/>
            <w:vAlign w:val="center"/>
          </w:tcPr>
          <w:p w14:paraId="08625FFD" w14:textId="77777777" w:rsidR="00AF04E1" w:rsidRPr="00DE46AD" w:rsidRDefault="00AF04E1" w:rsidP="008C4633">
            <w:pPr>
              <w:jc w:val="center"/>
              <w:rPr>
                <w:rFonts w:ascii="Arial" w:hAnsi="Arial" w:cs="Arial"/>
              </w:rPr>
            </w:pPr>
            <w:r w:rsidRPr="00DE46AD">
              <w:rPr>
                <w:rFonts w:ascii="Arial" w:hAnsi="Arial" w:cs="Arial"/>
              </w:rPr>
              <w:sym w:font="Wingdings 2" w:char="F050"/>
            </w:r>
          </w:p>
        </w:tc>
        <w:tc>
          <w:tcPr>
            <w:tcW w:w="1701" w:type="dxa"/>
            <w:tcBorders>
              <w:top w:val="single" w:sz="12" w:space="0" w:color="auto"/>
              <w:left w:val="single" w:sz="6" w:space="0" w:color="auto"/>
              <w:bottom w:val="single" w:sz="4" w:space="0" w:color="auto"/>
              <w:right w:val="single" w:sz="6" w:space="0" w:color="auto"/>
            </w:tcBorders>
            <w:vAlign w:val="center"/>
          </w:tcPr>
          <w:p w14:paraId="4109330B" w14:textId="77777777" w:rsidR="00AF04E1" w:rsidRPr="00DE46AD" w:rsidRDefault="00AF04E1" w:rsidP="008C4633">
            <w:pPr>
              <w:jc w:val="center"/>
              <w:rPr>
                <w:rFonts w:ascii="Arial" w:hAnsi="Arial" w:cs="Arial"/>
              </w:rPr>
            </w:pPr>
          </w:p>
        </w:tc>
        <w:tc>
          <w:tcPr>
            <w:tcW w:w="1842" w:type="dxa"/>
            <w:gridSpan w:val="2"/>
            <w:tcBorders>
              <w:top w:val="single" w:sz="12" w:space="0" w:color="auto"/>
              <w:left w:val="single" w:sz="6" w:space="0" w:color="auto"/>
              <w:bottom w:val="single" w:sz="4" w:space="0" w:color="auto"/>
              <w:right w:val="single" w:sz="6" w:space="0" w:color="auto"/>
            </w:tcBorders>
            <w:shd w:val="clear" w:color="auto" w:fill="auto"/>
            <w:vAlign w:val="center"/>
          </w:tcPr>
          <w:p w14:paraId="18F80770" w14:textId="77777777" w:rsidR="00AF04E1" w:rsidRPr="00DE46AD" w:rsidRDefault="00AF04E1" w:rsidP="008C4633">
            <w:pPr>
              <w:jc w:val="center"/>
              <w:rPr>
                <w:rFonts w:ascii="Arial" w:hAnsi="Arial" w:cs="Arial"/>
              </w:rPr>
            </w:pPr>
          </w:p>
        </w:tc>
        <w:tc>
          <w:tcPr>
            <w:tcW w:w="1701" w:type="dxa"/>
            <w:tcBorders>
              <w:top w:val="single" w:sz="12" w:space="0" w:color="auto"/>
              <w:left w:val="single" w:sz="6" w:space="0" w:color="auto"/>
              <w:bottom w:val="single" w:sz="4" w:space="0" w:color="auto"/>
              <w:right w:val="single" w:sz="6" w:space="0" w:color="auto"/>
            </w:tcBorders>
            <w:vAlign w:val="center"/>
          </w:tcPr>
          <w:p w14:paraId="7E421060" w14:textId="77777777" w:rsidR="00AF04E1" w:rsidRPr="00DE46AD" w:rsidRDefault="00AF04E1" w:rsidP="008C4633">
            <w:pPr>
              <w:jc w:val="center"/>
              <w:rPr>
                <w:rFonts w:ascii="Arial" w:hAnsi="Arial" w:cs="Arial"/>
              </w:rPr>
            </w:pPr>
          </w:p>
        </w:tc>
        <w:tc>
          <w:tcPr>
            <w:tcW w:w="1560" w:type="dxa"/>
            <w:gridSpan w:val="2"/>
            <w:tcBorders>
              <w:top w:val="single" w:sz="12" w:space="0" w:color="auto"/>
              <w:left w:val="single" w:sz="6" w:space="0" w:color="auto"/>
              <w:bottom w:val="single" w:sz="4" w:space="0" w:color="auto"/>
              <w:right w:val="single" w:sz="12" w:space="0" w:color="auto"/>
            </w:tcBorders>
            <w:shd w:val="clear" w:color="auto" w:fill="C2D69B" w:themeFill="accent3" w:themeFillTint="99"/>
            <w:vAlign w:val="center"/>
          </w:tcPr>
          <w:p w14:paraId="477B3806" w14:textId="77777777" w:rsidR="00AF04E1" w:rsidRPr="00DE46AD" w:rsidRDefault="00AF04E1" w:rsidP="008C4633">
            <w:pPr>
              <w:jc w:val="center"/>
              <w:rPr>
                <w:rFonts w:ascii="Arial" w:hAnsi="Arial" w:cs="Arial"/>
              </w:rPr>
            </w:pPr>
            <w:r w:rsidRPr="00DE46AD">
              <w:rPr>
                <w:rFonts w:ascii="Arial" w:hAnsi="Arial" w:cs="Arial"/>
              </w:rPr>
              <w:sym w:font="Wingdings 2" w:char="F050"/>
            </w:r>
          </w:p>
        </w:tc>
      </w:tr>
      <w:tr w:rsidR="00AF04E1" w14:paraId="1695BB0D" w14:textId="77777777" w:rsidTr="00AF04E1">
        <w:tc>
          <w:tcPr>
            <w:tcW w:w="2835" w:type="dxa"/>
            <w:gridSpan w:val="2"/>
            <w:tcBorders>
              <w:left w:val="single" w:sz="12" w:space="0" w:color="auto"/>
              <w:right w:val="single" w:sz="12" w:space="0" w:color="auto"/>
            </w:tcBorders>
            <w:vAlign w:val="center"/>
          </w:tcPr>
          <w:p w14:paraId="585B983B" w14:textId="77777777" w:rsidR="00AF04E1" w:rsidRPr="00DE46AD" w:rsidRDefault="00AF04E1" w:rsidP="008C4633">
            <w:pPr>
              <w:rPr>
                <w:rFonts w:ascii="Arial" w:hAnsi="Arial" w:cs="Arial"/>
                <w:sz w:val="20"/>
                <w:szCs w:val="20"/>
              </w:rPr>
            </w:pPr>
            <w:r w:rsidRPr="00DE46AD">
              <w:rPr>
                <w:rFonts w:ascii="Arial" w:hAnsi="Arial" w:cs="Arial"/>
                <w:sz w:val="20"/>
                <w:szCs w:val="20"/>
              </w:rPr>
              <w:t>Pulse</w:t>
            </w:r>
            <w:r w:rsidRPr="00DE46AD">
              <w:rPr>
                <w:rFonts w:ascii="Arial" w:hAnsi="Arial" w:cs="Arial"/>
                <w:sz w:val="20"/>
                <w:szCs w:val="20"/>
                <w:vertAlign w:val="superscript"/>
              </w:rPr>
              <w:t>2,8</w:t>
            </w:r>
          </w:p>
        </w:tc>
        <w:tc>
          <w:tcPr>
            <w:tcW w:w="1560" w:type="dxa"/>
            <w:tcBorders>
              <w:top w:val="single" w:sz="4" w:space="0" w:color="auto"/>
              <w:left w:val="single" w:sz="12" w:space="0" w:color="auto"/>
              <w:bottom w:val="single" w:sz="4" w:space="0" w:color="auto"/>
              <w:right w:val="single" w:sz="6" w:space="0" w:color="auto"/>
            </w:tcBorders>
            <w:shd w:val="clear" w:color="auto" w:fill="C2D69B" w:themeFill="accent3" w:themeFillTint="99"/>
            <w:vAlign w:val="center"/>
          </w:tcPr>
          <w:p w14:paraId="4CEBF243" w14:textId="77777777" w:rsidR="00AF04E1" w:rsidRPr="00DE46AD" w:rsidRDefault="00AF04E1" w:rsidP="008C4633">
            <w:pPr>
              <w:jc w:val="center"/>
              <w:rPr>
                <w:rFonts w:ascii="Arial" w:hAnsi="Arial" w:cs="Arial"/>
              </w:rPr>
            </w:pPr>
            <w:r w:rsidRPr="00DE46AD">
              <w:rPr>
                <w:rFonts w:ascii="Arial" w:hAnsi="Arial" w:cs="Arial"/>
              </w:rPr>
              <w:sym w:font="Wingdings 2" w:char="F050"/>
            </w:r>
          </w:p>
        </w:tc>
        <w:tc>
          <w:tcPr>
            <w:tcW w:w="1701" w:type="dxa"/>
            <w:tcBorders>
              <w:top w:val="single" w:sz="4" w:space="0" w:color="auto"/>
              <w:left w:val="single" w:sz="6" w:space="0" w:color="auto"/>
              <w:bottom w:val="single" w:sz="4" w:space="0" w:color="auto"/>
              <w:right w:val="single" w:sz="6" w:space="0" w:color="auto"/>
            </w:tcBorders>
            <w:vAlign w:val="center"/>
          </w:tcPr>
          <w:p w14:paraId="12B9E496" w14:textId="77777777" w:rsidR="00AF04E1" w:rsidRPr="00DE46AD" w:rsidRDefault="00AF04E1" w:rsidP="008C4633">
            <w:pPr>
              <w:jc w:val="center"/>
              <w:rPr>
                <w:rFonts w:ascii="Arial" w:hAnsi="Arial" w:cs="Arial"/>
              </w:rPr>
            </w:pPr>
          </w:p>
        </w:tc>
        <w:tc>
          <w:tcPr>
            <w:tcW w:w="1842" w:type="dxa"/>
            <w:gridSpan w:val="2"/>
            <w:tcBorders>
              <w:top w:val="single" w:sz="4" w:space="0" w:color="auto"/>
              <w:left w:val="single" w:sz="6" w:space="0" w:color="auto"/>
              <w:bottom w:val="single" w:sz="4" w:space="0" w:color="auto"/>
              <w:right w:val="single" w:sz="6" w:space="0" w:color="auto"/>
            </w:tcBorders>
            <w:shd w:val="clear" w:color="auto" w:fill="auto"/>
            <w:vAlign w:val="center"/>
          </w:tcPr>
          <w:p w14:paraId="008305B8" w14:textId="77777777" w:rsidR="00AF04E1" w:rsidRPr="00DE46AD" w:rsidRDefault="00AF04E1" w:rsidP="008C4633">
            <w:pPr>
              <w:jc w:val="center"/>
              <w:rPr>
                <w:rFonts w:ascii="Arial" w:hAnsi="Arial" w:cs="Arial"/>
              </w:rPr>
            </w:pPr>
          </w:p>
        </w:tc>
        <w:tc>
          <w:tcPr>
            <w:tcW w:w="1701" w:type="dxa"/>
            <w:tcBorders>
              <w:top w:val="single" w:sz="4" w:space="0" w:color="auto"/>
              <w:left w:val="single" w:sz="6" w:space="0" w:color="auto"/>
              <w:bottom w:val="single" w:sz="4" w:space="0" w:color="auto"/>
              <w:right w:val="single" w:sz="6" w:space="0" w:color="auto"/>
            </w:tcBorders>
            <w:vAlign w:val="center"/>
          </w:tcPr>
          <w:p w14:paraId="3D7F124D" w14:textId="77777777" w:rsidR="00AF04E1" w:rsidRPr="00DE46AD" w:rsidRDefault="00AF04E1" w:rsidP="008C4633">
            <w:pPr>
              <w:jc w:val="center"/>
              <w:rPr>
                <w:rFonts w:ascii="Arial" w:hAnsi="Arial" w:cs="Arial"/>
              </w:rPr>
            </w:pPr>
          </w:p>
        </w:tc>
        <w:tc>
          <w:tcPr>
            <w:tcW w:w="1560" w:type="dxa"/>
            <w:gridSpan w:val="2"/>
            <w:tcBorders>
              <w:top w:val="single" w:sz="4" w:space="0" w:color="auto"/>
              <w:left w:val="single" w:sz="6" w:space="0" w:color="auto"/>
              <w:bottom w:val="single" w:sz="4" w:space="0" w:color="auto"/>
              <w:right w:val="single" w:sz="12" w:space="0" w:color="auto"/>
            </w:tcBorders>
            <w:shd w:val="clear" w:color="auto" w:fill="C2D69B" w:themeFill="accent3" w:themeFillTint="99"/>
            <w:vAlign w:val="center"/>
          </w:tcPr>
          <w:p w14:paraId="4EEDDF20" w14:textId="77777777" w:rsidR="00AF04E1" w:rsidRPr="00DE46AD" w:rsidRDefault="00AF04E1" w:rsidP="008C4633">
            <w:pPr>
              <w:jc w:val="center"/>
              <w:rPr>
                <w:rFonts w:ascii="Arial" w:hAnsi="Arial" w:cs="Arial"/>
              </w:rPr>
            </w:pPr>
            <w:r w:rsidRPr="00DE46AD">
              <w:rPr>
                <w:rFonts w:ascii="Arial" w:hAnsi="Arial" w:cs="Arial"/>
              </w:rPr>
              <w:sym w:font="Wingdings 2" w:char="F050"/>
            </w:r>
          </w:p>
        </w:tc>
      </w:tr>
      <w:tr w:rsidR="00AF04E1" w14:paraId="64E33D18" w14:textId="77777777" w:rsidTr="00AF04E1">
        <w:tc>
          <w:tcPr>
            <w:tcW w:w="2835" w:type="dxa"/>
            <w:gridSpan w:val="2"/>
            <w:tcBorders>
              <w:left w:val="single" w:sz="12" w:space="0" w:color="auto"/>
              <w:right w:val="single" w:sz="12" w:space="0" w:color="auto"/>
            </w:tcBorders>
            <w:vAlign w:val="center"/>
          </w:tcPr>
          <w:p w14:paraId="09358ED5" w14:textId="77777777" w:rsidR="00AF04E1" w:rsidRPr="00DE46AD" w:rsidRDefault="00AF04E1" w:rsidP="008C4633">
            <w:pPr>
              <w:rPr>
                <w:rFonts w:ascii="Arial" w:hAnsi="Arial" w:cs="Arial"/>
                <w:sz w:val="20"/>
                <w:szCs w:val="20"/>
              </w:rPr>
            </w:pPr>
            <w:r w:rsidRPr="00DE46AD">
              <w:rPr>
                <w:rFonts w:ascii="Arial" w:hAnsi="Arial" w:cs="Arial"/>
                <w:sz w:val="20"/>
                <w:szCs w:val="20"/>
              </w:rPr>
              <w:t xml:space="preserve">Bodyweight or BMI </w:t>
            </w:r>
            <w:r w:rsidRPr="00DE46AD">
              <w:rPr>
                <w:rFonts w:ascii="Arial" w:hAnsi="Arial" w:cs="Arial"/>
                <w:sz w:val="20"/>
                <w:szCs w:val="20"/>
                <w:vertAlign w:val="superscript"/>
              </w:rPr>
              <w:t>3</w:t>
            </w:r>
          </w:p>
        </w:tc>
        <w:tc>
          <w:tcPr>
            <w:tcW w:w="1560" w:type="dxa"/>
            <w:tcBorders>
              <w:top w:val="single" w:sz="4" w:space="0" w:color="auto"/>
              <w:left w:val="single" w:sz="12" w:space="0" w:color="auto"/>
              <w:bottom w:val="single" w:sz="4" w:space="0" w:color="auto"/>
              <w:right w:val="single" w:sz="6" w:space="0" w:color="auto"/>
            </w:tcBorders>
            <w:shd w:val="clear" w:color="auto" w:fill="C2D69B" w:themeFill="accent3" w:themeFillTint="99"/>
            <w:vAlign w:val="center"/>
          </w:tcPr>
          <w:p w14:paraId="66B54231" w14:textId="77777777" w:rsidR="00AF04E1" w:rsidRPr="00DE46AD" w:rsidRDefault="00AF04E1" w:rsidP="008C4633">
            <w:pPr>
              <w:jc w:val="center"/>
              <w:rPr>
                <w:rFonts w:ascii="Arial" w:hAnsi="Arial" w:cs="Arial"/>
              </w:rPr>
            </w:pPr>
            <w:r w:rsidRPr="00DE46AD">
              <w:rPr>
                <w:rFonts w:ascii="Arial" w:hAnsi="Arial" w:cs="Arial"/>
              </w:rPr>
              <w:sym w:font="Wingdings 2" w:char="F050"/>
            </w:r>
          </w:p>
        </w:tc>
        <w:tc>
          <w:tcPr>
            <w:tcW w:w="1701" w:type="dxa"/>
            <w:tcBorders>
              <w:top w:val="single" w:sz="4" w:space="0" w:color="auto"/>
              <w:left w:val="single" w:sz="6" w:space="0" w:color="auto"/>
              <w:bottom w:val="single" w:sz="4" w:space="0" w:color="auto"/>
              <w:right w:val="single" w:sz="6" w:space="0" w:color="auto"/>
            </w:tcBorders>
            <w:shd w:val="clear" w:color="auto" w:fill="C2D69B" w:themeFill="accent3" w:themeFillTint="99"/>
            <w:vAlign w:val="center"/>
          </w:tcPr>
          <w:p w14:paraId="52B93036" w14:textId="77777777" w:rsidR="00AF04E1" w:rsidRPr="00DE46AD" w:rsidRDefault="00AF04E1" w:rsidP="008C4633">
            <w:pPr>
              <w:jc w:val="center"/>
              <w:rPr>
                <w:rFonts w:ascii="Arial" w:hAnsi="Arial" w:cs="Arial"/>
              </w:rPr>
            </w:pPr>
            <w:r w:rsidRPr="00DE46AD">
              <w:rPr>
                <w:rFonts w:ascii="Arial" w:hAnsi="Arial" w:cs="Arial"/>
              </w:rPr>
              <w:sym w:font="Wingdings 2" w:char="F050"/>
            </w:r>
          </w:p>
        </w:tc>
        <w:tc>
          <w:tcPr>
            <w:tcW w:w="1842" w:type="dxa"/>
            <w:gridSpan w:val="2"/>
            <w:tcBorders>
              <w:top w:val="single" w:sz="4" w:space="0" w:color="auto"/>
              <w:left w:val="single" w:sz="6" w:space="0" w:color="auto"/>
              <w:bottom w:val="single" w:sz="4" w:space="0" w:color="auto"/>
              <w:right w:val="single" w:sz="6" w:space="0" w:color="auto"/>
            </w:tcBorders>
            <w:shd w:val="clear" w:color="auto" w:fill="C2D69B" w:themeFill="accent3" w:themeFillTint="99"/>
            <w:vAlign w:val="center"/>
          </w:tcPr>
          <w:p w14:paraId="257B5C5D" w14:textId="77777777" w:rsidR="00AF04E1" w:rsidRPr="00DE46AD" w:rsidRDefault="00AF04E1" w:rsidP="008C4633">
            <w:pPr>
              <w:jc w:val="center"/>
              <w:rPr>
                <w:rFonts w:ascii="Arial" w:hAnsi="Arial" w:cs="Arial"/>
              </w:rPr>
            </w:pPr>
            <w:r w:rsidRPr="00DE46AD">
              <w:rPr>
                <w:rFonts w:ascii="Arial" w:hAnsi="Arial" w:cs="Arial"/>
              </w:rPr>
              <w:sym w:font="Wingdings 2" w:char="F050"/>
            </w:r>
          </w:p>
        </w:tc>
        <w:tc>
          <w:tcPr>
            <w:tcW w:w="1701" w:type="dxa"/>
            <w:tcBorders>
              <w:top w:val="single" w:sz="4" w:space="0" w:color="auto"/>
              <w:left w:val="single" w:sz="6" w:space="0" w:color="auto"/>
              <w:bottom w:val="single" w:sz="4" w:space="0" w:color="auto"/>
              <w:right w:val="single" w:sz="6" w:space="0" w:color="auto"/>
            </w:tcBorders>
            <w:vAlign w:val="center"/>
          </w:tcPr>
          <w:p w14:paraId="08931FF9" w14:textId="77777777" w:rsidR="00AF04E1" w:rsidRPr="00DE46AD" w:rsidRDefault="00AF04E1" w:rsidP="008C4633">
            <w:pPr>
              <w:jc w:val="center"/>
              <w:rPr>
                <w:rFonts w:ascii="Arial" w:hAnsi="Arial" w:cs="Arial"/>
              </w:rPr>
            </w:pPr>
          </w:p>
        </w:tc>
        <w:tc>
          <w:tcPr>
            <w:tcW w:w="1560" w:type="dxa"/>
            <w:gridSpan w:val="2"/>
            <w:tcBorders>
              <w:top w:val="single" w:sz="4" w:space="0" w:color="auto"/>
              <w:left w:val="single" w:sz="6" w:space="0" w:color="auto"/>
              <w:bottom w:val="single" w:sz="4" w:space="0" w:color="auto"/>
              <w:right w:val="single" w:sz="12" w:space="0" w:color="auto"/>
            </w:tcBorders>
            <w:shd w:val="clear" w:color="auto" w:fill="C2D69B" w:themeFill="accent3" w:themeFillTint="99"/>
            <w:vAlign w:val="center"/>
          </w:tcPr>
          <w:p w14:paraId="0F3E522D" w14:textId="77777777" w:rsidR="00AF04E1" w:rsidRPr="00DE46AD" w:rsidRDefault="00AF04E1" w:rsidP="008C4633">
            <w:pPr>
              <w:jc w:val="center"/>
              <w:rPr>
                <w:rFonts w:ascii="Arial" w:hAnsi="Arial" w:cs="Arial"/>
              </w:rPr>
            </w:pPr>
            <w:r w:rsidRPr="00DE46AD">
              <w:rPr>
                <w:rFonts w:ascii="Arial" w:hAnsi="Arial" w:cs="Arial"/>
              </w:rPr>
              <w:sym w:font="Wingdings 2" w:char="F050"/>
            </w:r>
          </w:p>
        </w:tc>
      </w:tr>
      <w:tr w:rsidR="00AF04E1" w14:paraId="7DD65D24" w14:textId="77777777" w:rsidTr="00AF04E1">
        <w:tc>
          <w:tcPr>
            <w:tcW w:w="2835" w:type="dxa"/>
            <w:gridSpan w:val="2"/>
            <w:tcBorders>
              <w:left w:val="single" w:sz="12" w:space="0" w:color="auto"/>
              <w:right w:val="single" w:sz="12" w:space="0" w:color="auto"/>
            </w:tcBorders>
            <w:vAlign w:val="center"/>
          </w:tcPr>
          <w:p w14:paraId="7CABBD1F" w14:textId="77777777" w:rsidR="00AF04E1" w:rsidRPr="00DE46AD" w:rsidRDefault="00AF04E1" w:rsidP="008C4633">
            <w:pPr>
              <w:rPr>
                <w:rFonts w:ascii="Arial" w:hAnsi="Arial" w:cs="Arial"/>
                <w:sz w:val="20"/>
                <w:szCs w:val="20"/>
              </w:rPr>
            </w:pPr>
            <w:r w:rsidRPr="00DE46AD">
              <w:rPr>
                <w:rFonts w:ascii="Arial" w:hAnsi="Arial" w:cs="Arial"/>
                <w:sz w:val="20"/>
                <w:szCs w:val="20"/>
              </w:rPr>
              <w:t>HbA1c</w:t>
            </w:r>
            <w:r w:rsidRPr="00DE46AD">
              <w:rPr>
                <w:rFonts w:ascii="Arial" w:hAnsi="Arial" w:cs="Arial"/>
                <w:sz w:val="20"/>
                <w:szCs w:val="20"/>
                <w:vertAlign w:val="superscript"/>
              </w:rPr>
              <w:t>4</w:t>
            </w:r>
          </w:p>
        </w:tc>
        <w:tc>
          <w:tcPr>
            <w:tcW w:w="1560" w:type="dxa"/>
            <w:tcBorders>
              <w:top w:val="single" w:sz="4" w:space="0" w:color="auto"/>
              <w:left w:val="single" w:sz="12" w:space="0" w:color="auto"/>
              <w:bottom w:val="single" w:sz="4" w:space="0" w:color="auto"/>
              <w:right w:val="single" w:sz="6" w:space="0" w:color="auto"/>
            </w:tcBorders>
            <w:shd w:val="clear" w:color="auto" w:fill="C2D69B" w:themeFill="accent3" w:themeFillTint="99"/>
            <w:vAlign w:val="center"/>
          </w:tcPr>
          <w:p w14:paraId="638354AE" w14:textId="77777777" w:rsidR="00AF04E1" w:rsidRPr="00DE46AD" w:rsidRDefault="00AF04E1" w:rsidP="008C4633">
            <w:pPr>
              <w:jc w:val="center"/>
              <w:rPr>
                <w:rFonts w:ascii="Arial" w:hAnsi="Arial" w:cs="Arial"/>
              </w:rPr>
            </w:pPr>
            <w:r w:rsidRPr="00DE46AD">
              <w:rPr>
                <w:rFonts w:ascii="Arial" w:hAnsi="Arial" w:cs="Arial"/>
              </w:rPr>
              <w:sym w:font="Wingdings 2" w:char="F050"/>
            </w:r>
          </w:p>
        </w:tc>
        <w:tc>
          <w:tcPr>
            <w:tcW w:w="1701" w:type="dxa"/>
            <w:tcBorders>
              <w:top w:val="single" w:sz="4" w:space="0" w:color="auto"/>
              <w:left w:val="single" w:sz="6" w:space="0" w:color="auto"/>
              <w:bottom w:val="single" w:sz="4" w:space="0" w:color="auto"/>
              <w:right w:val="single" w:sz="6" w:space="0" w:color="auto"/>
            </w:tcBorders>
            <w:vAlign w:val="center"/>
          </w:tcPr>
          <w:p w14:paraId="40549252" w14:textId="77777777" w:rsidR="00AF04E1" w:rsidRPr="00DE46AD" w:rsidRDefault="00AF04E1" w:rsidP="008C4633">
            <w:pPr>
              <w:jc w:val="center"/>
              <w:rPr>
                <w:rFonts w:ascii="Arial" w:hAnsi="Arial" w:cs="Arial"/>
                <w:sz w:val="20"/>
                <w:szCs w:val="20"/>
              </w:rPr>
            </w:pPr>
            <w:r w:rsidRPr="00DE46AD">
              <w:rPr>
                <w:rFonts w:ascii="Arial" w:hAnsi="Arial" w:cs="Arial"/>
                <w:sz w:val="20"/>
                <w:szCs w:val="20"/>
              </w:rPr>
              <w:t>Olanzapine</w:t>
            </w:r>
            <w:r w:rsidRPr="00DE46AD">
              <w:rPr>
                <w:rFonts w:ascii="Arial" w:hAnsi="Arial" w:cs="Arial"/>
                <w:sz w:val="20"/>
                <w:szCs w:val="20"/>
                <w:vertAlign w:val="superscript"/>
              </w:rPr>
              <w:t>4</w:t>
            </w:r>
          </w:p>
        </w:tc>
        <w:tc>
          <w:tcPr>
            <w:tcW w:w="1842" w:type="dxa"/>
            <w:gridSpan w:val="2"/>
            <w:tcBorders>
              <w:top w:val="single" w:sz="4" w:space="0" w:color="auto"/>
              <w:left w:val="single" w:sz="6" w:space="0" w:color="auto"/>
              <w:bottom w:val="single" w:sz="4" w:space="0" w:color="auto"/>
              <w:right w:val="single" w:sz="6" w:space="0" w:color="auto"/>
            </w:tcBorders>
            <w:shd w:val="clear" w:color="auto" w:fill="C2D69B" w:themeFill="accent3" w:themeFillTint="99"/>
            <w:vAlign w:val="center"/>
          </w:tcPr>
          <w:p w14:paraId="077E17FA" w14:textId="77777777" w:rsidR="00AF04E1" w:rsidRPr="00DE46AD" w:rsidRDefault="00AF04E1" w:rsidP="008C4633">
            <w:pPr>
              <w:jc w:val="center"/>
              <w:rPr>
                <w:rFonts w:ascii="Arial" w:hAnsi="Arial" w:cs="Arial"/>
              </w:rPr>
            </w:pPr>
            <w:r w:rsidRPr="00DE46AD">
              <w:rPr>
                <w:rFonts w:ascii="Arial" w:hAnsi="Arial" w:cs="Arial"/>
              </w:rPr>
              <w:sym w:font="Wingdings 2" w:char="F050"/>
            </w:r>
          </w:p>
        </w:tc>
        <w:tc>
          <w:tcPr>
            <w:tcW w:w="1701" w:type="dxa"/>
            <w:tcBorders>
              <w:top w:val="single" w:sz="4" w:space="0" w:color="auto"/>
              <w:left w:val="single" w:sz="6" w:space="0" w:color="auto"/>
              <w:bottom w:val="single" w:sz="4" w:space="0" w:color="auto"/>
              <w:right w:val="single" w:sz="6" w:space="0" w:color="auto"/>
            </w:tcBorders>
            <w:vAlign w:val="center"/>
          </w:tcPr>
          <w:p w14:paraId="0B6A908A" w14:textId="77777777" w:rsidR="00AF04E1" w:rsidRPr="00DE46AD" w:rsidRDefault="00AF04E1" w:rsidP="008C4633">
            <w:pPr>
              <w:jc w:val="center"/>
              <w:rPr>
                <w:rFonts w:ascii="Arial" w:hAnsi="Arial" w:cs="Arial"/>
              </w:rPr>
            </w:pPr>
          </w:p>
        </w:tc>
        <w:tc>
          <w:tcPr>
            <w:tcW w:w="1560" w:type="dxa"/>
            <w:gridSpan w:val="2"/>
            <w:tcBorders>
              <w:top w:val="single" w:sz="4" w:space="0" w:color="auto"/>
              <w:left w:val="single" w:sz="6" w:space="0" w:color="auto"/>
              <w:bottom w:val="single" w:sz="4" w:space="0" w:color="auto"/>
              <w:right w:val="single" w:sz="12" w:space="0" w:color="auto"/>
            </w:tcBorders>
            <w:shd w:val="clear" w:color="auto" w:fill="C2D69B" w:themeFill="accent3" w:themeFillTint="99"/>
            <w:vAlign w:val="center"/>
          </w:tcPr>
          <w:p w14:paraId="1237B2E3" w14:textId="77777777" w:rsidR="00AF04E1" w:rsidRPr="00DE46AD" w:rsidRDefault="00AF04E1" w:rsidP="008C4633">
            <w:pPr>
              <w:jc w:val="center"/>
              <w:rPr>
                <w:rFonts w:ascii="Arial" w:hAnsi="Arial" w:cs="Arial"/>
              </w:rPr>
            </w:pPr>
            <w:r w:rsidRPr="00DE46AD">
              <w:rPr>
                <w:rFonts w:ascii="Arial" w:hAnsi="Arial" w:cs="Arial"/>
              </w:rPr>
              <w:sym w:font="Wingdings 2" w:char="F050"/>
            </w:r>
          </w:p>
        </w:tc>
      </w:tr>
      <w:tr w:rsidR="00AF04E1" w14:paraId="216749CD" w14:textId="77777777" w:rsidTr="00AF04E1">
        <w:tc>
          <w:tcPr>
            <w:tcW w:w="2835" w:type="dxa"/>
            <w:gridSpan w:val="2"/>
            <w:tcBorders>
              <w:left w:val="single" w:sz="12" w:space="0" w:color="auto"/>
              <w:right w:val="single" w:sz="12" w:space="0" w:color="auto"/>
            </w:tcBorders>
            <w:vAlign w:val="center"/>
          </w:tcPr>
          <w:p w14:paraId="23C03480" w14:textId="77777777" w:rsidR="00AF04E1" w:rsidRPr="00DE46AD" w:rsidRDefault="00AF04E1" w:rsidP="008C4633">
            <w:pPr>
              <w:rPr>
                <w:rFonts w:ascii="Arial" w:hAnsi="Arial" w:cs="Arial"/>
                <w:sz w:val="20"/>
                <w:szCs w:val="20"/>
              </w:rPr>
            </w:pPr>
            <w:r w:rsidRPr="00DE46AD">
              <w:rPr>
                <w:rFonts w:ascii="Arial" w:hAnsi="Arial" w:cs="Arial"/>
                <w:sz w:val="20"/>
                <w:szCs w:val="20"/>
              </w:rPr>
              <w:t xml:space="preserve">Blood lipids </w:t>
            </w:r>
          </w:p>
        </w:tc>
        <w:tc>
          <w:tcPr>
            <w:tcW w:w="1560" w:type="dxa"/>
            <w:tcBorders>
              <w:top w:val="single" w:sz="4" w:space="0" w:color="auto"/>
              <w:left w:val="single" w:sz="12" w:space="0" w:color="auto"/>
              <w:bottom w:val="single" w:sz="4" w:space="0" w:color="auto"/>
              <w:right w:val="single" w:sz="6" w:space="0" w:color="auto"/>
            </w:tcBorders>
            <w:shd w:val="clear" w:color="auto" w:fill="C2D69B" w:themeFill="accent3" w:themeFillTint="99"/>
            <w:vAlign w:val="center"/>
          </w:tcPr>
          <w:p w14:paraId="1FAAE73F" w14:textId="77777777" w:rsidR="00AF04E1" w:rsidRPr="00DE46AD" w:rsidRDefault="00AF04E1" w:rsidP="008C4633">
            <w:pPr>
              <w:jc w:val="center"/>
              <w:rPr>
                <w:rFonts w:ascii="Arial" w:hAnsi="Arial" w:cs="Arial"/>
              </w:rPr>
            </w:pPr>
            <w:r w:rsidRPr="00DE46AD">
              <w:rPr>
                <w:rFonts w:ascii="Arial" w:hAnsi="Arial" w:cs="Arial"/>
              </w:rPr>
              <w:sym w:font="Wingdings 2" w:char="F050"/>
            </w:r>
          </w:p>
        </w:tc>
        <w:tc>
          <w:tcPr>
            <w:tcW w:w="1701" w:type="dxa"/>
            <w:tcBorders>
              <w:top w:val="single" w:sz="4" w:space="0" w:color="auto"/>
              <w:left w:val="single" w:sz="6" w:space="0" w:color="auto"/>
              <w:bottom w:val="single" w:sz="4" w:space="0" w:color="auto"/>
              <w:right w:val="single" w:sz="6" w:space="0" w:color="auto"/>
            </w:tcBorders>
            <w:vAlign w:val="center"/>
          </w:tcPr>
          <w:p w14:paraId="7A762011" w14:textId="77777777" w:rsidR="00AF04E1" w:rsidRPr="00DE46AD" w:rsidRDefault="00AF04E1" w:rsidP="008C4633">
            <w:pPr>
              <w:jc w:val="center"/>
              <w:rPr>
                <w:rFonts w:ascii="Arial" w:hAnsi="Arial" w:cs="Arial"/>
              </w:rPr>
            </w:pPr>
          </w:p>
        </w:tc>
        <w:tc>
          <w:tcPr>
            <w:tcW w:w="1842" w:type="dxa"/>
            <w:gridSpan w:val="2"/>
            <w:tcBorders>
              <w:top w:val="single" w:sz="4" w:space="0" w:color="auto"/>
              <w:left w:val="single" w:sz="6" w:space="0" w:color="auto"/>
              <w:bottom w:val="single" w:sz="4" w:space="0" w:color="auto"/>
              <w:right w:val="single" w:sz="6" w:space="0" w:color="auto"/>
            </w:tcBorders>
            <w:shd w:val="clear" w:color="auto" w:fill="C2D69B" w:themeFill="accent3" w:themeFillTint="99"/>
            <w:vAlign w:val="center"/>
          </w:tcPr>
          <w:p w14:paraId="20B9379F" w14:textId="77777777" w:rsidR="00AF04E1" w:rsidRPr="00DE46AD" w:rsidRDefault="00AF04E1" w:rsidP="008C4633">
            <w:pPr>
              <w:jc w:val="center"/>
              <w:rPr>
                <w:rFonts w:ascii="Arial" w:hAnsi="Arial" w:cs="Arial"/>
              </w:rPr>
            </w:pPr>
            <w:r w:rsidRPr="00DE46AD">
              <w:rPr>
                <w:rFonts w:ascii="Arial" w:hAnsi="Arial" w:cs="Arial"/>
              </w:rPr>
              <w:sym w:font="Wingdings 2" w:char="F050"/>
            </w:r>
          </w:p>
        </w:tc>
        <w:tc>
          <w:tcPr>
            <w:tcW w:w="1701" w:type="dxa"/>
            <w:tcBorders>
              <w:top w:val="single" w:sz="4" w:space="0" w:color="auto"/>
              <w:left w:val="single" w:sz="6" w:space="0" w:color="auto"/>
              <w:bottom w:val="single" w:sz="4" w:space="0" w:color="auto"/>
              <w:right w:val="single" w:sz="6" w:space="0" w:color="auto"/>
            </w:tcBorders>
            <w:vAlign w:val="center"/>
          </w:tcPr>
          <w:p w14:paraId="7C978395" w14:textId="77777777" w:rsidR="00AF04E1" w:rsidRPr="00DE46AD" w:rsidRDefault="00AF04E1" w:rsidP="008C4633">
            <w:pPr>
              <w:jc w:val="center"/>
              <w:rPr>
                <w:rFonts w:ascii="Arial" w:hAnsi="Arial" w:cs="Arial"/>
              </w:rPr>
            </w:pPr>
          </w:p>
        </w:tc>
        <w:tc>
          <w:tcPr>
            <w:tcW w:w="1560" w:type="dxa"/>
            <w:gridSpan w:val="2"/>
            <w:tcBorders>
              <w:top w:val="single" w:sz="4" w:space="0" w:color="auto"/>
              <w:left w:val="single" w:sz="6" w:space="0" w:color="auto"/>
              <w:bottom w:val="single" w:sz="4" w:space="0" w:color="auto"/>
              <w:right w:val="single" w:sz="12" w:space="0" w:color="auto"/>
            </w:tcBorders>
            <w:shd w:val="clear" w:color="auto" w:fill="C2D69B" w:themeFill="accent3" w:themeFillTint="99"/>
            <w:vAlign w:val="center"/>
          </w:tcPr>
          <w:p w14:paraId="5B9FED81" w14:textId="77777777" w:rsidR="00AF04E1" w:rsidRPr="00DE46AD" w:rsidRDefault="00AF04E1" w:rsidP="008C4633">
            <w:pPr>
              <w:jc w:val="center"/>
              <w:rPr>
                <w:rFonts w:ascii="Arial" w:hAnsi="Arial" w:cs="Arial"/>
              </w:rPr>
            </w:pPr>
            <w:r w:rsidRPr="00DE46AD">
              <w:rPr>
                <w:rFonts w:ascii="Arial" w:hAnsi="Arial" w:cs="Arial"/>
              </w:rPr>
              <w:sym w:font="Wingdings 2" w:char="F050"/>
            </w:r>
          </w:p>
        </w:tc>
      </w:tr>
      <w:tr w:rsidR="00AF04E1" w14:paraId="5A408518" w14:textId="77777777" w:rsidTr="00AF04E1">
        <w:tc>
          <w:tcPr>
            <w:tcW w:w="2835" w:type="dxa"/>
            <w:gridSpan w:val="2"/>
            <w:tcBorders>
              <w:left w:val="single" w:sz="12" w:space="0" w:color="auto"/>
              <w:right w:val="single" w:sz="12" w:space="0" w:color="auto"/>
            </w:tcBorders>
            <w:vAlign w:val="center"/>
          </w:tcPr>
          <w:p w14:paraId="12871272" w14:textId="77777777" w:rsidR="00AF04E1" w:rsidRPr="00DE46AD" w:rsidRDefault="00AF04E1" w:rsidP="008C4633">
            <w:pPr>
              <w:rPr>
                <w:rFonts w:ascii="Arial" w:hAnsi="Arial" w:cs="Arial"/>
                <w:sz w:val="20"/>
                <w:szCs w:val="20"/>
              </w:rPr>
            </w:pPr>
            <w:r w:rsidRPr="00DE46AD">
              <w:rPr>
                <w:rFonts w:ascii="Arial" w:hAnsi="Arial" w:cs="Arial"/>
                <w:sz w:val="20"/>
                <w:szCs w:val="20"/>
              </w:rPr>
              <w:t>Renal function (U&amp;E, eGFR)</w:t>
            </w:r>
          </w:p>
        </w:tc>
        <w:tc>
          <w:tcPr>
            <w:tcW w:w="1560" w:type="dxa"/>
            <w:tcBorders>
              <w:top w:val="single" w:sz="4" w:space="0" w:color="auto"/>
              <w:left w:val="single" w:sz="12" w:space="0" w:color="auto"/>
              <w:bottom w:val="single" w:sz="4" w:space="0" w:color="auto"/>
              <w:right w:val="single" w:sz="6" w:space="0" w:color="auto"/>
            </w:tcBorders>
            <w:shd w:val="clear" w:color="auto" w:fill="C2D69B" w:themeFill="accent3" w:themeFillTint="99"/>
            <w:vAlign w:val="center"/>
          </w:tcPr>
          <w:p w14:paraId="62DB5224" w14:textId="77777777" w:rsidR="00AF04E1" w:rsidRPr="00DE46AD" w:rsidRDefault="00AF04E1" w:rsidP="008C4633">
            <w:pPr>
              <w:jc w:val="center"/>
              <w:rPr>
                <w:rFonts w:ascii="Arial" w:hAnsi="Arial" w:cs="Arial"/>
              </w:rPr>
            </w:pPr>
            <w:r w:rsidRPr="00DE46AD">
              <w:rPr>
                <w:rFonts w:ascii="Arial" w:hAnsi="Arial" w:cs="Arial"/>
              </w:rPr>
              <w:sym w:font="Wingdings 2" w:char="F050"/>
            </w:r>
          </w:p>
        </w:tc>
        <w:tc>
          <w:tcPr>
            <w:tcW w:w="1701" w:type="dxa"/>
            <w:tcBorders>
              <w:top w:val="single" w:sz="4" w:space="0" w:color="auto"/>
              <w:left w:val="single" w:sz="6" w:space="0" w:color="auto"/>
              <w:bottom w:val="single" w:sz="4" w:space="0" w:color="auto"/>
              <w:right w:val="single" w:sz="6" w:space="0" w:color="auto"/>
            </w:tcBorders>
            <w:vAlign w:val="center"/>
          </w:tcPr>
          <w:p w14:paraId="12EB07CC" w14:textId="77777777" w:rsidR="00AF04E1" w:rsidRPr="00DE46AD" w:rsidRDefault="00AF04E1" w:rsidP="008C4633">
            <w:pPr>
              <w:jc w:val="center"/>
              <w:rPr>
                <w:rFonts w:ascii="Arial" w:hAnsi="Arial" w:cs="Arial"/>
              </w:rPr>
            </w:pPr>
          </w:p>
        </w:tc>
        <w:tc>
          <w:tcPr>
            <w:tcW w:w="1842" w:type="dxa"/>
            <w:gridSpan w:val="2"/>
            <w:tcBorders>
              <w:top w:val="single" w:sz="4" w:space="0" w:color="auto"/>
              <w:left w:val="single" w:sz="6" w:space="0" w:color="auto"/>
              <w:bottom w:val="single" w:sz="4" w:space="0" w:color="auto"/>
              <w:right w:val="single" w:sz="6" w:space="0" w:color="auto"/>
            </w:tcBorders>
            <w:vAlign w:val="center"/>
          </w:tcPr>
          <w:p w14:paraId="5D96D2FB" w14:textId="77777777" w:rsidR="00AF04E1" w:rsidRPr="00DE46AD" w:rsidRDefault="00AF04E1" w:rsidP="008C4633">
            <w:pPr>
              <w:jc w:val="center"/>
              <w:rPr>
                <w:rFonts w:ascii="Arial" w:hAnsi="Arial" w:cs="Arial"/>
              </w:rPr>
            </w:pPr>
          </w:p>
        </w:tc>
        <w:tc>
          <w:tcPr>
            <w:tcW w:w="1701" w:type="dxa"/>
            <w:tcBorders>
              <w:top w:val="single" w:sz="4" w:space="0" w:color="auto"/>
              <w:left w:val="single" w:sz="6" w:space="0" w:color="auto"/>
              <w:bottom w:val="single" w:sz="4" w:space="0" w:color="auto"/>
              <w:right w:val="single" w:sz="6" w:space="0" w:color="auto"/>
            </w:tcBorders>
            <w:vAlign w:val="center"/>
          </w:tcPr>
          <w:p w14:paraId="7E28D806" w14:textId="77777777" w:rsidR="00AF04E1" w:rsidRPr="00DE46AD" w:rsidRDefault="00AF04E1" w:rsidP="008C4633">
            <w:pPr>
              <w:jc w:val="center"/>
              <w:rPr>
                <w:rFonts w:ascii="Arial" w:hAnsi="Arial" w:cs="Arial"/>
              </w:rPr>
            </w:pPr>
          </w:p>
        </w:tc>
        <w:tc>
          <w:tcPr>
            <w:tcW w:w="1560" w:type="dxa"/>
            <w:gridSpan w:val="2"/>
            <w:tcBorders>
              <w:top w:val="single" w:sz="4" w:space="0" w:color="auto"/>
              <w:left w:val="single" w:sz="6" w:space="0" w:color="auto"/>
              <w:bottom w:val="single" w:sz="4" w:space="0" w:color="auto"/>
              <w:right w:val="single" w:sz="12" w:space="0" w:color="auto"/>
            </w:tcBorders>
            <w:shd w:val="clear" w:color="auto" w:fill="C2D69B" w:themeFill="accent3" w:themeFillTint="99"/>
            <w:vAlign w:val="center"/>
          </w:tcPr>
          <w:p w14:paraId="7FF44D25" w14:textId="77777777" w:rsidR="00AF04E1" w:rsidRPr="00DE46AD" w:rsidRDefault="00AF04E1" w:rsidP="008C4633">
            <w:pPr>
              <w:jc w:val="center"/>
              <w:rPr>
                <w:rFonts w:ascii="Arial" w:hAnsi="Arial" w:cs="Arial"/>
              </w:rPr>
            </w:pPr>
            <w:r w:rsidRPr="00DE46AD">
              <w:rPr>
                <w:rFonts w:ascii="Arial" w:hAnsi="Arial" w:cs="Arial"/>
              </w:rPr>
              <w:sym w:font="Wingdings 2" w:char="F050"/>
            </w:r>
          </w:p>
        </w:tc>
      </w:tr>
      <w:tr w:rsidR="00AF04E1" w14:paraId="271CC7A3" w14:textId="77777777" w:rsidTr="00AF04E1">
        <w:tc>
          <w:tcPr>
            <w:tcW w:w="2835" w:type="dxa"/>
            <w:gridSpan w:val="2"/>
            <w:tcBorders>
              <w:left w:val="single" w:sz="12" w:space="0" w:color="auto"/>
              <w:right w:val="single" w:sz="12" w:space="0" w:color="auto"/>
            </w:tcBorders>
            <w:vAlign w:val="center"/>
          </w:tcPr>
          <w:p w14:paraId="783EBEE9" w14:textId="77777777" w:rsidR="00AF04E1" w:rsidRPr="00DE46AD" w:rsidRDefault="00AF04E1" w:rsidP="008C4633">
            <w:pPr>
              <w:rPr>
                <w:rFonts w:ascii="Arial" w:hAnsi="Arial" w:cs="Arial"/>
                <w:sz w:val="20"/>
                <w:szCs w:val="20"/>
              </w:rPr>
            </w:pPr>
            <w:r w:rsidRPr="00DE46AD">
              <w:rPr>
                <w:rFonts w:ascii="Arial" w:hAnsi="Arial" w:cs="Arial"/>
                <w:sz w:val="20"/>
                <w:szCs w:val="20"/>
              </w:rPr>
              <w:t>Full blood count (FBC)</w:t>
            </w:r>
          </w:p>
        </w:tc>
        <w:tc>
          <w:tcPr>
            <w:tcW w:w="1560" w:type="dxa"/>
            <w:tcBorders>
              <w:top w:val="single" w:sz="4" w:space="0" w:color="auto"/>
              <w:left w:val="single" w:sz="12" w:space="0" w:color="auto"/>
              <w:bottom w:val="single" w:sz="4" w:space="0" w:color="auto"/>
              <w:right w:val="single" w:sz="6" w:space="0" w:color="auto"/>
            </w:tcBorders>
            <w:shd w:val="clear" w:color="auto" w:fill="C2D69B" w:themeFill="accent3" w:themeFillTint="99"/>
            <w:vAlign w:val="center"/>
          </w:tcPr>
          <w:p w14:paraId="1A2EDEA4" w14:textId="77777777" w:rsidR="00AF04E1" w:rsidRPr="00DE46AD" w:rsidRDefault="00AF04E1" w:rsidP="008C4633">
            <w:pPr>
              <w:jc w:val="center"/>
              <w:rPr>
                <w:rFonts w:ascii="Arial" w:hAnsi="Arial" w:cs="Arial"/>
              </w:rPr>
            </w:pPr>
            <w:r w:rsidRPr="00DE46AD">
              <w:rPr>
                <w:rFonts w:ascii="Arial" w:hAnsi="Arial" w:cs="Arial"/>
              </w:rPr>
              <w:sym w:font="Wingdings 2" w:char="F050"/>
            </w:r>
          </w:p>
        </w:tc>
        <w:tc>
          <w:tcPr>
            <w:tcW w:w="1701" w:type="dxa"/>
            <w:tcBorders>
              <w:top w:val="single" w:sz="4" w:space="0" w:color="auto"/>
              <w:left w:val="single" w:sz="6" w:space="0" w:color="auto"/>
              <w:bottom w:val="single" w:sz="4" w:space="0" w:color="auto"/>
              <w:right w:val="single" w:sz="6" w:space="0" w:color="auto"/>
            </w:tcBorders>
            <w:vAlign w:val="center"/>
          </w:tcPr>
          <w:p w14:paraId="132005EF" w14:textId="77777777" w:rsidR="00AF04E1" w:rsidRPr="00DE46AD" w:rsidRDefault="00AF04E1" w:rsidP="008C4633">
            <w:pPr>
              <w:jc w:val="center"/>
              <w:rPr>
                <w:rFonts w:ascii="Arial" w:hAnsi="Arial" w:cs="Arial"/>
              </w:rPr>
            </w:pPr>
          </w:p>
        </w:tc>
        <w:tc>
          <w:tcPr>
            <w:tcW w:w="1842" w:type="dxa"/>
            <w:gridSpan w:val="2"/>
            <w:tcBorders>
              <w:top w:val="single" w:sz="4" w:space="0" w:color="auto"/>
              <w:left w:val="single" w:sz="6" w:space="0" w:color="auto"/>
              <w:bottom w:val="single" w:sz="4" w:space="0" w:color="auto"/>
              <w:right w:val="single" w:sz="6" w:space="0" w:color="auto"/>
            </w:tcBorders>
            <w:vAlign w:val="center"/>
          </w:tcPr>
          <w:p w14:paraId="4E9058D2" w14:textId="77777777" w:rsidR="00AF04E1" w:rsidRPr="00DE46AD" w:rsidRDefault="00AF04E1" w:rsidP="008C4633">
            <w:pPr>
              <w:jc w:val="center"/>
              <w:rPr>
                <w:rFonts w:ascii="Arial" w:hAnsi="Arial" w:cs="Arial"/>
              </w:rPr>
            </w:pPr>
          </w:p>
        </w:tc>
        <w:tc>
          <w:tcPr>
            <w:tcW w:w="1701" w:type="dxa"/>
            <w:tcBorders>
              <w:top w:val="single" w:sz="4" w:space="0" w:color="auto"/>
              <w:left w:val="single" w:sz="6" w:space="0" w:color="auto"/>
              <w:bottom w:val="single" w:sz="4" w:space="0" w:color="auto"/>
              <w:right w:val="single" w:sz="6" w:space="0" w:color="auto"/>
            </w:tcBorders>
            <w:vAlign w:val="center"/>
          </w:tcPr>
          <w:p w14:paraId="12AC5692" w14:textId="77777777" w:rsidR="00AF04E1" w:rsidRPr="00DE46AD" w:rsidRDefault="00AF04E1" w:rsidP="008C4633">
            <w:pPr>
              <w:jc w:val="center"/>
              <w:rPr>
                <w:rFonts w:ascii="Arial" w:hAnsi="Arial" w:cs="Arial"/>
              </w:rPr>
            </w:pPr>
          </w:p>
        </w:tc>
        <w:tc>
          <w:tcPr>
            <w:tcW w:w="1560" w:type="dxa"/>
            <w:gridSpan w:val="2"/>
            <w:tcBorders>
              <w:top w:val="single" w:sz="4" w:space="0" w:color="auto"/>
              <w:left w:val="single" w:sz="6" w:space="0" w:color="auto"/>
              <w:bottom w:val="single" w:sz="4" w:space="0" w:color="auto"/>
              <w:right w:val="single" w:sz="12" w:space="0" w:color="auto"/>
            </w:tcBorders>
            <w:shd w:val="clear" w:color="auto" w:fill="C2D69B" w:themeFill="accent3" w:themeFillTint="99"/>
            <w:vAlign w:val="center"/>
          </w:tcPr>
          <w:p w14:paraId="7881D030" w14:textId="77777777" w:rsidR="00AF04E1" w:rsidRPr="00DE46AD" w:rsidRDefault="00AF04E1" w:rsidP="008C4633">
            <w:pPr>
              <w:jc w:val="center"/>
              <w:rPr>
                <w:rFonts w:ascii="Arial" w:hAnsi="Arial" w:cs="Arial"/>
              </w:rPr>
            </w:pPr>
            <w:r w:rsidRPr="00DE46AD">
              <w:rPr>
                <w:rFonts w:ascii="Arial" w:hAnsi="Arial" w:cs="Arial"/>
              </w:rPr>
              <w:sym w:font="Wingdings 2" w:char="F050"/>
            </w:r>
          </w:p>
        </w:tc>
      </w:tr>
      <w:tr w:rsidR="00AF04E1" w14:paraId="750875DC" w14:textId="77777777" w:rsidTr="00AF04E1">
        <w:tc>
          <w:tcPr>
            <w:tcW w:w="2835" w:type="dxa"/>
            <w:gridSpan w:val="2"/>
            <w:tcBorders>
              <w:left w:val="single" w:sz="12" w:space="0" w:color="auto"/>
              <w:right w:val="single" w:sz="12" w:space="0" w:color="auto"/>
            </w:tcBorders>
            <w:vAlign w:val="center"/>
          </w:tcPr>
          <w:p w14:paraId="162377FB" w14:textId="77777777" w:rsidR="00AF04E1" w:rsidRPr="00DE46AD" w:rsidRDefault="00AF04E1" w:rsidP="008C4633">
            <w:pPr>
              <w:rPr>
                <w:rFonts w:ascii="Arial" w:hAnsi="Arial" w:cs="Arial"/>
                <w:sz w:val="20"/>
                <w:szCs w:val="20"/>
              </w:rPr>
            </w:pPr>
            <w:r w:rsidRPr="00DE46AD">
              <w:rPr>
                <w:rFonts w:ascii="Arial" w:hAnsi="Arial" w:cs="Arial"/>
                <w:sz w:val="20"/>
                <w:szCs w:val="20"/>
              </w:rPr>
              <w:t>Liver function test (LFT)</w:t>
            </w:r>
          </w:p>
        </w:tc>
        <w:tc>
          <w:tcPr>
            <w:tcW w:w="1560" w:type="dxa"/>
            <w:tcBorders>
              <w:top w:val="single" w:sz="4" w:space="0" w:color="auto"/>
              <w:left w:val="single" w:sz="12" w:space="0" w:color="auto"/>
              <w:bottom w:val="single" w:sz="4" w:space="0" w:color="auto"/>
              <w:right w:val="single" w:sz="6" w:space="0" w:color="auto"/>
            </w:tcBorders>
            <w:shd w:val="clear" w:color="auto" w:fill="C2D69B" w:themeFill="accent3" w:themeFillTint="99"/>
            <w:vAlign w:val="center"/>
          </w:tcPr>
          <w:p w14:paraId="69BEA1C3" w14:textId="77777777" w:rsidR="00AF04E1" w:rsidRPr="00DE46AD" w:rsidRDefault="00AF04E1" w:rsidP="008C4633">
            <w:pPr>
              <w:jc w:val="center"/>
              <w:rPr>
                <w:rFonts w:ascii="Arial" w:hAnsi="Arial" w:cs="Arial"/>
              </w:rPr>
            </w:pPr>
            <w:r w:rsidRPr="00DE46AD">
              <w:rPr>
                <w:rFonts w:ascii="Arial" w:hAnsi="Arial" w:cs="Arial"/>
              </w:rPr>
              <w:sym w:font="Wingdings 2" w:char="F050"/>
            </w:r>
          </w:p>
        </w:tc>
        <w:tc>
          <w:tcPr>
            <w:tcW w:w="1701" w:type="dxa"/>
            <w:tcBorders>
              <w:top w:val="single" w:sz="4" w:space="0" w:color="auto"/>
              <w:left w:val="single" w:sz="6" w:space="0" w:color="auto"/>
              <w:bottom w:val="single" w:sz="4" w:space="0" w:color="auto"/>
              <w:right w:val="single" w:sz="6" w:space="0" w:color="auto"/>
            </w:tcBorders>
            <w:vAlign w:val="center"/>
          </w:tcPr>
          <w:p w14:paraId="51509DEA" w14:textId="77777777" w:rsidR="00AF04E1" w:rsidRPr="00DE46AD" w:rsidRDefault="00AF04E1" w:rsidP="008C4633">
            <w:pPr>
              <w:jc w:val="center"/>
              <w:rPr>
                <w:rFonts w:ascii="Arial" w:hAnsi="Arial" w:cs="Arial"/>
              </w:rPr>
            </w:pPr>
          </w:p>
        </w:tc>
        <w:tc>
          <w:tcPr>
            <w:tcW w:w="1842" w:type="dxa"/>
            <w:gridSpan w:val="2"/>
            <w:tcBorders>
              <w:top w:val="single" w:sz="4" w:space="0" w:color="auto"/>
              <w:left w:val="single" w:sz="6" w:space="0" w:color="auto"/>
              <w:bottom w:val="single" w:sz="4" w:space="0" w:color="auto"/>
              <w:right w:val="single" w:sz="6" w:space="0" w:color="auto"/>
            </w:tcBorders>
            <w:vAlign w:val="center"/>
          </w:tcPr>
          <w:p w14:paraId="1CC6FF50" w14:textId="77777777" w:rsidR="00AF04E1" w:rsidRPr="00DE46AD" w:rsidRDefault="00AF04E1" w:rsidP="008C4633">
            <w:pPr>
              <w:jc w:val="center"/>
              <w:rPr>
                <w:rFonts w:ascii="Arial" w:hAnsi="Arial" w:cs="Arial"/>
              </w:rPr>
            </w:pPr>
          </w:p>
        </w:tc>
        <w:tc>
          <w:tcPr>
            <w:tcW w:w="1701" w:type="dxa"/>
            <w:tcBorders>
              <w:top w:val="single" w:sz="4" w:space="0" w:color="auto"/>
              <w:left w:val="single" w:sz="6" w:space="0" w:color="auto"/>
              <w:bottom w:val="single" w:sz="4" w:space="0" w:color="auto"/>
              <w:right w:val="single" w:sz="6" w:space="0" w:color="auto"/>
            </w:tcBorders>
            <w:vAlign w:val="center"/>
          </w:tcPr>
          <w:p w14:paraId="193D69B8" w14:textId="77777777" w:rsidR="00AF04E1" w:rsidRPr="00DE46AD" w:rsidRDefault="00AF04E1" w:rsidP="008C4633">
            <w:pPr>
              <w:jc w:val="center"/>
              <w:rPr>
                <w:rFonts w:ascii="Arial" w:hAnsi="Arial" w:cs="Arial"/>
              </w:rPr>
            </w:pPr>
          </w:p>
        </w:tc>
        <w:tc>
          <w:tcPr>
            <w:tcW w:w="1560" w:type="dxa"/>
            <w:gridSpan w:val="2"/>
            <w:tcBorders>
              <w:top w:val="single" w:sz="4" w:space="0" w:color="auto"/>
              <w:left w:val="single" w:sz="6" w:space="0" w:color="auto"/>
              <w:bottom w:val="single" w:sz="4" w:space="0" w:color="auto"/>
              <w:right w:val="single" w:sz="12" w:space="0" w:color="auto"/>
            </w:tcBorders>
            <w:shd w:val="clear" w:color="auto" w:fill="C2D69B" w:themeFill="accent3" w:themeFillTint="99"/>
            <w:vAlign w:val="center"/>
          </w:tcPr>
          <w:p w14:paraId="640D8086" w14:textId="77777777" w:rsidR="00AF04E1" w:rsidRPr="00DE46AD" w:rsidRDefault="00AF04E1" w:rsidP="008C4633">
            <w:pPr>
              <w:jc w:val="center"/>
              <w:rPr>
                <w:rFonts w:ascii="Arial" w:hAnsi="Arial" w:cs="Arial"/>
              </w:rPr>
            </w:pPr>
            <w:r w:rsidRPr="00DE46AD">
              <w:rPr>
                <w:rFonts w:ascii="Arial" w:hAnsi="Arial" w:cs="Arial"/>
              </w:rPr>
              <w:sym w:font="Wingdings 2" w:char="F050"/>
            </w:r>
          </w:p>
        </w:tc>
      </w:tr>
      <w:tr w:rsidR="00AF04E1" w14:paraId="593C7BC8" w14:textId="77777777" w:rsidTr="00AF04E1">
        <w:tc>
          <w:tcPr>
            <w:tcW w:w="2835" w:type="dxa"/>
            <w:gridSpan w:val="2"/>
            <w:tcBorders>
              <w:left w:val="single" w:sz="12" w:space="0" w:color="auto"/>
              <w:right w:val="single" w:sz="12" w:space="0" w:color="auto"/>
            </w:tcBorders>
            <w:vAlign w:val="center"/>
          </w:tcPr>
          <w:p w14:paraId="609E6950" w14:textId="77777777" w:rsidR="00AF04E1" w:rsidRPr="00DE46AD" w:rsidRDefault="00AF04E1" w:rsidP="008C4633">
            <w:pPr>
              <w:rPr>
                <w:rFonts w:ascii="Arial" w:hAnsi="Arial" w:cs="Arial"/>
                <w:sz w:val="20"/>
                <w:szCs w:val="20"/>
              </w:rPr>
            </w:pPr>
            <w:r w:rsidRPr="00DE46AD">
              <w:rPr>
                <w:rFonts w:ascii="Arial" w:hAnsi="Arial" w:cs="Arial"/>
                <w:sz w:val="20"/>
                <w:szCs w:val="20"/>
              </w:rPr>
              <w:t>TFT (Quetiapine only)</w:t>
            </w:r>
          </w:p>
        </w:tc>
        <w:tc>
          <w:tcPr>
            <w:tcW w:w="1560" w:type="dxa"/>
            <w:tcBorders>
              <w:top w:val="single" w:sz="4" w:space="0" w:color="auto"/>
              <w:left w:val="single" w:sz="12" w:space="0" w:color="auto"/>
              <w:bottom w:val="single" w:sz="4" w:space="0" w:color="auto"/>
              <w:right w:val="single" w:sz="6" w:space="0" w:color="auto"/>
            </w:tcBorders>
            <w:shd w:val="clear" w:color="auto" w:fill="auto"/>
            <w:vAlign w:val="center"/>
          </w:tcPr>
          <w:p w14:paraId="383B0D96" w14:textId="77777777" w:rsidR="00AF04E1" w:rsidRPr="00DE46AD" w:rsidRDefault="00AF04E1" w:rsidP="008C4633">
            <w:pPr>
              <w:jc w:val="center"/>
              <w:rPr>
                <w:rFonts w:ascii="Arial" w:hAnsi="Arial" w:cs="Arial"/>
              </w:rPr>
            </w:pPr>
            <w:r w:rsidRPr="00DE46AD">
              <w:rPr>
                <w:rFonts w:ascii="Arial" w:hAnsi="Arial" w:cs="Arial"/>
              </w:rPr>
              <w:sym w:font="Wingdings 2" w:char="F050"/>
            </w:r>
          </w:p>
        </w:tc>
        <w:tc>
          <w:tcPr>
            <w:tcW w:w="1701" w:type="dxa"/>
            <w:tcBorders>
              <w:top w:val="single" w:sz="4" w:space="0" w:color="auto"/>
              <w:left w:val="single" w:sz="6" w:space="0" w:color="auto"/>
              <w:bottom w:val="single" w:sz="4" w:space="0" w:color="auto"/>
              <w:right w:val="single" w:sz="6" w:space="0" w:color="auto"/>
            </w:tcBorders>
            <w:shd w:val="clear" w:color="auto" w:fill="auto"/>
            <w:vAlign w:val="center"/>
          </w:tcPr>
          <w:p w14:paraId="4C850012" w14:textId="77777777" w:rsidR="00AF04E1" w:rsidRPr="00DE46AD" w:rsidRDefault="00AF04E1" w:rsidP="008C4633">
            <w:pPr>
              <w:jc w:val="center"/>
              <w:rPr>
                <w:rFonts w:ascii="Arial" w:hAnsi="Arial" w:cs="Arial"/>
              </w:rPr>
            </w:pPr>
          </w:p>
        </w:tc>
        <w:tc>
          <w:tcPr>
            <w:tcW w:w="1842" w:type="dxa"/>
            <w:gridSpan w:val="2"/>
            <w:tcBorders>
              <w:top w:val="single" w:sz="4" w:space="0" w:color="auto"/>
              <w:left w:val="single" w:sz="6" w:space="0" w:color="auto"/>
              <w:bottom w:val="single" w:sz="4" w:space="0" w:color="auto"/>
              <w:right w:val="single" w:sz="6" w:space="0" w:color="auto"/>
            </w:tcBorders>
            <w:shd w:val="clear" w:color="auto" w:fill="auto"/>
            <w:vAlign w:val="center"/>
          </w:tcPr>
          <w:p w14:paraId="25607E72" w14:textId="77777777" w:rsidR="00AF04E1" w:rsidRPr="00DE46AD" w:rsidRDefault="00AF04E1" w:rsidP="008C4633">
            <w:pPr>
              <w:jc w:val="center"/>
              <w:rPr>
                <w:rFonts w:ascii="Arial" w:hAnsi="Arial" w:cs="Arial"/>
              </w:rPr>
            </w:pPr>
          </w:p>
        </w:tc>
        <w:tc>
          <w:tcPr>
            <w:tcW w:w="1701" w:type="dxa"/>
            <w:tcBorders>
              <w:top w:val="single" w:sz="4" w:space="0" w:color="auto"/>
              <w:left w:val="single" w:sz="6" w:space="0" w:color="auto"/>
              <w:bottom w:val="single" w:sz="4" w:space="0" w:color="auto"/>
              <w:right w:val="single" w:sz="6" w:space="0" w:color="auto"/>
            </w:tcBorders>
            <w:shd w:val="clear" w:color="auto" w:fill="auto"/>
            <w:vAlign w:val="center"/>
          </w:tcPr>
          <w:p w14:paraId="01DF8EF8" w14:textId="77777777" w:rsidR="00AF04E1" w:rsidRPr="00DE46AD" w:rsidRDefault="00AF04E1" w:rsidP="008C4633">
            <w:pPr>
              <w:jc w:val="center"/>
              <w:rPr>
                <w:rFonts w:ascii="Arial" w:hAnsi="Arial" w:cs="Arial"/>
              </w:rPr>
            </w:pPr>
          </w:p>
        </w:tc>
        <w:tc>
          <w:tcPr>
            <w:tcW w:w="1560" w:type="dxa"/>
            <w:gridSpan w:val="2"/>
            <w:tcBorders>
              <w:top w:val="single" w:sz="4" w:space="0" w:color="auto"/>
              <w:left w:val="single" w:sz="6" w:space="0" w:color="auto"/>
              <w:bottom w:val="single" w:sz="4" w:space="0" w:color="auto"/>
              <w:right w:val="single" w:sz="12" w:space="0" w:color="auto"/>
            </w:tcBorders>
            <w:shd w:val="clear" w:color="auto" w:fill="auto"/>
            <w:vAlign w:val="center"/>
          </w:tcPr>
          <w:p w14:paraId="787C725E" w14:textId="77777777" w:rsidR="00AF04E1" w:rsidRPr="00DE46AD" w:rsidRDefault="00AF04E1" w:rsidP="008C4633">
            <w:pPr>
              <w:jc w:val="center"/>
              <w:rPr>
                <w:rFonts w:ascii="Arial" w:hAnsi="Arial" w:cs="Arial"/>
              </w:rPr>
            </w:pPr>
            <w:r w:rsidRPr="00DE46AD">
              <w:rPr>
                <w:rFonts w:ascii="Arial" w:hAnsi="Arial" w:cs="Arial"/>
              </w:rPr>
              <w:sym w:font="Wingdings 2" w:char="F050"/>
            </w:r>
          </w:p>
        </w:tc>
      </w:tr>
      <w:tr w:rsidR="00AF04E1" w14:paraId="19F99CFC" w14:textId="77777777" w:rsidTr="00AF04E1">
        <w:tc>
          <w:tcPr>
            <w:tcW w:w="2835" w:type="dxa"/>
            <w:gridSpan w:val="2"/>
            <w:tcBorders>
              <w:left w:val="single" w:sz="12" w:space="0" w:color="auto"/>
              <w:right w:val="single" w:sz="12" w:space="0" w:color="auto"/>
            </w:tcBorders>
            <w:vAlign w:val="center"/>
          </w:tcPr>
          <w:p w14:paraId="00658D57" w14:textId="77777777" w:rsidR="00AF04E1" w:rsidRPr="00DE46AD" w:rsidRDefault="00AF04E1" w:rsidP="008C4633">
            <w:pPr>
              <w:rPr>
                <w:rFonts w:ascii="Arial" w:hAnsi="Arial" w:cs="Arial"/>
                <w:sz w:val="20"/>
                <w:szCs w:val="20"/>
              </w:rPr>
            </w:pPr>
            <w:r w:rsidRPr="00DE46AD">
              <w:rPr>
                <w:rFonts w:ascii="Arial" w:hAnsi="Arial" w:cs="Arial"/>
                <w:sz w:val="20"/>
                <w:szCs w:val="20"/>
              </w:rPr>
              <w:t>Prolactin</w:t>
            </w:r>
            <w:r w:rsidRPr="00DE46AD">
              <w:rPr>
                <w:rFonts w:ascii="Arial" w:hAnsi="Arial" w:cs="Arial"/>
                <w:sz w:val="20"/>
                <w:szCs w:val="20"/>
                <w:vertAlign w:val="superscript"/>
              </w:rPr>
              <w:t>5</w:t>
            </w:r>
          </w:p>
        </w:tc>
        <w:tc>
          <w:tcPr>
            <w:tcW w:w="1560" w:type="dxa"/>
            <w:tcBorders>
              <w:top w:val="single" w:sz="4" w:space="0" w:color="auto"/>
              <w:left w:val="single" w:sz="12" w:space="0" w:color="auto"/>
              <w:bottom w:val="single" w:sz="4" w:space="0" w:color="auto"/>
              <w:right w:val="single" w:sz="6" w:space="0" w:color="auto"/>
            </w:tcBorders>
            <w:shd w:val="clear" w:color="auto" w:fill="C2D69B" w:themeFill="accent3" w:themeFillTint="99"/>
            <w:vAlign w:val="center"/>
          </w:tcPr>
          <w:p w14:paraId="52EBE260" w14:textId="77777777" w:rsidR="00AF04E1" w:rsidRPr="00DE46AD" w:rsidRDefault="00AF04E1" w:rsidP="008C4633">
            <w:pPr>
              <w:jc w:val="center"/>
              <w:rPr>
                <w:rFonts w:ascii="Arial" w:hAnsi="Arial" w:cs="Arial"/>
              </w:rPr>
            </w:pPr>
            <w:r w:rsidRPr="00DE46AD">
              <w:rPr>
                <w:rFonts w:ascii="Arial" w:hAnsi="Arial" w:cs="Arial"/>
              </w:rPr>
              <w:sym w:font="Wingdings 2" w:char="F050"/>
            </w:r>
          </w:p>
        </w:tc>
        <w:tc>
          <w:tcPr>
            <w:tcW w:w="1701" w:type="dxa"/>
            <w:tcBorders>
              <w:top w:val="single" w:sz="4" w:space="0" w:color="auto"/>
              <w:left w:val="single" w:sz="6" w:space="0" w:color="auto"/>
              <w:bottom w:val="single" w:sz="4" w:space="0" w:color="auto"/>
              <w:right w:val="single" w:sz="6" w:space="0" w:color="auto"/>
            </w:tcBorders>
            <w:vAlign w:val="center"/>
          </w:tcPr>
          <w:p w14:paraId="3E585751" w14:textId="77777777" w:rsidR="00AF04E1" w:rsidRPr="00DE46AD" w:rsidRDefault="00AF04E1" w:rsidP="008C4633">
            <w:pPr>
              <w:jc w:val="center"/>
              <w:rPr>
                <w:rFonts w:ascii="Arial" w:hAnsi="Arial" w:cs="Arial"/>
              </w:rPr>
            </w:pPr>
          </w:p>
        </w:tc>
        <w:tc>
          <w:tcPr>
            <w:tcW w:w="1842" w:type="dxa"/>
            <w:gridSpan w:val="2"/>
            <w:tcBorders>
              <w:top w:val="single" w:sz="4" w:space="0" w:color="auto"/>
              <w:left w:val="single" w:sz="6" w:space="0" w:color="auto"/>
              <w:bottom w:val="single" w:sz="4" w:space="0" w:color="auto"/>
              <w:right w:val="single" w:sz="6" w:space="0" w:color="auto"/>
            </w:tcBorders>
            <w:vAlign w:val="center"/>
          </w:tcPr>
          <w:p w14:paraId="5E1A8981" w14:textId="77777777" w:rsidR="00AF04E1" w:rsidRPr="00DE46AD" w:rsidRDefault="00AF04E1" w:rsidP="008C4633">
            <w:pPr>
              <w:jc w:val="center"/>
              <w:rPr>
                <w:rFonts w:ascii="Arial" w:hAnsi="Arial" w:cs="Arial"/>
              </w:rPr>
            </w:pPr>
          </w:p>
        </w:tc>
        <w:tc>
          <w:tcPr>
            <w:tcW w:w="1701" w:type="dxa"/>
            <w:tcBorders>
              <w:top w:val="single" w:sz="4" w:space="0" w:color="auto"/>
              <w:left w:val="single" w:sz="6" w:space="0" w:color="auto"/>
              <w:bottom w:val="single" w:sz="4" w:space="0" w:color="auto"/>
              <w:right w:val="single" w:sz="6" w:space="0" w:color="auto"/>
            </w:tcBorders>
            <w:shd w:val="clear" w:color="auto" w:fill="C2D69B" w:themeFill="accent3" w:themeFillTint="99"/>
            <w:vAlign w:val="center"/>
          </w:tcPr>
          <w:p w14:paraId="3B19F3DA" w14:textId="77777777" w:rsidR="00AF04E1" w:rsidRPr="00DE46AD" w:rsidRDefault="00AF04E1" w:rsidP="008C4633">
            <w:pPr>
              <w:jc w:val="center"/>
              <w:rPr>
                <w:rFonts w:ascii="Arial" w:hAnsi="Arial" w:cs="Arial"/>
              </w:rPr>
            </w:pPr>
            <w:r w:rsidRPr="00DE46AD">
              <w:rPr>
                <w:rFonts w:ascii="Arial" w:hAnsi="Arial" w:cs="Arial"/>
              </w:rPr>
              <w:sym w:font="Wingdings 2" w:char="F050"/>
            </w:r>
          </w:p>
        </w:tc>
        <w:tc>
          <w:tcPr>
            <w:tcW w:w="1560" w:type="dxa"/>
            <w:gridSpan w:val="2"/>
            <w:tcBorders>
              <w:top w:val="single" w:sz="4" w:space="0" w:color="auto"/>
              <w:left w:val="single" w:sz="6" w:space="0" w:color="auto"/>
              <w:bottom w:val="single" w:sz="4" w:space="0" w:color="auto"/>
              <w:right w:val="single" w:sz="12" w:space="0" w:color="auto"/>
            </w:tcBorders>
            <w:shd w:val="clear" w:color="auto" w:fill="C2D69B" w:themeFill="accent3" w:themeFillTint="99"/>
            <w:vAlign w:val="center"/>
          </w:tcPr>
          <w:p w14:paraId="6DACD1CD" w14:textId="77777777" w:rsidR="00AF04E1" w:rsidRPr="00DE46AD" w:rsidRDefault="00AF04E1" w:rsidP="008C4633">
            <w:pPr>
              <w:jc w:val="center"/>
              <w:rPr>
                <w:rFonts w:ascii="Arial" w:hAnsi="Arial" w:cs="Arial"/>
              </w:rPr>
            </w:pPr>
            <w:r w:rsidRPr="00DE46AD">
              <w:rPr>
                <w:rFonts w:ascii="Arial" w:hAnsi="Arial" w:cs="Arial"/>
              </w:rPr>
              <w:sym w:font="Wingdings 2" w:char="F050"/>
            </w:r>
          </w:p>
        </w:tc>
      </w:tr>
      <w:tr w:rsidR="00AF04E1" w14:paraId="09058CAD" w14:textId="77777777" w:rsidTr="00AF04E1">
        <w:tc>
          <w:tcPr>
            <w:tcW w:w="2835" w:type="dxa"/>
            <w:gridSpan w:val="2"/>
            <w:tcBorders>
              <w:left w:val="single" w:sz="12" w:space="0" w:color="auto"/>
              <w:right w:val="single" w:sz="12" w:space="0" w:color="auto"/>
            </w:tcBorders>
            <w:vAlign w:val="center"/>
          </w:tcPr>
          <w:p w14:paraId="18083E99" w14:textId="77777777" w:rsidR="00AF04E1" w:rsidRPr="00DE46AD" w:rsidRDefault="00AF04E1" w:rsidP="008C4633">
            <w:pPr>
              <w:rPr>
                <w:rFonts w:ascii="Arial" w:hAnsi="Arial" w:cs="Arial"/>
                <w:sz w:val="20"/>
                <w:szCs w:val="20"/>
              </w:rPr>
            </w:pPr>
            <w:r w:rsidRPr="00DE46AD">
              <w:rPr>
                <w:rFonts w:ascii="Arial" w:hAnsi="Arial" w:cs="Arial"/>
                <w:sz w:val="20"/>
                <w:szCs w:val="20"/>
              </w:rPr>
              <w:t xml:space="preserve">Creatine phosphokinase </w:t>
            </w:r>
            <w:r w:rsidRPr="00DE46AD">
              <w:rPr>
                <w:rFonts w:ascii="Arial" w:hAnsi="Arial" w:cs="Arial"/>
                <w:sz w:val="16"/>
                <w:szCs w:val="16"/>
              </w:rPr>
              <w:t>(CPK)</w:t>
            </w:r>
            <w:r w:rsidRPr="00DE46AD">
              <w:rPr>
                <w:rFonts w:ascii="Arial" w:hAnsi="Arial" w:cs="Arial"/>
                <w:sz w:val="20"/>
                <w:szCs w:val="20"/>
                <w:vertAlign w:val="superscript"/>
              </w:rPr>
              <w:t>6</w:t>
            </w:r>
          </w:p>
        </w:tc>
        <w:tc>
          <w:tcPr>
            <w:tcW w:w="1560" w:type="dxa"/>
            <w:tcBorders>
              <w:top w:val="single" w:sz="4" w:space="0" w:color="auto"/>
              <w:left w:val="single" w:sz="12" w:space="0" w:color="auto"/>
              <w:bottom w:val="single" w:sz="4" w:space="0" w:color="auto"/>
              <w:right w:val="single" w:sz="6" w:space="0" w:color="auto"/>
            </w:tcBorders>
            <w:shd w:val="clear" w:color="auto" w:fill="auto"/>
            <w:vAlign w:val="center"/>
          </w:tcPr>
          <w:p w14:paraId="0F563F43" w14:textId="77777777" w:rsidR="00AF04E1" w:rsidRPr="00DE46AD" w:rsidRDefault="00AF04E1" w:rsidP="008C4633">
            <w:pPr>
              <w:jc w:val="center"/>
              <w:rPr>
                <w:rFonts w:ascii="Arial" w:hAnsi="Arial" w:cs="Arial"/>
              </w:rPr>
            </w:pPr>
          </w:p>
        </w:tc>
        <w:tc>
          <w:tcPr>
            <w:tcW w:w="1701" w:type="dxa"/>
            <w:tcBorders>
              <w:top w:val="single" w:sz="4" w:space="0" w:color="auto"/>
              <w:left w:val="single" w:sz="6" w:space="0" w:color="auto"/>
              <w:bottom w:val="single" w:sz="4" w:space="0" w:color="auto"/>
              <w:right w:val="single" w:sz="6" w:space="0" w:color="auto"/>
            </w:tcBorders>
            <w:vAlign w:val="center"/>
          </w:tcPr>
          <w:p w14:paraId="7AC5B258" w14:textId="77777777" w:rsidR="00AF04E1" w:rsidRPr="00DE46AD" w:rsidRDefault="00AF04E1" w:rsidP="008C4633">
            <w:pPr>
              <w:jc w:val="center"/>
              <w:rPr>
                <w:rFonts w:ascii="Arial" w:hAnsi="Arial" w:cs="Arial"/>
              </w:rPr>
            </w:pPr>
          </w:p>
        </w:tc>
        <w:tc>
          <w:tcPr>
            <w:tcW w:w="1842" w:type="dxa"/>
            <w:gridSpan w:val="2"/>
            <w:tcBorders>
              <w:top w:val="single" w:sz="4" w:space="0" w:color="auto"/>
              <w:left w:val="single" w:sz="6" w:space="0" w:color="auto"/>
              <w:bottom w:val="single" w:sz="4" w:space="0" w:color="auto"/>
              <w:right w:val="single" w:sz="6" w:space="0" w:color="auto"/>
            </w:tcBorders>
            <w:vAlign w:val="center"/>
          </w:tcPr>
          <w:p w14:paraId="0D57E557" w14:textId="77777777" w:rsidR="00AF04E1" w:rsidRPr="00DE46AD" w:rsidRDefault="00AF04E1" w:rsidP="008C4633">
            <w:pPr>
              <w:jc w:val="center"/>
              <w:rPr>
                <w:rFonts w:ascii="Arial" w:hAnsi="Arial" w:cs="Arial"/>
              </w:rPr>
            </w:pPr>
          </w:p>
        </w:tc>
        <w:tc>
          <w:tcPr>
            <w:tcW w:w="1701" w:type="dxa"/>
            <w:tcBorders>
              <w:top w:val="single" w:sz="4" w:space="0" w:color="auto"/>
              <w:left w:val="single" w:sz="6" w:space="0" w:color="auto"/>
              <w:bottom w:val="single" w:sz="4" w:space="0" w:color="auto"/>
              <w:right w:val="single" w:sz="6" w:space="0" w:color="auto"/>
            </w:tcBorders>
            <w:vAlign w:val="center"/>
          </w:tcPr>
          <w:p w14:paraId="0005E864" w14:textId="77777777" w:rsidR="00AF04E1" w:rsidRPr="00DE46AD" w:rsidRDefault="00AF04E1" w:rsidP="008C4633">
            <w:pPr>
              <w:jc w:val="center"/>
              <w:rPr>
                <w:rFonts w:ascii="Arial" w:hAnsi="Arial" w:cs="Arial"/>
              </w:rPr>
            </w:pPr>
          </w:p>
        </w:tc>
        <w:tc>
          <w:tcPr>
            <w:tcW w:w="1560" w:type="dxa"/>
            <w:gridSpan w:val="2"/>
            <w:tcBorders>
              <w:top w:val="single" w:sz="4" w:space="0" w:color="auto"/>
              <w:left w:val="single" w:sz="6" w:space="0" w:color="auto"/>
              <w:bottom w:val="single" w:sz="4" w:space="0" w:color="auto"/>
              <w:right w:val="single" w:sz="12" w:space="0" w:color="auto"/>
            </w:tcBorders>
            <w:shd w:val="clear" w:color="auto" w:fill="auto"/>
            <w:vAlign w:val="center"/>
          </w:tcPr>
          <w:p w14:paraId="7DB0F720" w14:textId="77777777" w:rsidR="00AF04E1" w:rsidRPr="00DE46AD" w:rsidRDefault="00AF04E1" w:rsidP="008C4633">
            <w:pPr>
              <w:jc w:val="center"/>
              <w:rPr>
                <w:rFonts w:ascii="Arial" w:hAnsi="Arial" w:cs="Arial"/>
              </w:rPr>
            </w:pPr>
            <w:r w:rsidRPr="00DE46AD">
              <w:rPr>
                <w:rFonts w:ascii="Arial" w:hAnsi="Arial" w:cs="Arial"/>
              </w:rPr>
              <w:t></w:t>
            </w:r>
          </w:p>
        </w:tc>
      </w:tr>
      <w:tr w:rsidR="00AF04E1" w14:paraId="7AC5355F" w14:textId="77777777" w:rsidTr="00AF04E1">
        <w:tc>
          <w:tcPr>
            <w:tcW w:w="2835" w:type="dxa"/>
            <w:gridSpan w:val="2"/>
            <w:tcBorders>
              <w:left w:val="single" w:sz="12" w:space="0" w:color="auto"/>
              <w:right w:val="single" w:sz="12" w:space="0" w:color="auto"/>
            </w:tcBorders>
            <w:vAlign w:val="center"/>
          </w:tcPr>
          <w:p w14:paraId="34F28876" w14:textId="77777777" w:rsidR="00AF04E1" w:rsidRPr="00DE46AD" w:rsidRDefault="00AF04E1" w:rsidP="008C4633">
            <w:pPr>
              <w:rPr>
                <w:rFonts w:ascii="Arial" w:hAnsi="Arial" w:cs="Arial"/>
                <w:sz w:val="20"/>
                <w:szCs w:val="20"/>
              </w:rPr>
            </w:pPr>
            <w:r w:rsidRPr="00DE46AD">
              <w:rPr>
                <w:rFonts w:ascii="Arial" w:hAnsi="Arial" w:cs="Arial"/>
                <w:sz w:val="20"/>
                <w:szCs w:val="20"/>
              </w:rPr>
              <w:t>Electrocardiogram (ECG)</w:t>
            </w:r>
          </w:p>
        </w:tc>
        <w:tc>
          <w:tcPr>
            <w:tcW w:w="1560" w:type="dxa"/>
            <w:tcBorders>
              <w:top w:val="single" w:sz="4" w:space="0" w:color="auto"/>
              <w:left w:val="single" w:sz="12" w:space="0" w:color="auto"/>
              <w:bottom w:val="single" w:sz="4" w:space="0" w:color="auto"/>
              <w:right w:val="single" w:sz="6" w:space="0" w:color="auto"/>
            </w:tcBorders>
            <w:shd w:val="clear" w:color="auto" w:fill="C2D69B" w:themeFill="accent3" w:themeFillTint="99"/>
            <w:vAlign w:val="center"/>
          </w:tcPr>
          <w:p w14:paraId="5769F8DF" w14:textId="77777777" w:rsidR="00AF04E1" w:rsidRPr="00DE46AD" w:rsidRDefault="00AF04E1" w:rsidP="008C4633">
            <w:pPr>
              <w:jc w:val="center"/>
              <w:rPr>
                <w:rFonts w:ascii="Arial" w:hAnsi="Arial" w:cs="Arial"/>
              </w:rPr>
            </w:pPr>
            <w:r w:rsidRPr="00DE46AD">
              <w:rPr>
                <w:rFonts w:ascii="Arial" w:hAnsi="Arial" w:cs="Arial"/>
              </w:rPr>
              <w:sym w:font="Wingdings 2" w:char="F050"/>
            </w:r>
          </w:p>
        </w:tc>
        <w:tc>
          <w:tcPr>
            <w:tcW w:w="1701" w:type="dxa"/>
            <w:tcBorders>
              <w:top w:val="single" w:sz="4" w:space="0" w:color="auto"/>
              <w:left w:val="single" w:sz="6" w:space="0" w:color="auto"/>
              <w:bottom w:val="single" w:sz="4" w:space="0" w:color="auto"/>
              <w:right w:val="single" w:sz="6" w:space="0" w:color="auto"/>
            </w:tcBorders>
            <w:vAlign w:val="center"/>
          </w:tcPr>
          <w:p w14:paraId="177D7355" w14:textId="77777777" w:rsidR="00AF04E1" w:rsidRPr="00DE46AD" w:rsidRDefault="00AF04E1" w:rsidP="008C4633">
            <w:pPr>
              <w:jc w:val="center"/>
              <w:rPr>
                <w:rFonts w:ascii="Arial" w:hAnsi="Arial" w:cs="Arial"/>
              </w:rPr>
            </w:pPr>
          </w:p>
        </w:tc>
        <w:tc>
          <w:tcPr>
            <w:tcW w:w="1842" w:type="dxa"/>
            <w:gridSpan w:val="2"/>
            <w:tcBorders>
              <w:top w:val="single" w:sz="4" w:space="0" w:color="auto"/>
              <w:left w:val="single" w:sz="6" w:space="0" w:color="auto"/>
              <w:bottom w:val="single" w:sz="4" w:space="0" w:color="auto"/>
              <w:right w:val="single" w:sz="6" w:space="0" w:color="auto"/>
            </w:tcBorders>
            <w:vAlign w:val="center"/>
          </w:tcPr>
          <w:p w14:paraId="42BE4212" w14:textId="77777777" w:rsidR="00AF04E1" w:rsidRPr="00DE46AD" w:rsidRDefault="00AF04E1" w:rsidP="008C4633">
            <w:pPr>
              <w:jc w:val="center"/>
              <w:rPr>
                <w:rFonts w:ascii="Arial" w:hAnsi="Arial" w:cs="Arial"/>
              </w:rPr>
            </w:pPr>
          </w:p>
        </w:tc>
        <w:tc>
          <w:tcPr>
            <w:tcW w:w="1701" w:type="dxa"/>
            <w:tcBorders>
              <w:top w:val="single" w:sz="4" w:space="0" w:color="auto"/>
              <w:left w:val="single" w:sz="6" w:space="0" w:color="auto"/>
              <w:bottom w:val="single" w:sz="4" w:space="0" w:color="auto"/>
              <w:right w:val="single" w:sz="6" w:space="0" w:color="auto"/>
            </w:tcBorders>
            <w:vAlign w:val="center"/>
          </w:tcPr>
          <w:p w14:paraId="17F97D3D" w14:textId="77777777" w:rsidR="00AF04E1" w:rsidRPr="00DE46AD" w:rsidRDefault="00AF04E1" w:rsidP="008C4633">
            <w:pPr>
              <w:jc w:val="center"/>
              <w:rPr>
                <w:rFonts w:ascii="Arial" w:hAnsi="Arial" w:cs="Arial"/>
              </w:rPr>
            </w:pPr>
          </w:p>
        </w:tc>
        <w:tc>
          <w:tcPr>
            <w:tcW w:w="1560" w:type="dxa"/>
            <w:gridSpan w:val="2"/>
            <w:tcBorders>
              <w:top w:val="single" w:sz="4" w:space="0" w:color="auto"/>
              <w:left w:val="single" w:sz="6" w:space="0" w:color="auto"/>
              <w:bottom w:val="single" w:sz="4" w:space="0" w:color="auto"/>
              <w:right w:val="single" w:sz="12" w:space="0" w:color="auto"/>
            </w:tcBorders>
            <w:shd w:val="clear" w:color="auto" w:fill="C2D69B" w:themeFill="accent3" w:themeFillTint="99"/>
            <w:vAlign w:val="center"/>
          </w:tcPr>
          <w:p w14:paraId="594658B0" w14:textId="77777777" w:rsidR="00AF04E1" w:rsidRPr="00DE46AD" w:rsidRDefault="00AF04E1" w:rsidP="008C4633">
            <w:pPr>
              <w:jc w:val="center"/>
              <w:rPr>
                <w:rFonts w:ascii="Arial" w:hAnsi="Arial" w:cs="Arial"/>
              </w:rPr>
            </w:pPr>
            <w:r w:rsidRPr="00DE46AD">
              <w:rPr>
                <w:rFonts w:ascii="Arial" w:hAnsi="Arial" w:cs="Arial"/>
              </w:rPr>
              <w:sym w:font="Wingdings 2" w:char="F050"/>
            </w:r>
          </w:p>
        </w:tc>
      </w:tr>
      <w:tr w:rsidR="00AF04E1" w14:paraId="33577539" w14:textId="77777777" w:rsidTr="00AF04E1">
        <w:tc>
          <w:tcPr>
            <w:tcW w:w="2835" w:type="dxa"/>
            <w:gridSpan w:val="2"/>
            <w:tcBorders>
              <w:left w:val="single" w:sz="12" w:space="0" w:color="auto"/>
              <w:right w:val="single" w:sz="12" w:space="0" w:color="auto"/>
            </w:tcBorders>
            <w:vAlign w:val="center"/>
          </w:tcPr>
          <w:p w14:paraId="7A9D6AC1" w14:textId="77777777" w:rsidR="00AF04E1" w:rsidRPr="00DE46AD" w:rsidRDefault="00AF04E1" w:rsidP="008C4633">
            <w:pPr>
              <w:rPr>
                <w:rFonts w:ascii="Arial" w:hAnsi="Arial" w:cs="Arial"/>
                <w:sz w:val="20"/>
                <w:szCs w:val="20"/>
              </w:rPr>
            </w:pPr>
            <w:r w:rsidRPr="00DE46AD">
              <w:rPr>
                <w:rFonts w:ascii="Arial" w:hAnsi="Arial" w:cs="Arial"/>
                <w:sz w:val="20"/>
                <w:szCs w:val="20"/>
              </w:rPr>
              <w:t>Side-effects (GASS or like)</w:t>
            </w:r>
            <w:r w:rsidRPr="00DE46AD">
              <w:rPr>
                <w:rFonts w:ascii="Arial" w:hAnsi="Arial" w:cs="Arial"/>
                <w:sz w:val="20"/>
                <w:szCs w:val="20"/>
                <w:vertAlign w:val="superscript"/>
              </w:rPr>
              <w:t>2</w:t>
            </w:r>
          </w:p>
        </w:tc>
        <w:tc>
          <w:tcPr>
            <w:tcW w:w="1560" w:type="dxa"/>
            <w:tcBorders>
              <w:top w:val="single" w:sz="4" w:space="0" w:color="auto"/>
              <w:left w:val="single" w:sz="12" w:space="0" w:color="auto"/>
              <w:bottom w:val="single" w:sz="4" w:space="0" w:color="auto"/>
              <w:right w:val="single" w:sz="6" w:space="0" w:color="auto"/>
            </w:tcBorders>
            <w:shd w:val="clear" w:color="auto" w:fill="C2D69B" w:themeFill="accent3" w:themeFillTint="99"/>
            <w:vAlign w:val="center"/>
          </w:tcPr>
          <w:p w14:paraId="04156807" w14:textId="77777777" w:rsidR="00AF04E1" w:rsidRPr="00DE46AD" w:rsidRDefault="00AF04E1" w:rsidP="008C4633">
            <w:pPr>
              <w:jc w:val="center"/>
              <w:rPr>
                <w:rFonts w:ascii="Arial" w:hAnsi="Arial" w:cs="Arial"/>
              </w:rPr>
            </w:pPr>
            <w:r w:rsidRPr="00DE46AD">
              <w:rPr>
                <w:rFonts w:ascii="Arial" w:hAnsi="Arial" w:cs="Arial"/>
              </w:rPr>
              <w:sym w:font="Wingdings 2" w:char="F050"/>
            </w:r>
          </w:p>
        </w:tc>
        <w:tc>
          <w:tcPr>
            <w:tcW w:w="1701" w:type="dxa"/>
            <w:tcBorders>
              <w:top w:val="single" w:sz="4" w:space="0" w:color="auto"/>
              <w:left w:val="single" w:sz="6" w:space="0" w:color="auto"/>
              <w:bottom w:val="single" w:sz="4" w:space="0" w:color="auto"/>
              <w:right w:val="single" w:sz="6" w:space="0" w:color="auto"/>
            </w:tcBorders>
            <w:vAlign w:val="center"/>
          </w:tcPr>
          <w:p w14:paraId="44447609" w14:textId="77777777" w:rsidR="00AF04E1" w:rsidRPr="00DE46AD" w:rsidRDefault="00AF04E1" w:rsidP="008C4633">
            <w:pPr>
              <w:jc w:val="center"/>
              <w:rPr>
                <w:rFonts w:ascii="Arial" w:hAnsi="Arial" w:cs="Arial"/>
              </w:rPr>
            </w:pPr>
          </w:p>
        </w:tc>
        <w:tc>
          <w:tcPr>
            <w:tcW w:w="1842" w:type="dxa"/>
            <w:gridSpan w:val="2"/>
            <w:tcBorders>
              <w:top w:val="single" w:sz="4" w:space="0" w:color="auto"/>
              <w:left w:val="single" w:sz="6" w:space="0" w:color="auto"/>
              <w:bottom w:val="single" w:sz="4" w:space="0" w:color="auto"/>
              <w:right w:val="single" w:sz="6" w:space="0" w:color="auto"/>
            </w:tcBorders>
            <w:vAlign w:val="center"/>
          </w:tcPr>
          <w:p w14:paraId="11711888" w14:textId="77777777" w:rsidR="00AF04E1" w:rsidRPr="00DE46AD" w:rsidRDefault="00AF04E1" w:rsidP="008C4633">
            <w:pPr>
              <w:jc w:val="center"/>
              <w:rPr>
                <w:rFonts w:ascii="Arial" w:hAnsi="Arial" w:cs="Arial"/>
              </w:rPr>
            </w:pPr>
          </w:p>
        </w:tc>
        <w:tc>
          <w:tcPr>
            <w:tcW w:w="1701" w:type="dxa"/>
            <w:tcBorders>
              <w:top w:val="single" w:sz="4" w:space="0" w:color="auto"/>
              <w:left w:val="single" w:sz="6" w:space="0" w:color="auto"/>
              <w:bottom w:val="single" w:sz="4" w:space="0" w:color="auto"/>
              <w:right w:val="single" w:sz="6" w:space="0" w:color="auto"/>
            </w:tcBorders>
            <w:vAlign w:val="center"/>
          </w:tcPr>
          <w:p w14:paraId="3AC6C40B" w14:textId="77777777" w:rsidR="00AF04E1" w:rsidRPr="00DE46AD" w:rsidRDefault="00AF04E1" w:rsidP="008C4633">
            <w:pPr>
              <w:jc w:val="center"/>
              <w:rPr>
                <w:rFonts w:ascii="Arial" w:hAnsi="Arial" w:cs="Arial"/>
              </w:rPr>
            </w:pPr>
          </w:p>
        </w:tc>
        <w:tc>
          <w:tcPr>
            <w:tcW w:w="1560" w:type="dxa"/>
            <w:gridSpan w:val="2"/>
            <w:tcBorders>
              <w:top w:val="single" w:sz="4" w:space="0" w:color="auto"/>
              <w:left w:val="single" w:sz="6" w:space="0" w:color="auto"/>
              <w:bottom w:val="single" w:sz="4" w:space="0" w:color="auto"/>
              <w:right w:val="single" w:sz="12" w:space="0" w:color="auto"/>
            </w:tcBorders>
            <w:shd w:val="clear" w:color="auto" w:fill="C2D69B" w:themeFill="accent3" w:themeFillTint="99"/>
            <w:vAlign w:val="center"/>
          </w:tcPr>
          <w:p w14:paraId="765B9B08" w14:textId="77777777" w:rsidR="00AF04E1" w:rsidRPr="00DE46AD" w:rsidRDefault="00AF04E1" w:rsidP="008C4633">
            <w:pPr>
              <w:jc w:val="center"/>
              <w:rPr>
                <w:rFonts w:ascii="Arial" w:hAnsi="Arial" w:cs="Arial"/>
              </w:rPr>
            </w:pPr>
            <w:r w:rsidRPr="00DE46AD">
              <w:rPr>
                <w:rFonts w:ascii="Arial" w:hAnsi="Arial" w:cs="Arial"/>
              </w:rPr>
              <w:sym w:font="Wingdings 2" w:char="F050"/>
            </w:r>
          </w:p>
        </w:tc>
      </w:tr>
      <w:tr w:rsidR="00AF04E1" w14:paraId="27D10F16" w14:textId="77777777" w:rsidTr="00AF04E1">
        <w:tc>
          <w:tcPr>
            <w:tcW w:w="2835" w:type="dxa"/>
            <w:gridSpan w:val="2"/>
            <w:tcBorders>
              <w:left w:val="single" w:sz="12" w:space="0" w:color="auto"/>
              <w:right w:val="single" w:sz="12" w:space="0" w:color="auto"/>
            </w:tcBorders>
            <w:vAlign w:val="center"/>
          </w:tcPr>
          <w:p w14:paraId="3D38D42A" w14:textId="77777777" w:rsidR="00AF04E1" w:rsidRPr="00DE46AD" w:rsidRDefault="00AF04E1" w:rsidP="008C4633">
            <w:pPr>
              <w:rPr>
                <w:rFonts w:ascii="Arial" w:hAnsi="Arial" w:cs="Arial"/>
                <w:sz w:val="20"/>
                <w:szCs w:val="20"/>
              </w:rPr>
            </w:pPr>
            <w:r w:rsidRPr="00DE46AD">
              <w:rPr>
                <w:rFonts w:ascii="Arial" w:hAnsi="Arial" w:cs="Arial"/>
                <w:sz w:val="20"/>
                <w:szCs w:val="20"/>
              </w:rPr>
              <w:t>Adherence to medication</w:t>
            </w:r>
            <w:r w:rsidRPr="00DE46AD">
              <w:rPr>
                <w:rFonts w:ascii="Arial" w:hAnsi="Arial" w:cs="Arial"/>
                <w:sz w:val="20"/>
                <w:szCs w:val="20"/>
                <w:vertAlign w:val="superscript"/>
              </w:rPr>
              <w:t>2</w:t>
            </w:r>
          </w:p>
        </w:tc>
        <w:tc>
          <w:tcPr>
            <w:tcW w:w="1560" w:type="dxa"/>
            <w:tcBorders>
              <w:top w:val="single" w:sz="4" w:space="0" w:color="auto"/>
              <w:left w:val="single" w:sz="12" w:space="0" w:color="auto"/>
              <w:bottom w:val="single" w:sz="4" w:space="0" w:color="auto"/>
              <w:right w:val="single" w:sz="6" w:space="0" w:color="auto"/>
            </w:tcBorders>
            <w:shd w:val="clear" w:color="auto" w:fill="auto"/>
            <w:vAlign w:val="center"/>
          </w:tcPr>
          <w:p w14:paraId="48301B89" w14:textId="77777777" w:rsidR="00AF04E1" w:rsidRPr="00DE46AD" w:rsidRDefault="00AF04E1" w:rsidP="008C4633">
            <w:pPr>
              <w:jc w:val="center"/>
              <w:rPr>
                <w:rFonts w:ascii="Arial" w:hAnsi="Arial" w:cs="Arial"/>
              </w:rPr>
            </w:pPr>
          </w:p>
        </w:tc>
        <w:tc>
          <w:tcPr>
            <w:tcW w:w="1701" w:type="dxa"/>
            <w:tcBorders>
              <w:top w:val="single" w:sz="4" w:space="0" w:color="auto"/>
              <w:left w:val="single" w:sz="6" w:space="0" w:color="auto"/>
              <w:bottom w:val="single" w:sz="4" w:space="0" w:color="auto"/>
              <w:right w:val="single" w:sz="6" w:space="0" w:color="auto"/>
            </w:tcBorders>
            <w:vAlign w:val="center"/>
          </w:tcPr>
          <w:p w14:paraId="789D2D29" w14:textId="77777777" w:rsidR="00AF04E1" w:rsidRPr="00DE46AD" w:rsidRDefault="00AF04E1" w:rsidP="008C4633">
            <w:pPr>
              <w:jc w:val="center"/>
              <w:rPr>
                <w:rFonts w:ascii="Arial" w:hAnsi="Arial" w:cs="Arial"/>
              </w:rPr>
            </w:pPr>
          </w:p>
        </w:tc>
        <w:tc>
          <w:tcPr>
            <w:tcW w:w="1842" w:type="dxa"/>
            <w:gridSpan w:val="2"/>
            <w:tcBorders>
              <w:top w:val="single" w:sz="4" w:space="0" w:color="auto"/>
              <w:left w:val="single" w:sz="6" w:space="0" w:color="auto"/>
              <w:bottom w:val="single" w:sz="4" w:space="0" w:color="auto"/>
              <w:right w:val="single" w:sz="6" w:space="0" w:color="auto"/>
            </w:tcBorders>
            <w:vAlign w:val="center"/>
          </w:tcPr>
          <w:p w14:paraId="40DA684B" w14:textId="77777777" w:rsidR="00AF04E1" w:rsidRPr="00DE46AD" w:rsidRDefault="00AF04E1" w:rsidP="008C4633">
            <w:pPr>
              <w:jc w:val="center"/>
              <w:rPr>
                <w:rFonts w:ascii="Arial" w:hAnsi="Arial" w:cs="Arial"/>
              </w:rPr>
            </w:pPr>
          </w:p>
        </w:tc>
        <w:tc>
          <w:tcPr>
            <w:tcW w:w="1701" w:type="dxa"/>
            <w:tcBorders>
              <w:top w:val="single" w:sz="4" w:space="0" w:color="auto"/>
              <w:left w:val="single" w:sz="6" w:space="0" w:color="auto"/>
              <w:bottom w:val="single" w:sz="4" w:space="0" w:color="auto"/>
              <w:right w:val="single" w:sz="6" w:space="0" w:color="auto"/>
            </w:tcBorders>
            <w:vAlign w:val="center"/>
          </w:tcPr>
          <w:p w14:paraId="15DFDC64" w14:textId="77777777" w:rsidR="00AF04E1" w:rsidRPr="00DE46AD" w:rsidRDefault="00AF04E1" w:rsidP="008C4633">
            <w:pPr>
              <w:jc w:val="center"/>
              <w:rPr>
                <w:rFonts w:ascii="Arial" w:hAnsi="Arial" w:cs="Arial"/>
              </w:rPr>
            </w:pPr>
          </w:p>
        </w:tc>
        <w:tc>
          <w:tcPr>
            <w:tcW w:w="1560" w:type="dxa"/>
            <w:gridSpan w:val="2"/>
            <w:tcBorders>
              <w:top w:val="single" w:sz="4" w:space="0" w:color="auto"/>
              <w:left w:val="single" w:sz="6" w:space="0" w:color="auto"/>
              <w:bottom w:val="single" w:sz="4" w:space="0" w:color="auto"/>
              <w:right w:val="single" w:sz="12" w:space="0" w:color="auto"/>
            </w:tcBorders>
            <w:shd w:val="clear" w:color="auto" w:fill="C2D69B" w:themeFill="accent3" w:themeFillTint="99"/>
            <w:vAlign w:val="center"/>
          </w:tcPr>
          <w:p w14:paraId="4816A552" w14:textId="77777777" w:rsidR="00AF04E1" w:rsidRPr="00DE46AD" w:rsidRDefault="00AF04E1" w:rsidP="008C4633">
            <w:pPr>
              <w:jc w:val="center"/>
              <w:rPr>
                <w:rFonts w:ascii="Arial" w:hAnsi="Arial" w:cs="Arial"/>
              </w:rPr>
            </w:pPr>
            <w:r w:rsidRPr="00DE46AD">
              <w:rPr>
                <w:rFonts w:ascii="Arial" w:hAnsi="Arial" w:cs="Arial"/>
              </w:rPr>
              <w:sym w:font="Wingdings 2" w:char="F050"/>
            </w:r>
          </w:p>
        </w:tc>
      </w:tr>
      <w:tr w:rsidR="00AF04E1" w14:paraId="0A6C914F" w14:textId="77777777" w:rsidTr="00AF04E1">
        <w:tc>
          <w:tcPr>
            <w:tcW w:w="2835" w:type="dxa"/>
            <w:gridSpan w:val="2"/>
            <w:tcBorders>
              <w:left w:val="single" w:sz="12" w:space="0" w:color="auto"/>
              <w:right w:val="single" w:sz="12" w:space="0" w:color="auto"/>
            </w:tcBorders>
            <w:vAlign w:val="center"/>
          </w:tcPr>
          <w:p w14:paraId="1A3C7FBC" w14:textId="77777777" w:rsidR="00AF04E1" w:rsidRPr="00DE46AD" w:rsidRDefault="00AF04E1" w:rsidP="008C4633">
            <w:pPr>
              <w:rPr>
                <w:rFonts w:ascii="Arial" w:hAnsi="Arial" w:cs="Arial"/>
                <w:sz w:val="20"/>
                <w:szCs w:val="20"/>
              </w:rPr>
            </w:pPr>
            <w:r w:rsidRPr="00DE46AD">
              <w:rPr>
                <w:rFonts w:ascii="Arial" w:hAnsi="Arial" w:cs="Arial"/>
                <w:sz w:val="20"/>
                <w:szCs w:val="20"/>
              </w:rPr>
              <w:t>Overall physical health</w:t>
            </w:r>
            <w:r w:rsidRPr="00DE46AD">
              <w:rPr>
                <w:rFonts w:ascii="Arial" w:hAnsi="Arial" w:cs="Arial"/>
                <w:sz w:val="20"/>
                <w:szCs w:val="20"/>
                <w:vertAlign w:val="superscript"/>
              </w:rPr>
              <w:t>2</w:t>
            </w:r>
          </w:p>
        </w:tc>
        <w:tc>
          <w:tcPr>
            <w:tcW w:w="1560" w:type="dxa"/>
            <w:tcBorders>
              <w:top w:val="single" w:sz="4" w:space="0" w:color="auto"/>
              <w:left w:val="single" w:sz="12" w:space="0" w:color="auto"/>
              <w:bottom w:val="single" w:sz="4" w:space="0" w:color="auto"/>
              <w:right w:val="single" w:sz="6" w:space="0" w:color="auto"/>
            </w:tcBorders>
            <w:shd w:val="clear" w:color="auto" w:fill="C2D69B" w:themeFill="accent3" w:themeFillTint="99"/>
            <w:vAlign w:val="center"/>
          </w:tcPr>
          <w:p w14:paraId="1DFD0061" w14:textId="77777777" w:rsidR="00AF04E1" w:rsidRPr="00DE46AD" w:rsidRDefault="00AF04E1" w:rsidP="008C4633">
            <w:pPr>
              <w:jc w:val="center"/>
              <w:rPr>
                <w:rFonts w:ascii="Arial" w:hAnsi="Arial" w:cs="Arial"/>
              </w:rPr>
            </w:pPr>
            <w:r w:rsidRPr="00DE46AD">
              <w:rPr>
                <w:rFonts w:ascii="Arial" w:hAnsi="Arial" w:cs="Arial"/>
              </w:rPr>
              <w:sym w:font="Wingdings 2" w:char="F050"/>
            </w:r>
          </w:p>
        </w:tc>
        <w:tc>
          <w:tcPr>
            <w:tcW w:w="1701" w:type="dxa"/>
            <w:tcBorders>
              <w:top w:val="single" w:sz="4" w:space="0" w:color="auto"/>
              <w:left w:val="single" w:sz="6" w:space="0" w:color="auto"/>
              <w:bottom w:val="single" w:sz="4" w:space="0" w:color="auto"/>
              <w:right w:val="single" w:sz="6" w:space="0" w:color="auto"/>
            </w:tcBorders>
            <w:vAlign w:val="center"/>
          </w:tcPr>
          <w:p w14:paraId="0E043BBE" w14:textId="77777777" w:rsidR="00AF04E1" w:rsidRPr="00DE46AD" w:rsidRDefault="00AF04E1" w:rsidP="008C4633">
            <w:pPr>
              <w:jc w:val="center"/>
              <w:rPr>
                <w:rFonts w:ascii="Arial" w:hAnsi="Arial" w:cs="Arial"/>
              </w:rPr>
            </w:pPr>
          </w:p>
        </w:tc>
        <w:tc>
          <w:tcPr>
            <w:tcW w:w="1842" w:type="dxa"/>
            <w:gridSpan w:val="2"/>
            <w:tcBorders>
              <w:top w:val="single" w:sz="4" w:space="0" w:color="auto"/>
              <w:left w:val="single" w:sz="6" w:space="0" w:color="auto"/>
              <w:bottom w:val="single" w:sz="4" w:space="0" w:color="auto"/>
              <w:right w:val="single" w:sz="6" w:space="0" w:color="auto"/>
            </w:tcBorders>
            <w:vAlign w:val="center"/>
          </w:tcPr>
          <w:p w14:paraId="5374ABD5" w14:textId="77777777" w:rsidR="00AF04E1" w:rsidRPr="00DE46AD" w:rsidRDefault="00AF04E1" w:rsidP="008C4633">
            <w:pPr>
              <w:jc w:val="center"/>
              <w:rPr>
                <w:rFonts w:ascii="Arial" w:hAnsi="Arial" w:cs="Arial"/>
              </w:rPr>
            </w:pPr>
          </w:p>
        </w:tc>
        <w:tc>
          <w:tcPr>
            <w:tcW w:w="1701" w:type="dxa"/>
            <w:tcBorders>
              <w:top w:val="single" w:sz="4" w:space="0" w:color="auto"/>
              <w:left w:val="single" w:sz="6" w:space="0" w:color="auto"/>
              <w:bottom w:val="single" w:sz="4" w:space="0" w:color="auto"/>
              <w:right w:val="single" w:sz="6" w:space="0" w:color="auto"/>
            </w:tcBorders>
            <w:vAlign w:val="center"/>
          </w:tcPr>
          <w:p w14:paraId="3DF0F2FB" w14:textId="77777777" w:rsidR="00AF04E1" w:rsidRPr="00DE46AD" w:rsidRDefault="00AF04E1" w:rsidP="008C4633">
            <w:pPr>
              <w:jc w:val="center"/>
              <w:rPr>
                <w:rFonts w:ascii="Arial" w:hAnsi="Arial" w:cs="Arial"/>
              </w:rPr>
            </w:pPr>
          </w:p>
        </w:tc>
        <w:tc>
          <w:tcPr>
            <w:tcW w:w="1560" w:type="dxa"/>
            <w:gridSpan w:val="2"/>
            <w:tcBorders>
              <w:top w:val="single" w:sz="4" w:space="0" w:color="auto"/>
              <w:left w:val="single" w:sz="6" w:space="0" w:color="auto"/>
              <w:bottom w:val="single" w:sz="4" w:space="0" w:color="auto"/>
              <w:right w:val="single" w:sz="12" w:space="0" w:color="auto"/>
            </w:tcBorders>
            <w:shd w:val="clear" w:color="auto" w:fill="C2D69B" w:themeFill="accent3" w:themeFillTint="99"/>
            <w:vAlign w:val="center"/>
          </w:tcPr>
          <w:p w14:paraId="5FA65089" w14:textId="77777777" w:rsidR="00AF04E1" w:rsidRPr="00DE46AD" w:rsidRDefault="00AF04E1" w:rsidP="008C4633">
            <w:pPr>
              <w:jc w:val="center"/>
              <w:rPr>
                <w:rFonts w:ascii="Arial" w:hAnsi="Arial" w:cs="Arial"/>
              </w:rPr>
            </w:pPr>
            <w:r w:rsidRPr="00DE46AD">
              <w:rPr>
                <w:rFonts w:ascii="Arial" w:hAnsi="Arial" w:cs="Arial"/>
              </w:rPr>
              <w:sym w:font="Wingdings 2" w:char="F050"/>
            </w:r>
          </w:p>
        </w:tc>
      </w:tr>
      <w:tr w:rsidR="00AF04E1" w14:paraId="714F8BEC" w14:textId="77777777" w:rsidTr="00AF04E1">
        <w:tc>
          <w:tcPr>
            <w:tcW w:w="2835" w:type="dxa"/>
            <w:gridSpan w:val="2"/>
            <w:tcBorders>
              <w:left w:val="single" w:sz="12" w:space="0" w:color="auto"/>
              <w:right w:val="single" w:sz="12" w:space="0" w:color="auto"/>
            </w:tcBorders>
            <w:vAlign w:val="center"/>
          </w:tcPr>
          <w:p w14:paraId="020F28A5" w14:textId="77777777" w:rsidR="00AF04E1" w:rsidRPr="00DE46AD" w:rsidRDefault="00AF04E1" w:rsidP="008C4633">
            <w:pPr>
              <w:rPr>
                <w:rFonts w:ascii="Arial" w:hAnsi="Arial" w:cs="Arial"/>
                <w:sz w:val="20"/>
                <w:szCs w:val="20"/>
              </w:rPr>
            </w:pPr>
            <w:r w:rsidRPr="00DE46AD">
              <w:rPr>
                <w:rFonts w:ascii="Arial" w:hAnsi="Arial" w:cs="Arial"/>
                <w:sz w:val="20"/>
                <w:szCs w:val="20"/>
              </w:rPr>
              <w:t>Smoking status</w:t>
            </w:r>
          </w:p>
        </w:tc>
        <w:tc>
          <w:tcPr>
            <w:tcW w:w="1560" w:type="dxa"/>
            <w:tcBorders>
              <w:top w:val="single" w:sz="4" w:space="0" w:color="auto"/>
              <w:left w:val="single" w:sz="12" w:space="0" w:color="auto"/>
              <w:bottom w:val="single" w:sz="4" w:space="0" w:color="auto"/>
              <w:right w:val="single" w:sz="6" w:space="0" w:color="auto"/>
            </w:tcBorders>
            <w:shd w:val="clear" w:color="auto" w:fill="C2D69B" w:themeFill="accent3" w:themeFillTint="99"/>
            <w:vAlign w:val="center"/>
          </w:tcPr>
          <w:p w14:paraId="1A96E41C" w14:textId="77777777" w:rsidR="00AF04E1" w:rsidRPr="00DE46AD" w:rsidRDefault="00AF04E1" w:rsidP="008C4633">
            <w:pPr>
              <w:jc w:val="center"/>
              <w:rPr>
                <w:rFonts w:ascii="Arial" w:hAnsi="Arial" w:cs="Arial"/>
              </w:rPr>
            </w:pPr>
            <w:r w:rsidRPr="00DE46AD">
              <w:rPr>
                <w:rFonts w:ascii="Arial" w:hAnsi="Arial" w:cs="Arial"/>
              </w:rPr>
              <w:sym w:font="Wingdings 2" w:char="F050"/>
            </w:r>
          </w:p>
        </w:tc>
        <w:tc>
          <w:tcPr>
            <w:tcW w:w="1701" w:type="dxa"/>
            <w:tcBorders>
              <w:top w:val="single" w:sz="4" w:space="0" w:color="auto"/>
              <w:left w:val="single" w:sz="6" w:space="0" w:color="auto"/>
              <w:bottom w:val="single" w:sz="4" w:space="0" w:color="auto"/>
              <w:right w:val="single" w:sz="6" w:space="0" w:color="auto"/>
            </w:tcBorders>
            <w:vAlign w:val="center"/>
          </w:tcPr>
          <w:p w14:paraId="29B9D96C" w14:textId="77777777" w:rsidR="00AF04E1" w:rsidRPr="00DE46AD" w:rsidRDefault="00AF04E1" w:rsidP="008C4633">
            <w:pPr>
              <w:jc w:val="center"/>
              <w:rPr>
                <w:rFonts w:ascii="Arial" w:hAnsi="Arial" w:cs="Arial"/>
              </w:rPr>
            </w:pPr>
          </w:p>
        </w:tc>
        <w:tc>
          <w:tcPr>
            <w:tcW w:w="1842" w:type="dxa"/>
            <w:gridSpan w:val="2"/>
            <w:tcBorders>
              <w:top w:val="single" w:sz="4" w:space="0" w:color="auto"/>
              <w:left w:val="single" w:sz="6" w:space="0" w:color="auto"/>
              <w:bottom w:val="single" w:sz="4" w:space="0" w:color="auto"/>
              <w:right w:val="single" w:sz="6" w:space="0" w:color="auto"/>
            </w:tcBorders>
            <w:vAlign w:val="center"/>
          </w:tcPr>
          <w:p w14:paraId="59D6C725" w14:textId="77777777" w:rsidR="00AF04E1" w:rsidRPr="00DE46AD" w:rsidRDefault="00AF04E1" w:rsidP="008C4633">
            <w:pPr>
              <w:jc w:val="center"/>
              <w:rPr>
                <w:rFonts w:ascii="Arial" w:hAnsi="Arial" w:cs="Arial"/>
              </w:rPr>
            </w:pPr>
          </w:p>
        </w:tc>
        <w:tc>
          <w:tcPr>
            <w:tcW w:w="1701" w:type="dxa"/>
            <w:tcBorders>
              <w:top w:val="single" w:sz="4" w:space="0" w:color="auto"/>
              <w:left w:val="single" w:sz="6" w:space="0" w:color="auto"/>
              <w:bottom w:val="single" w:sz="4" w:space="0" w:color="auto"/>
              <w:right w:val="single" w:sz="6" w:space="0" w:color="auto"/>
            </w:tcBorders>
            <w:vAlign w:val="center"/>
          </w:tcPr>
          <w:p w14:paraId="1FA2B826" w14:textId="77777777" w:rsidR="00AF04E1" w:rsidRPr="00DE46AD" w:rsidRDefault="00AF04E1" w:rsidP="008C4633">
            <w:pPr>
              <w:jc w:val="center"/>
              <w:rPr>
                <w:rFonts w:ascii="Arial" w:hAnsi="Arial" w:cs="Arial"/>
              </w:rPr>
            </w:pPr>
          </w:p>
        </w:tc>
        <w:tc>
          <w:tcPr>
            <w:tcW w:w="1560" w:type="dxa"/>
            <w:gridSpan w:val="2"/>
            <w:tcBorders>
              <w:top w:val="single" w:sz="4" w:space="0" w:color="auto"/>
              <w:left w:val="single" w:sz="6" w:space="0" w:color="auto"/>
              <w:bottom w:val="single" w:sz="4" w:space="0" w:color="auto"/>
              <w:right w:val="single" w:sz="12" w:space="0" w:color="auto"/>
            </w:tcBorders>
            <w:shd w:val="clear" w:color="auto" w:fill="C2D69B" w:themeFill="accent3" w:themeFillTint="99"/>
            <w:vAlign w:val="center"/>
          </w:tcPr>
          <w:p w14:paraId="407F5E40" w14:textId="77777777" w:rsidR="00AF04E1" w:rsidRPr="00DE46AD" w:rsidRDefault="00AF04E1" w:rsidP="008C4633">
            <w:pPr>
              <w:jc w:val="center"/>
              <w:rPr>
                <w:rFonts w:ascii="Arial" w:hAnsi="Arial" w:cs="Arial"/>
              </w:rPr>
            </w:pPr>
            <w:r w:rsidRPr="00DE46AD">
              <w:rPr>
                <w:rFonts w:ascii="Arial" w:hAnsi="Arial" w:cs="Arial"/>
              </w:rPr>
              <w:sym w:font="Wingdings 2" w:char="F050"/>
            </w:r>
          </w:p>
        </w:tc>
      </w:tr>
      <w:tr w:rsidR="00AF04E1" w14:paraId="7624B28B" w14:textId="77777777" w:rsidTr="00AF04E1">
        <w:tc>
          <w:tcPr>
            <w:tcW w:w="2835" w:type="dxa"/>
            <w:gridSpan w:val="2"/>
            <w:tcBorders>
              <w:left w:val="single" w:sz="12" w:space="0" w:color="auto"/>
              <w:right w:val="single" w:sz="12" w:space="0" w:color="auto"/>
            </w:tcBorders>
            <w:vAlign w:val="center"/>
          </w:tcPr>
          <w:p w14:paraId="13B7D24D" w14:textId="77777777" w:rsidR="00AF04E1" w:rsidRPr="00DE46AD" w:rsidRDefault="00AF04E1" w:rsidP="008C4633">
            <w:pPr>
              <w:rPr>
                <w:rFonts w:ascii="Arial" w:hAnsi="Arial" w:cs="Arial"/>
                <w:sz w:val="20"/>
                <w:szCs w:val="20"/>
              </w:rPr>
            </w:pPr>
            <w:r w:rsidRPr="00DE46AD">
              <w:rPr>
                <w:rFonts w:ascii="Arial" w:hAnsi="Arial" w:cs="Arial"/>
                <w:sz w:val="20"/>
                <w:szCs w:val="20"/>
              </w:rPr>
              <w:t>Alcohol/ Drug status</w:t>
            </w:r>
          </w:p>
        </w:tc>
        <w:tc>
          <w:tcPr>
            <w:tcW w:w="1560" w:type="dxa"/>
            <w:tcBorders>
              <w:top w:val="single" w:sz="4" w:space="0" w:color="auto"/>
              <w:left w:val="single" w:sz="12" w:space="0" w:color="auto"/>
              <w:bottom w:val="single" w:sz="4" w:space="0" w:color="auto"/>
              <w:right w:val="single" w:sz="6" w:space="0" w:color="auto"/>
            </w:tcBorders>
            <w:shd w:val="clear" w:color="auto" w:fill="C2D69B" w:themeFill="accent3" w:themeFillTint="99"/>
            <w:vAlign w:val="center"/>
          </w:tcPr>
          <w:p w14:paraId="0E0B874D" w14:textId="77777777" w:rsidR="00AF04E1" w:rsidRPr="00DE46AD" w:rsidRDefault="00AF04E1" w:rsidP="008C4633">
            <w:pPr>
              <w:jc w:val="center"/>
              <w:rPr>
                <w:rFonts w:ascii="Arial" w:hAnsi="Arial" w:cs="Arial"/>
              </w:rPr>
            </w:pPr>
            <w:r w:rsidRPr="00DE46AD">
              <w:rPr>
                <w:rFonts w:ascii="Arial" w:hAnsi="Arial" w:cs="Arial"/>
              </w:rPr>
              <w:sym w:font="Wingdings 2" w:char="F050"/>
            </w:r>
          </w:p>
        </w:tc>
        <w:tc>
          <w:tcPr>
            <w:tcW w:w="1701" w:type="dxa"/>
            <w:tcBorders>
              <w:top w:val="single" w:sz="4" w:space="0" w:color="auto"/>
              <w:left w:val="single" w:sz="6" w:space="0" w:color="auto"/>
              <w:bottom w:val="single" w:sz="4" w:space="0" w:color="auto"/>
              <w:right w:val="single" w:sz="6" w:space="0" w:color="auto"/>
            </w:tcBorders>
            <w:vAlign w:val="center"/>
          </w:tcPr>
          <w:p w14:paraId="6B5258B5" w14:textId="77777777" w:rsidR="00AF04E1" w:rsidRPr="00DE46AD" w:rsidRDefault="00AF04E1" w:rsidP="008C4633">
            <w:pPr>
              <w:jc w:val="center"/>
              <w:rPr>
                <w:rFonts w:ascii="Arial" w:hAnsi="Arial" w:cs="Arial"/>
              </w:rPr>
            </w:pPr>
          </w:p>
        </w:tc>
        <w:tc>
          <w:tcPr>
            <w:tcW w:w="1842" w:type="dxa"/>
            <w:gridSpan w:val="2"/>
            <w:tcBorders>
              <w:top w:val="single" w:sz="4" w:space="0" w:color="auto"/>
              <w:left w:val="single" w:sz="6" w:space="0" w:color="auto"/>
              <w:bottom w:val="single" w:sz="4" w:space="0" w:color="auto"/>
              <w:right w:val="single" w:sz="6" w:space="0" w:color="auto"/>
            </w:tcBorders>
            <w:vAlign w:val="center"/>
          </w:tcPr>
          <w:p w14:paraId="5121F962" w14:textId="77777777" w:rsidR="00AF04E1" w:rsidRPr="00DE46AD" w:rsidRDefault="00AF04E1" w:rsidP="008C4633">
            <w:pPr>
              <w:jc w:val="center"/>
              <w:rPr>
                <w:rFonts w:ascii="Arial" w:hAnsi="Arial" w:cs="Arial"/>
              </w:rPr>
            </w:pPr>
          </w:p>
        </w:tc>
        <w:tc>
          <w:tcPr>
            <w:tcW w:w="1701" w:type="dxa"/>
            <w:tcBorders>
              <w:top w:val="single" w:sz="4" w:space="0" w:color="auto"/>
              <w:left w:val="single" w:sz="6" w:space="0" w:color="auto"/>
              <w:bottom w:val="single" w:sz="4" w:space="0" w:color="auto"/>
              <w:right w:val="single" w:sz="6" w:space="0" w:color="auto"/>
            </w:tcBorders>
            <w:vAlign w:val="center"/>
          </w:tcPr>
          <w:p w14:paraId="1F691885" w14:textId="77777777" w:rsidR="00AF04E1" w:rsidRPr="00DE46AD" w:rsidRDefault="00AF04E1" w:rsidP="008C4633">
            <w:pPr>
              <w:jc w:val="center"/>
              <w:rPr>
                <w:rFonts w:ascii="Arial" w:hAnsi="Arial" w:cs="Arial"/>
              </w:rPr>
            </w:pPr>
          </w:p>
        </w:tc>
        <w:tc>
          <w:tcPr>
            <w:tcW w:w="1560" w:type="dxa"/>
            <w:gridSpan w:val="2"/>
            <w:tcBorders>
              <w:top w:val="single" w:sz="4" w:space="0" w:color="auto"/>
              <w:left w:val="single" w:sz="6" w:space="0" w:color="auto"/>
              <w:bottom w:val="single" w:sz="4" w:space="0" w:color="auto"/>
              <w:right w:val="single" w:sz="12" w:space="0" w:color="auto"/>
            </w:tcBorders>
            <w:shd w:val="clear" w:color="auto" w:fill="C2D69B" w:themeFill="accent3" w:themeFillTint="99"/>
            <w:vAlign w:val="center"/>
          </w:tcPr>
          <w:p w14:paraId="1DDE59B8" w14:textId="77777777" w:rsidR="00AF04E1" w:rsidRPr="00DE46AD" w:rsidRDefault="00AF04E1" w:rsidP="008C4633">
            <w:pPr>
              <w:jc w:val="center"/>
              <w:rPr>
                <w:rFonts w:ascii="Arial" w:hAnsi="Arial" w:cs="Arial"/>
              </w:rPr>
            </w:pPr>
            <w:r w:rsidRPr="00DE46AD">
              <w:rPr>
                <w:rFonts w:ascii="Arial" w:hAnsi="Arial" w:cs="Arial"/>
              </w:rPr>
              <w:sym w:font="Wingdings 2" w:char="F050"/>
            </w:r>
          </w:p>
        </w:tc>
      </w:tr>
      <w:tr w:rsidR="00AF04E1" w14:paraId="0D7B76AB" w14:textId="77777777" w:rsidTr="00AF04E1">
        <w:tc>
          <w:tcPr>
            <w:tcW w:w="2835" w:type="dxa"/>
            <w:gridSpan w:val="2"/>
            <w:tcBorders>
              <w:left w:val="single" w:sz="12" w:space="0" w:color="auto"/>
              <w:right w:val="single" w:sz="12" w:space="0" w:color="auto"/>
            </w:tcBorders>
            <w:vAlign w:val="center"/>
          </w:tcPr>
          <w:p w14:paraId="78E2825E" w14:textId="77777777" w:rsidR="00AF04E1" w:rsidRPr="00DE46AD" w:rsidRDefault="00AF04E1" w:rsidP="008C4633">
            <w:pPr>
              <w:rPr>
                <w:rFonts w:ascii="Arial" w:hAnsi="Arial" w:cs="Arial"/>
                <w:sz w:val="20"/>
                <w:szCs w:val="20"/>
              </w:rPr>
            </w:pPr>
            <w:r w:rsidRPr="00DE46AD">
              <w:rPr>
                <w:rFonts w:ascii="Arial" w:hAnsi="Arial" w:cs="Arial"/>
                <w:sz w:val="20"/>
                <w:szCs w:val="20"/>
              </w:rPr>
              <w:t>Movement disorders</w:t>
            </w:r>
            <w:r w:rsidRPr="00DE46AD">
              <w:rPr>
                <w:rFonts w:ascii="Arial" w:hAnsi="Arial" w:cs="Arial"/>
                <w:sz w:val="20"/>
                <w:szCs w:val="20"/>
                <w:vertAlign w:val="superscript"/>
              </w:rPr>
              <w:t>2,7</w:t>
            </w:r>
          </w:p>
        </w:tc>
        <w:tc>
          <w:tcPr>
            <w:tcW w:w="1560" w:type="dxa"/>
            <w:tcBorders>
              <w:top w:val="single" w:sz="4" w:space="0" w:color="auto"/>
              <w:left w:val="single" w:sz="12" w:space="0" w:color="auto"/>
              <w:bottom w:val="single" w:sz="4" w:space="0" w:color="auto"/>
              <w:right w:val="single" w:sz="6" w:space="0" w:color="auto"/>
            </w:tcBorders>
            <w:shd w:val="clear" w:color="auto" w:fill="C2D69B" w:themeFill="accent3" w:themeFillTint="99"/>
            <w:vAlign w:val="center"/>
          </w:tcPr>
          <w:p w14:paraId="24B0445D" w14:textId="77777777" w:rsidR="00AF04E1" w:rsidRPr="00DE46AD" w:rsidRDefault="00AF04E1" w:rsidP="008C4633">
            <w:pPr>
              <w:jc w:val="center"/>
              <w:rPr>
                <w:rFonts w:ascii="Arial" w:hAnsi="Arial" w:cs="Arial"/>
              </w:rPr>
            </w:pPr>
            <w:r w:rsidRPr="00DE46AD">
              <w:rPr>
                <w:rFonts w:ascii="Arial" w:hAnsi="Arial" w:cs="Arial"/>
              </w:rPr>
              <w:sym w:font="Wingdings 2" w:char="F050"/>
            </w:r>
          </w:p>
        </w:tc>
        <w:tc>
          <w:tcPr>
            <w:tcW w:w="1701" w:type="dxa"/>
            <w:tcBorders>
              <w:top w:val="single" w:sz="4" w:space="0" w:color="auto"/>
              <w:left w:val="single" w:sz="6" w:space="0" w:color="auto"/>
              <w:bottom w:val="single" w:sz="4" w:space="0" w:color="auto"/>
              <w:right w:val="single" w:sz="6" w:space="0" w:color="auto"/>
            </w:tcBorders>
            <w:vAlign w:val="center"/>
          </w:tcPr>
          <w:p w14:paraId="193B7323" w14:textId="77777777" w:rsidR="00AF04E1" w:rsidRPr="00DE46AD" w:rsidRDefault="00AF04E1" w:rsidP="008C4633">
            <w:pPr>
              <w:jc w:val="center"/>
              <w:rPr>
                <w:rFonts w:ascii="Arial" w:hAnsi="Arial" w:cs="Arial"/>
              </w:rPr>
            </w:pPr>
          </w:p>
        </w:tc>
        <w:tc>
          <w:tcPr>
            <w:tcW w:w="1842" w:type="dxa"/>
            <w:gridSpan w:val="2"/>
            <w:tcBorders>
              <w:top w:val="single" w:sz="4" w:space="0" w:color="auto"/>
              <w:left w:val="single" w:sz="6" w:space="0" w:color="auto"/>
              <w:bottom w:val="single" w:sz="4" w:space="0" w:color="auto"/>
              <w:right w:val="single" w:sz="6" w:space="0" w:color="auto"/>
            </w:tcBorders>
            <w:vAlign w:val="center"/>
          </w:tcPr>
          <w:p w14:paraId="18BCC6E8" w14:textId="77777777" w:rsidR="00AF04E1" w:rsidRPr="00DE46AD" w:rsidRDefault="00AF04E1" w:rsidP="008C4633">
            <w:pPr>
              <w:jc w:val="center"/>
              <w:rPr>
                <w:rFonts w:ascii="Arial" w:hAnsi="Arial" w:cs="Arial"/>
              </w:rPr>
            </w:pPr>
          </w:p>
        </w:tc>
        <w:tc>
          <w:tcPr>
            <w:tcW w:w="1701" w:type="dxa"/>
            <w:tcBorders>
              <w:top w:val="single" w:sz="4" w:space="0" w:color="auto"/>
              <w:left w:val="single" w:sz="6" w:space="0" w:color="auto"/>
              <w:bottom w:val="single" w:sz="4" w:space="0" w:color="auto"/>
              <w:right w:val="single" w:sz="6" w:space="0" w:color="auto"/>
            </w:tcBorders>
            <w:vAlign w:val="center"/>
          </w:tcPr>
          <w:p w14:paraId="1D2766CF" w14:textId="77777777" w:rsidR="00AF04E1" w:rsidRPr="00DE46AD" w:rsidRDefault="00AF04E1" w:rsidP="008C4633">
            <w:pPr>
              <w:jc w:val="center"/>
              <w:rPr>
                <w:rFonts w:ascii="Arial" w:hAnsi="Arial" w:cs="Arial"/>
              </w:rPr>
            </w:pPr>
          </w:p>
        </w:tc>
        <w:tc>
          <w:tcPr>
            <w:tcW w:w="1560" w:type="dxa"/>
            <w:gridSpan w:val="2"/>
            <w:tcBorders>
              <w:top w:val="single" w:sz="4" w:space="0" w:color="auto"/>
              <w:left w:val="single" w:sz="6" w:space="0" w:color="auto"/>
              <w:bottom w:val="single" w:sz="4" w:space="0" w:color="auto"/>
              <w:right w:val="single" w:sz="12" w:space="0" w:color="auto"/>
            </w:tcBorders>
            <w:shd w:val="clear" w:color="auto" w:fill="C2D69B" w:themeFill="accent3" w:themeFillTint="99"/>
            <w:vAlign w:val="center"/>
          </w:tcPr>
          <w:p w14:paraId="0B9FD357" w14:textId="77777777" w:rsidR="00AF04E1" w:rsidRPr="00DE46AD" w:rsidRDefault="00AF04E1" w:rsidP="008C4633">
            <w:pPr>
              <w:jc w:val="center"/>
              <w:rPr>
                <w:rFonts w:ascii="Arial" w:hAnsi="Arial" w:cs="Arial"/>
              </w:rPr>
            </w:pPr>
            <w:r w:rsidRPr="00DE46AD">
              <w:rPr>
                <w:rFonts w:ascii="Arial" w:hAnsi="Arial" w:cs="Arial"/>
              </w:rPr>
              <w:sym w:font="Wingdings 2" w:char="F050"/>
            </w:r>
          </w:p>
        </w:tc>
      </w:tr>
      <w:tr w:rsidR="00AF04E1" w14:paraId="27A16323" w14:textId="77777777" w:rsidTr="00AF04E1">
        <w:tc>
          <w:tcPr>
            <w:tcW w:w="2835" w:type="dxa"/>
            <w:gridSpan w:val="2"/>
            <w:tcBorders>
              <w:left w:val="single" w:sz="12" w:space="0" w:color="auto"/>
              <w:right w:val="single" w:sz="12" w:space="0" w:color="auto"/>
            </w:tcBorders>
            <w:vAlign w:val="center"/>
          </w:tcPr>
          <w:p w14:paraId="54842B3A" w14:textId="77777777" w:rsidR="00AF04E1" w:rsidRPr="00DE46AD" w:rsidRDefault="00AF04E1" w:rsidP="008C4633">
            <w:pPr>
              <w:rPr>
                <w:rFonts w:ascii="Arial" w:hAnsi="Arial" w:cs="Arial"/>
                <w:sz w:val="20"/>
                <w:szCs w:val="20"/>
              </w:rPr>
            </w:pPr>
            <w:r w:rsidRPr="00DE46AD">
              <w:rPr>
                <w:rFonts w:ascii="Arial" w:hAnsi="Arial" w:cs="Arial"/>
                <w:sz w:val="20"/>
                <w:szCs w:val="20"/>
              </w:rPr>
              <w:t>Physical Activity</w:t>
            </w:r>
            <w:r w:rsidRPr="00DE46AD">
              <w:rPr>
                <w:rFonts w:ascii="Arial" w:hAnsi="Arial" w:cs="Arial"/>
                <w:sz w:val="20"/>
                <w:szCs w:val="20"/>
                <w:vertAlign w:val="superscript"/>
              </w:rPr>
              <w:t>7</w:t>
            </w:r>
          </w:p>
        </w:tc>
        <w:tc>
          <w:tcPr>
            <w:tcW w:w="1560" w:type="dxa"/>
            <w:tcBorders>
              <w:top w:val="single" w:sz="4" w:space="0" w:color="auto"/>
              <w:left w:val="single" w:sz="12" w:space="0" w:color="auto"/>
              <w:bottom w:val="single" w:sz="4" w:space="0" w:color="auto"/>
              <w:right w:val="single" w:sz="6" w:space="0" w:color="auto"/>
            </w:tcBorders>
            <w:shd w:val="clear" w:color="auto" w:fill="C2D69B" w:themeFill="accent3" w:themeFillTint="99"/>
            <w:vAlign w:val="center"/>
          </w:tcPr>
          <w:p w14:paraId="6D7B373E" w14:textId="77777777" w:rsidR="00AF04E1" w:rsidRPr="00DE46AD" w:rsidRDefault="00AF04E1" w:rsidP="008C4633">
            <w:pPr>
              <w:jc w:val="center"/>
              <w:rPr>
                <w:rFonts w:ascii="Arial" w:hAnsi="Arial" w:cs="Arial"/>
              </w:rPr>
            </w:pPr>
            <w:r w:rsidRPr="00DE46AD">
              <w:rPr>
                <w:rFonts w:ascii="Arial" w:hAnsi="Arial" w:cs="Arial"/>
              </w:rPr>
              <w:sym w:font="Wingdings 2" w:char="F050"/>
            </w:r>
          </w:p>
        </w:tc>
        <w:tc>
          <w:tcPr>
            <w:tcW w:w="1701" w:type="dxa"/>
            <w:tcBorders>
              <w:top w:val="single" w:sz="4" w:space="0" w:color="auto"/>
              <w:left w:val="single" w:sz="6" w:space="0" w:color="auto"/>
              <w:bottom w:val="single" w:sz="4" w:space="0" w:color="auto"/>
              <w:right w:val="single" w:sz="6" w:space="0" w:color="auto"/>
            </w:tcBorders>
            <w:vAlign w:val="center"/>
          </w:tcPr>
          <w:p w14:paraId="2B034A4C" w14:textId="77777777" w:rsidR="00AF04E1" w:rsidRPr="00DE46AD" w:rsidRDefault="00AF04E1" w:rsidP="008C4633">
            <w:pPr>
              <w:jc w:val="center"/>
              <w:rPr>
                <w:rFonts w:ascii="Arial" w:hAnsi="Arial" w:cs="Arial"/>
              </w:rPr>
            </w:pPr>
          </w:p>
        </w:tc>
        <w:tc>
          <w:tcPr>
            <w:tcW w:w="1842" w:type="dxa"/>
            <w:gridSpan w:val="2"/>
            <w:tcBorders>
              <w:top w:val="single" w:sz="4" w:space="0" w:color="auto"/>
              <w:left w:val="single" w:sz="6" w:space="0" w:color="auto"/>
              <w:bottom w:val="single" w:sz="4" w:space="0" w:color="auto"/>
              <w:right w:val="single" w:sz="6" w:space="0" w:color="auto"/>
            </w:tcBorders>
            <w:vAlign w:val="center"/>
          </w:tcPr>
          <w:p w14:paraId="38461A5B" w14:textId="77777777" w:rsidR="00AF04E1" w:rsidRPr="00DE46AD" w:rsidRDefault="00AF04E1" w:rsidP="008C4633">
            <w:pPr>
              <w:jc w:val="center"/>
              <w:rPr>
                <w:rFonts w:ascii="Arial" w:hAnsi="Arial" w:cs="Arial"/>
              </w:rPr>
            </w:pPr>
          </w:p>
        </w:tc>
        <w:tc>
          <w:tcPr>
            <w:tcW w:w="1701" w:type="dxa"/>
            <w:tcBorders>
              <w:top w:val="single" w:sz="4" w:space="0" w:color="auto"/>
              <w:left w:val="single" w:sz="6" w:space="0" w:color="auto"/>
              <w:bottom w:val="single" w:sz="4" w:space="0" w:color="auto"/>
              <w:right w:val="single" w:sz="6" w:space="0" w:color="auto"/>
            </w:tcBorders>
            <w:vAlign w:val="center"/>
          </w:tcPr>
          <w:p w14:paraId="746DD93E" w14:textId="77777777" w:rsidR="00AF04E1" w:rsidRPr="00DE46AD" w:rsidRDefault="00AF04E1" w:rsidP="008C4633">
            <w:pPr>
              <w:jc w:val="center"/>
              <w:rPr>
                <w:rFonts w:ascii="Arial" w:hAnsi="Arial" w:cs="Arial"/>
              </w:rPr>
            </w:pPr>
          </w:p>
        </w:tc>
        <w:tc>
          <w:tcPr>
            <w:tcW w:w="1560" w:type="dxa"/>
            <w:gridSpan w:val="2"/>
            <w:tcBorders>
              <w:top w:val="single" w:sz="4" w:space="0" w:color="auto"/>
              <w:left w:val="single" w:sz="6" w:space="0" w:color="auto"/>
              <w:bottom w:val="single" w:sz="4" w:space="0" w:color="auto"/>
              <w:right w:val="single" w:sz="12" w:space="0" w:color="auto"/>
            </w:tcBorders>
            <w:shd w:val="clear" w:color="auto" w:fill="C2D69B" w:themeFill="accent3" w:themeFillTint="99"/>
            <w:vAlign w:val="center"/>
          </w:tcPr>
          <w:p w14:paraId="3534049A" w14:textId="77777777" w:rsidR="00AF04E1" w:rsidRPr="00DE46AD" w:rsidRDefault="00AF04E1" w:rsidP="008C4633">
            <w:pPr>
              <w:jc w:val="center"/>
              <w:rPr>
                <w:rFonts w:ascii="Arial" w:hAnsi="Arial" w:cs="Arial"/>
              </w:rPr>
            </w:pPr>
            <w:r w:rsidRPr="00DE46AD">
              <w:rPr>
                <w:rFonts w:ascii="Arial" w:hAnsi="Arial" w:cs="Arial"/>
              </w:rPr>
              <w:sym w:font="Wingdings 2" w:char="F050"/>
            </w:r>
          </w:p>
        </w:tc>
      </w:tr>
      <w:tr w:rsidR="00AF04E1" w14:paraId="27220DAA" w14:textId="77777777" w:rsidTr="00AF04E1">
        <w:tc>
          <w:tcPr>
            <w:tcW w:w="2835" w:type="dxa"/>
            <w:gridSpan w:val="2"/>
            <w:tcBorders>
              <w:left w:val="single" w:sz="12" w:space="0" w:color="auto"/>
              <w:bottom w:val="single" w:sz="2" w:space="0" w:color="auto"/>
              <w:right w:val="single" w:sz="12" w:space="0" w:color="auto"/>
            </w:tcBorders>
            <w:vAlign w:val="center"/>
          </w:tcPr>
          <w:p w14:paraId="7564EB5C" w14:textId="77777777" w:rsidR="00AF04E1" w:rsidRPr="00DE46AD" w:rsidRDefault="00AF04E1" w:rsidP="008C4633">
            <w:pPr>
              <w:rPr>
                <w:rFonts w:ascii="Arial" w:hAnsi="Arial" w:cs="Arial"/>
                <w:sz w:val="20"/>
                <w:szCs w:val="20"/>
              </w:rPr>
            </w:pPr>
            <w:r w:rsidRPr="00DE46AD">
              <w:rPr>
                <w:rFonts w:ascii="Arial" w:hAnsi="Arial" w:cs="Arial"/>
                <w:sz w:val="20"/>
                <w:szCs w:val="20"/>
              </w:rPr>
              <w:t>Nutritional status</w:t>
            </w:r>
            <w:r w:rsidRPr="00DE46AD">
              <w:rPr>
                <w:rFonts w:ascii="Arial" w:hAnsi="Arial" w:cs="Arial"/>
                <w:sz w:val="20"/>
                <w:szCs w:val="20"/>
                <w:vertAlign w:val="superscript"/>
              </w:rPr>
              <w:t>7</w:t>
            </w:r>
          </w:p>
        </w:tc>
        <w:tc>
          <w:tcPr>
            <w:tcW w:w="1560" w:type="dxa"/>
            <w:tcBorders>
              <w:top w:val="single" w:sz="4" w:space="0" w:color="auto"/>
              <w:left w:val="single" w:sz="12" w:space="0" w:color="auto"/>
              <w:bottom w:val="single" w:sz="12" w:space="0" w:color="auto"/>
              <w:right w:val="single" w:sz="6" w:space="0" w:color="auto"/>
            </w:tcBorders>
            <w:shd w:val="clear" w:color="auto" w:fill="C2D69B" w:themeFill="accent3" w:themeFillTint="99"/>
            <w:vAlign w:val="center"/>
          </w:tcPr>
          <w:p w14:paraId="3BA62AB9" w14:textId="77777777" w:rsidR="00AF04E1" w:rsidRPr="00DE46AD" w:rsidRDefault="00AF04E1" w:rsidP="008C4633">
            <w:pPr>
              <w:jc w:val="center"/>
              <w:rPr>
                <w:rFonts w:ascii="Arial" w:hAnsi="Arial" w:cs="Arial"/>
              </w:rPr>
            </w:pPr>
            <w:r w:rsidRPr="00DE46AD">
              <w:rPr>
                <w:rFonts w:ascii="Arial" w:hAnsi="Arial" w:cs="Arial"/>
              </w:rPr>
              <w:sym w:font="Wingdings 2" w:char="F050"/>
            </w:r>
          </w:p>
        </w:tc>
        <w:tc>
          <w:tcPr>
            <w:tcW w:w="1701" w:type="dxa"/>
            <w:tcBorders>
              <w:top w:val="single" w:sz="4" w:space="0" w:color="auto"/>
              <w:left w:val="single" w:sz="6" w:space="0" w:color="auto"/>
              <w:bottom w:val="single" w:sz="12" w:space="0" w:color="auto"/>
              <w:right w:val="single" w:sz="6" w:space="0" w:color="auto"/>
            </w:tcBorders>
            <w:vAlign w:val="center"/>
          </w:tcPr>
          <w:p w14:paraId="70C1D03F" w14:textId="77777777" w:rsidR="00AF04E1" w:rsidRPr="00DE46AD" w:rsidRDefault="00AF04E1" w:rsidP="008C4633">
            <w:pPr>
              <w:jc w:val="center"/>
              <w:rPr>
                <w:rFonts w:ascii="Arial" w:hAnsi="Arial" w:cs="Arial"/>
              </w:rPr>
            </w:pPr>
          </w:p>
        </w:tc>
        <w:tc>
          <w:tcPr>
            <w:tcW w:w="1842" w:type="dxa"/>
            <w:gridSpan w:val="2"/>
            <w:tcBorders>
              <w:top w:val="single" w:sz="4" w:space="0" w:color="auto"/>
              <w:left w:val="single" w:sz="6" w:space="0" w:color="auto"/>
              <w:bottom w:val="single" w:sz="12" w:space="0" w:color="auto"/>
              <w:right w:val="single" w:sz="6" w:space="0" w:color="auto"/>
            </w:tcBorders>
            <w:vAlign w:val="center"/>
          </w:tcPr>
          <w:p w14:paraId="565F074F" w14:textId="77777777" w:rsidR="00AF04E1" w:rsidRPr="00DE46AD" w:rsidRDefault="00AF04E1" w:rsidP="008C4633">
            <w:pPr>
              <w:jc w:val="center"/>
              <w:rPr>
                <w:rFonts w:ascii="Arial" w:hAnsi="Arial" w:cs="Arial"/>
              </w:rPr>
            </w:pPr>
          </w:p>
        </w:tc>
        <w:tc>
          <w:tcPr>
            <w:tcW w:w="1701" w:type="dxa"/>
            <w:tcBorders>
              <w:top w:val="single" w:sz="4" w:space="0" w:color="auto"/>
              <w:left w:val="single" w:sz="6" w:space="0" w:color="auto"/>
              <w:bottom w:val="single" w:sz="12" w:space="0" w:color="auto"/>
              <w:right w:val="single" w:sz="6" w:space="0" w:color="auto"/>
            </w:tcBorders>
            <w:vAlign w:val="center"/>
          </w:tcPr>
          <w:p w14:paraId="16A83672" w14:textId="77777777" w:rsidR="00AF04E1" w:rsidRPr="00DE46AD" w:rsidRDefault="00AF04E1" w:rsidP="008C4633">
            <w:pPr>
              <w:jc w:val="center"/>
              <w:rPr>
                <w:rFonts w:ascii="Arial" w:hAnsi="Arial" w:cs="Arial"/>
              </w:rPr>
            </w:pPr>
          </w:p>
        </w:tc>
        <w:tc>
          <w:tcPr>
            <w:tcW w:w="1560" w:type="dxa"/>
            <w:gridSpan w:val="2"/>
            <w:tcBorders>
              <w:top w:val="single" w:sz="4" w:space="0" w:color="auto"/>
              <w:left w:val="single" w:sz="6" w:space="0" w:color="auto"/>
              <w:bottom w:val="single" w:sz="12" w:space="0" w:color="auto"/>
              <w:right w:val="single" w:sz="12" w:space="0" w:color="auto"/>
            </w:tcBorders>
            <w:shd w:val="clear" w:color="auto" w:fill="C2D69B" w:themeFill="accent3" w:themeFillTint="99"/>
            <w:vAlign w:val="center"/>
          </w:tcPr>
          <w:p w14:paraId="4E3D7799" w14:textId="77777777" w:rsidR="00AF04E1" w:rsidRPr="00DE46AD" w:rsidRDefault="00AF04E1" w:rsidP="008C4633">
            <w:pPr>
              <w:jc w:val="center"/>
              <w:rPr>
                <w:rFonts w:ascii="Arial" w:hAnsi="Arial" w:cs="Arial"/>
              </w:rPr>
            </w:pPr>
            <w:r w:rsidRPr="00DE46AD">
              <w:rPr>
                <w:rFonts w:ascii="Arial" w:hAnsi="Arial" w:cs="Arial"/>
              </w:rPr>
              <w:sym w:font="Wingdings 2" w:char="F050"/>
            </w:r>
          </w:p>
        </w:tc>
      </w:tr>
      <w:tr w:rsidR="00AF04E1" w14:paraId="10619BF7" w14:textId="77777777" w:rsidTr="00AF04E1">
        <w:trPr>
          <w:trHeight w:val="225"/>
        </w:trPr>
        <w:tc>
          <w:tcPr>
            <w:tcW w:w="2835" w:type="dxa"/>
            <w:gridSpan w:val="2"/>
            <w:tcBorders>
              <w:top w:val="single" w:sz="12" w:space="0" w:color="auto"/>
              <w:bottom w:val="single" w:sz="12" w:space="0" w:color="auto"/>
              <w:right w:val="single" w:sz="12" w:space="0" w:color="auto"/>
            </w:tcBorders>
            <w:shd w:val="clear" w:color="auto" w:fill="A6A6A6" w:themeFill="background1" w:themeFillShade="A6"/>
          </w:tcPr>
          <w:p w14:paraId="6072E781" w14:textId="77777777" w:rsidR="00AF04E1" w:rsidRPr="00DE46AD" w:rsidRDefault="00AF04E1" w:rsidP="008C4633">
            <w:pPr>
              <w:rPr>
                <w:rFonts w:ascii="Arial" w:hAnsi="Arial" w:cs="Arial"/>
                <w:color w:val="FFFFFF" w:themeColor="background1"/>
                <w:sz w:val="18"/>
                <w:szCs w:val="18"/>
              </w:rPr>
            </w:pPr>
            <w:r w:rsidRPr="00DE46AD">
              <w:rPr>
                <w:rFonts w:ascii="Arial" w:hAnsi="Arial" w:cs="Arial"/>
                <w:color w:val="FFFFFF" w:themeColor="background1"/>
                <w:sz w:val="18"/>
                <w:szCs w:val="18"/>
              </w:rPr>
              <w:t>LEGEND</w:t>
            </w:r>
          </w:p>
        </w:tc>
        <w:tc>
          <w:tcPr>
            <w:tcW w:w="8364" w:type="dxa"/>
            <w:gridSpan w:val="7"/>
            <w:vMerge w:val="restart"/>
            <w:tcBorders>
              <w:top w:val="single" w:sz="12" w:space="0" w:color="auto"/>
              <w:left w:val="single" w:sz="12" w:space="0" w:color="auto"/>
              <w:right w:val="single" w:sz="12" w:space="0" w:color="auto"/>
            </w:tcBorders>
            <w:shd w:val="clear" w:color="auto" w:fill="auto"/>
          </w:tcPr>
          <w:p w14:paraId="33283B45" w14:textId="77777777" w:rsidR="00AF04E1" w:rsidRPr="00DE46AD" w:rsidRDefault="00AF04E1" w:rsidP="008C4633">
            <w:pPr>
              <w:rPr>
                <w:rFonts w:ascii="Arial" w:hAnsi="Arial" w:cs="Arial"/>
                <w:sz w:val="18"/>
                <w:szCs w:val="18"/>
              </w:rPr>
            </w:pPr>
            <w:r w:rsidRPr="00DE46AD">
              <w:rPr>
                <w:rFonts w:ascii="Arial" w:hAnsi="Arial" w:cs="Arial"/>
                <w:b/>
                <w:sz w:val="18"/>
                <w:szCs w:val="18"/>
              </w:rPr>
              <w:t>ECG</w:t>
            </w:r>
            <w:r w:rsidRPr="00DE46AD">
              <w:rPr>
                <w:rFonts w:ascii="Arial" w:hAnsi="Arial" w:cs="Arial"/>
                <w:sz w:val="18"/>
                <w:szCs w:val="18"/>
              </w:rPr>
              <w:t xml:space="preserve"> – </w:t>
            </w:r>
            <w:r w:rsidRPr="00DE46AD">
              <w:rPr>
                <w:rFonts w:ascii="Arial" w:hAnsi="Arial" w:cs="Arial"/>
                <w:b/>
                <w:sz w:val="18"/>
                <w:szCs w:val="18"/>
              </w:rPr>
              <w:t>Mandatory</w:t>
            </w:r>
            <w:r w:rsidRPr="00DE46AD">
              <w:rPr>
                <w:rFonts w:ascii="Arial" w:hAnsi="Arial" w:cs="Arial"/>
                <w:sz w:val="18"/>
                <w:szCs w:val="18"/>
              </w:rPr>
              <w:t xml:space="preserve"> for haloperidol, pimozide and </w:t>
            </w:r>
            <w:proofErr w:type="spellStart"/>
            <w:r w:rsidRPr="00DE46AD">
              <w:rPr>
                <w:rFonts w:ascii="Arial" w:hAnsi="Arial" w:cs="Arial"/>
                <w:sz w:val="18"/>
                <w:szCs w:val="18"/>
              </w:rPr>
              <w:t>sertindole</w:t>
            </w:r>
            <w:proofErr w:type="spellEnd"/>
          </w:p>
          <w:p w14:paraId="2976A620" w14:textId="77777777" w:rsidR="00AF04E1" w:rsidRPr="00DE46AD" w:rsidRDefault="00AF04E1" w:rsidP="008C4633">
            <w:pPr>
              <w:rPr>
                <w:rFonts w:ascii="Arial" w:hAnsi="Arial" w:cs="Arial"/>
                <w:sz w:val="18"/>
                <w:szCs w:val="18"/>
              </w:rPr>
            </w:pPr>
            <w:r w:rsidRPr="00DE46AD">
              <w:rPr>
                <w:rFonts w:ascii="Arial" w:hAnsi="Arial" w:cs="Arial"/>
                <w:sz w:val="18"/>
                <w:szCs w:val="18"/>
              </w:rPr>
              <w:t xml:space="preserve">            Not required for </w:t>
            </w:r>
          </w:p>
          <w:p w14:paraId="47CFEE38" w14:textId="77777777" w:rsidR="00AF04E1" w:rsidRPr="00DE46AD" w:rsidRDefault="00AF04E1" w:rsidP="00AF04E1">
            <w:pPr>
              <w:pStyle w:val="ListParagraph"/>
              <w:numPr>
                <w:ilvl w:val="0"/>
                <w:numId w:val="23"/>
              </w:numPr>
              <w:rPr>
                <w:rFonts w:ascii="Arial" w:hAnsi="Arial" w:cs="Arial"/>
                <w:sz w:val="18"/>
                <w:szCs w:val="18"/>
              </w:rPr>
            </w:pPr>
            <w:r w:rsidRPr="00DE46AD">
              <w:rPr>
                <w:rFonts w:ascii="Arial" w:hAnsi="Arial" w:cs="Arial"/>
                <w:sz w:val="18"/>
                <w:szCs w:val="18"/>
              </w:rPr>
              <w:t xml:space="preserve">antipsychotics with no or low to moderate effect on QT interval </w:t>
            </w:r>
            <w:r w:rsidRPr="00DE46AD">
              <w:rPr>
                <w:rFonts w:ascii="Arial" w:hAnsi="Arial" w:cs="Arial"/>
                <w:b/>
                <w:sz w:val="18"/>
                <w:szCs w:val="18"/>
              </w:rPr>
              <w:t>AND</w:t>
            </w:r>
          </w:p>
          <w:p w14:paraId="0EF2B6F5" w14:textId="77777777" w:rsidR="00AF04E1" w:rsidRPr="00DE46AD" w:rsidRDefault="00AF04E1" w:rsidP="00AF04E1">
            <w:pPr>
              <w:pStyle w:val="ListParagraph"/>
              <w:numPr>
                <w:ilvl w:val="0"/>
                <w:numId w:val="23"/>
              </w:numPr>
              <w:rPr>
                <w:rFonts w:ascii="Arial" w:hAnsi="Arial" w:cs="Arial"/>
                <w:b/>
                <w:sz w:val="18"/>
                <w:szCs w:val="18"/>
              </w:rPr>
            </w:pPr>
            <w:r w:rsidRPr="00DE46AD">
              <w:rPr>
                <w:rFonts w:ascii="Arial" w:hAnsi="Arial" w:cs="Arial"/>
                <w:sz w:val="18"/>
                <w:szCs w:val="18"/>
              </w:rPr>
              <w:t>where there are no other risks for arrhythmia</w:t>
            </w:r>
          </w:p>
        </w:tc>
      </w:tr>
      <w:tr w:rsidR="00AF04E1" w14:paraId="759772B8" w14:textId="77777777" w:rsidTr="00AF04E1">
        <w:trPr>
          <w:trHeight w:val="225"/>
        </w:trPr>
        <w:tc>
          <w:tcPr>
            <w:tcW w:w="2835" w:type="dxa"/>
            <w:gridSpan w:val="2"/>
            <w:tcBorders>
              <w:top w:val="single" w:sz="12" w:space="0" w:color="auto"/>
              <w:left w:val="nil"/>
              <w:bottom w:val="nil"/>
              <w:right w:val="single" w:sz="12" w:space="0" w:color="auto"/>
            </w:tcBorders>
            <w:shd w:val="clear" w:color="auto" w:fill="auto"/>
          </w:tcPr>
          <w:p w14:paraId="0BA906BC" w14:textId="77777777" w:rsidR="00AF04E1" w:rsidRPr="00DE46AD" w:rsidRDefault="00AF04E1" w:rsidP="008C4633">
            <w:pPr>
              <w:rPr>
                <w:rFonts w:ascii="Arial" w:hAnsi="Arial" w:cs="Arial"/>
                <w:color w:val="FFFFFF" w:themeColor="background1"/>
                <w:sz w:val="18"/>
                <w:szCs w:val="18"/>
              </w:rPr>
            </w:pPr>
          </w:p>
        </w:tc>
        <w:tc>
          <w:tcPr>
            <w:tcW w:w="8364" w:type="dxa"/>
            <w:gridSpan w:val="7"/>
            <w:vMerge/>
            <w:tcBorders>
              <w:left w:val="single" w:sz="12" w:space="0" w:color="auto"/>
              <w:right w:val="single" w:sz="12" w:space="0" w:color="auto"/>
            </w:tcBorders>
            <w:shd w:val="clear" w:color="auto" w:fill="auto"/>
          </w:tcPr>
          <w:p w14:paraId="6E741005" w14:textId="77777777" w:rsidR="00AF04E1" w:rsidRPr="00DE46AD" w:rsidRDefault="00AF04E1" w:rsidP="008C4633">
            <w:pPr>
              <w:rPr>
                <w:rFonts w:ascii="Arial" w:hAnsi="Arial" w:cs="Arial"/>
                <w:b/>
                <w:sz w:val="18"/>
                <w:szCs w:val="18"/>
              </w:rPr>
            </w:pPr>
          </w:p>
        </w:tc>
      </w:tr>
      <w:tr w:rsidR="00AF04E1" w14:paraId="713A5449" w14:textId="77777777" w:rsidTr="00AF04E1">
        <w:trPr>
          <w:trHeight w:val="225"/>
        </w:trPr>
        <w:tc>
          <w:tcPr>
            <w:tcW w:w="2835" w:type="dxa"/>
            <w:gridSpan w:val="2"/>
            <w:tcBorders>
              <w:top w:val="nil"/>
              <w:left w:val="nil"/>
              <w:bottom w:val="nil"/>
              <w:right w:val="single" w:sz="12" w:space="0" w:color="auto"/>
            </w:tcBorders>
            <w:shd w:val="clear" w:color="auto" w:fill="auto"/>
          </w:tcPr>
          <w:p w14:paraId="4E18F40E" w14:textId="77777777" w:rsidR="00AF04E1" w:rsidRPr="00DE46AD" w:rsidRDefault="00AF04E1" w:rsidP="008C4633">
            <w:pPr>
              <w:rPr>
                <w:rFonts w:ascii="Arial" w:hAnsi="Arial" w:cs="Arial"/>
                <w:color w:val="FFFFFF" w:themeColor="background1"/>
                <w:sz w:val="18"/>
                <w:szCs w:val="18"/>
              </w:rPr>
            </w:pPr>
          </w:p>
        </w:tc>
        <w:tc>
          <w:tcPr>
            <w:tcW w:w="8364" w:type="dxa"/>
            <w:gridSpan w:val="7"/>
            <w:vMerge/>
            <w:tcBorders>
              <w:left w:val="single" w:sz="12" w:space="0" w:color="auto"/>
              <w:right w:val="single" w:sz="12" w:space="0" w:color="auto"/>
            </w:tcBorders>
            <w:shd w:val="clear" w:color="auto" w:fill="auto"/>
          </w:tcPr>
          <w:p w14:paraId="2E5796A0" w14:textId="77777777" w:rsidR="00AF04E1" w:rsidRPr="00DE46AD" w:rsidRDefault="00AF04E1" w:rsidP="008C4633">
            <w:pPr>
              <w:rPr>
                <w:rFonts w:ascii="Arial" w:hAnsi="Arial" w:cs="Arial"/>
                <w:b/>
                <w:sz w:val="18"/>
                <w:szCs w:val="18"/>
              </w:rPr>
            </w:pPr>
          </w:p>
        </w:tc>
      </w:tr>
      <w:tr w:rsidR="00AF04E1" w14:paraId="252F6395" w14:textId="77777777" w:rsidTr="00AF04E1">
        <w:trPr>
          <w:trHeight w:val="225"/>
        </w:trPr>
        <w:tc>
          <w:tcPr>
            <w:tcW w:w="2835" w:type="dxa"/>
            <w:gridSpan w:val="2"/>
            <w:tcBorders>
              <w:top w:val="nil"/>
              <w:left w:val="nil"/>
              <w:bottom w:val="nil"/>
              <w:right w:val="single" w:sz="12" w:space="0" w:color="auto"/>
            </w:tcBorders>
            <w:shd w:val="clear" w:color="auto" w:fill="auto"/>
          </w:tcPr>
          <w:p w14:paraId="65C05E64" w14:textId="77777777" w:rsidR="00AF04E1" w:rsidRPr="00DE46AD" w:rsidRDefault="00AF04E1" w:rsidP="008C4633">
            <w:pPr>
              <w:rPr>
                <w:rFonts w:ascii="Arial" w:hAnsi="Arial" w:cs="Arial"/>
                <w:color w:val="FFFFFF" w:themeColor="background1"/>
                <w:sz w:val="18"/>
                <w:szCs w:val="18"/>
              </w:rPr>
            </w:pPr>
          </w:p>
        </w:tc>
        <w:tc>
          <w:tcPr>
            <w:tcW w:w="8364" w:type="dxa"/>
            <w:gridSpan w:val="7"/>
            <w:vMerge/>
            <w:tcBorders>
              <w:left w:val="single" w:sz="12" w:space="0" w:color="auto"/>
              <w:bottom w:val="nil"/>
              <w:right w:val="single" w:sz="12" w:space="0" w:color="auto"/>
            </w:tcBorders>
            <w:shd w:val="clear" w:color="auto" w:fill="auto"/>
          </w:tcPr>
          <w:p w14:paraId="1FF2157F" w14:textId="77777777" w:rsidR="00AF04E1" w:rsidRPr="00DE46AD" w:rsidRDefault="00AF04E1" w:rsidP="008C4633">
            <w:pPr>
              <w:rPr>
                <w:rFonts w:ascii="Arial" w:hAnsi="Arial" w:cs="Arial"/>
                <w:b/>
                <w:sz w:val="18"/>
                <w:szCs w:val="18"/>
              </w:rPr>
            </w:pPr>
          </w:p>
        </w:tc>
      </w:tr>
      <w:tr w:rsidR="00AF04E1" w14:paraId="1D10D78D" w14:textId="77777777" w:rsidTr="00AF04E1">
        <w:tc>
          <w:tcPr>
            <w:tcW w:w="2835" w:type="dxa"/>
            <w:gridSpan w:val="2"/>
            <w:tcBorders>
              <w:top w:val="nil"/>
              <w:left w:val="nil"/>
              <w:bottom w:val="nil"/>
              <w:right w:val="single" w:sz="12" w:space="0" w:color="auto"/>
            </w:tcBorders>
            <w:shd w:val="clear" w:color="auto" w:fill="auto"/>
          </w:tcPr>
          <w:p w14:paraId="260C18AE" w14:textId="77777777" w:rsidR="00AF04E1" w:rsidRPr="00DE46AD" w:rsidRDefault="00AF04E1" w:rsidP="008C4633">
            <w:pPr>
              <w:rPr>
                <w:rFonts w:ascii="Arial" w:hAnsi="Arial" w:cs="Arial"/>
                <w:color w:val="FF0000"/>
                <w:sz w:val="18"/>
                <w:szCs w:val="18"/>
              </w:rPr>
            </w:pPr>
          </w:p>
        </w:tc>
        <w:tc>
          <w:tcPr>
            <w:tcW w:w="3402" w:type="dxa"/>
            <w:gridSpan w:val="3"/>
            <w:vMerge w:val="restart"/>
            <w:tcBorders>
              <w:top w:val="nil"/>
              <w:left w:val="single" w:sz="12" w:space="0" w:color="auto"/>
              <w:bottom w:val="single" w:sz="12" w:space="0" w:color="auto"/>
              <w:right w:val="nil"/>
            </w:tcBorders>
            <w:shd w:val="clear" w:color="auto" w:fill="auto"/>
          </w:tcPr>
          <w:p w14:paraId="391BA4FA" w14:textId="77777777" w:rsidR="00AF04E1" w:rsidRPr="00DE46AD" w:rsidRDefault="00AF04E1" w:rsidP="008C4633">
            <w:pPr>
              <w:rPr>
                <w:rFonts w:ascii="Arial" w:hAnsi="Arial" w:cs="Arial"/>
                <w:sz w:val="18"/>
                <w:szCs w:val="18"/>
                <w:u w:val="single"/>
              </w:rPr>
            </w:pPr>
            <w:r w:rsidRPr="00DE46AD">
              <w:rPr>
                <w:rFonts w:ascii="Arial" w:hAnsi="Arial" w:cs="Arial"/>
                <w:b/>
                <w:sz w:val="18"/>
                <w:szCs w:val="18"/>
                <w:u w:val="single"/>
              </w:rPr>
              <w:t>Inpatients</w:t>
            </w:r>
            <w:r w:rsidRPr="00DE46AD">
              <w:rPr>
                <w:rFonts w:ascii="Arial" w:hAnsi="Arial" w:cs="Arial"/>
                <w:sz w:val="18"/>
                <w:szCs w:val="18"/>
                <w:u w:val="single"/>
              </w:rPr>
              <w:t xml:space="preserve">: </w:t>
            </w:r>
          </w:p>
          <w:p w14:paraId="7494D585" w14:textId="77777777" w:rsidR="00AF04E1" w:rsidRPr="00DE46AD" w:rsidRDefault="00AF04E1" w:rsidP="00AF04E1">
            <w:pPr>
              <w:pStyle w:val="ListParagraph"/>
              <w:numPr>
                <w:ilvl w:val="0"/>
                <w:numId w:val="22"/>
              </w:numPr>
              <w:ind w:left="175" w:hanging="175"/>
              <w:rPr>
                <w:rFonts w:ascii="Arial" w:hAnsi="Arial" w:cs="Arial"/>
                <w:b/>
                <w:sz w:val="18"/>
                <w:szCs w:val="18"/>
              </w:rPr>
            </w:pPr>
            <w:r w:rsidRPr="00DE46AD">
              <w:rPr>
                <w:rFonts w:ascii="Arial" w:hAnsi="Arial" w:cs="Arial"/>
                <w:sz w:val="18"/>
                <w:szCs w:val="18"/>
              </w:rPr>
              <w:t>at baseline for ALL patients on admission</w:t>
            </w:r>
          </w:p>
          <w:p w14:paraId="0CD05332" w14:textId="77777777" w:rsidR="00AF04E1" w:rsidRPr="00DE46AD" w:rsidRDefault="00AF04E1" w:rsidP="00AF04E1">
            <w:pPr>
              <w:pStyle w:val="ListParagraph"/>
              <w:numPr>
                <w:ilvl w:val="0"/>
                <w:numId w:val="22"/>
              </w:numPr>
              <w:ind w:left="175" w:hanging="175"/>
              <w:rPr>
                <w:rFonts w:ascii="Arial" w:hAnsi="Arial" w:cs="Arial"/>
                <w:b/>
                <w:sz w:val="18"/>
                <w:szCs w:val="18"/>
              </w:rPr>
            </w:pPr>
            <w:r w:rsidRPr="00DE46AD">
              <w:rPr>
                <w:rFonts w:ascii="Arial" w:hAnsi="Arial" w:cs="Arial"/>
                <w:sz w:val="18"/>
                <w:szCs w:val="18"/>
              </w:rPr>
              <w:t xml:space="preserve">at dose change and when reaching target dose </w:t>
            </w:r>
          </w:p>
          <w:p w14:paraId="2F144CA7" w14:textId="77777777" w:rsidR="00AF04E1" w:rsidRPr="00DE46AD" w:rsidRDefault="00AF04E1" w:rsidP="00AF04E1">
            <w:pPr>
              <w:pStyle w:val="ListParagraph"/>
              <w:numPr>
                <w:ilvl w:val="0"/>
                <w:numId w:val="22"/>
              </w:numPr>
              <w:ind w:left="175" w:hanging="175"/>
              <w:rPr>
                <w:rFonts w:ascii="Arial" w:hAnsi="Arial" w:cs="Arial"/>
                <w:b/>
                <w:sz w:val="18"/>
                <w:szCs w:val="18"/>
              </w:rPr>
            </w:pPr>
            <w:r w:rsidRPr="00DE46AD">
              <w:rPr>
                <w:rFonts w:ascii="Arial" w:hAnsi="Arial" w:cs="Arial"/>
                <w:sz w:val="18"/>
                <w:szCs w:val="18"/>
              </w:rPr>
              <w:t xml:space="preserve">prior to discharge if there has been a change in treatment. </w:t>
            </w:r>
          </w:p>
        </w:tc>
        <w:tc>
          <w:tcPr>
            <w:tcW w:w="4962" w:type="dxa"/>
            <w:gridSpan w:val="4"/>
            <w:vMerge w:val="restart"/>
            <w:tcBorders>
              <w:top w:val="nil"/>
              <w:left w:val="nil"/>
              <w:bottom w:val="single" w:sz="12" w:space="0" w:color="auto"/>
              <w:right w:val="single" w:sz="12" w:space="0" w:color="auto"/>
            </w:tcBorders>
            <w:shd w:val="clear" w:color="auto" w:fill="auto"/>
          </w:tcPr>
          <w:p w14:paraId="38CD71F1" w14:textId="77777777" w:rsidR="00AF04E1" w:rsidRPr="00DE46AD" w:rsidRDefault="00AF04E1" w:rsidP="008C4633">
            <w:pPr>
              <w:rPr>
                <w:rFonts w:ascii="Arial" w:hAnsi="Arial" w:cs="Arial"/>
                <w:sz w:val="18"/>
                <w:szCs w:val="18"/>
                <w:u w:val="single"/>
              </w:rPr>
            </w:pPr>
            <w:r w:rsidRPr="00DE46AD">
              <w:rPr>
                <w:rFonts w:ascii="Arial" w:hAnsi="Arial" w:cs="Arial"/>
                <w:b/>
                <w:sz w:val="18"/>
                <w:szCs w:val="18"/>
                <w:u w:val="single"/>
              </w:rPr>
              <w:t>Community Patients:</w:t>
            </w:r>
          </w:p>
          <w:p w14:paraId="3C990B22" w14:textId="77777777" w:rsidR="00AF04E1" w:rsidRPr="00DE46AD" w:rsidRDefault="00AF04E1" w:rsidP="00AF04E1">
            <w:pPr>
              <w:pStyle w:val="ListParagraph"/>
              <w:numPr>
                <w:ilvl w:val="0"/>
                <w:numId w:val="21"/>
              </w:numPr>
              <w:ind w:left="176" w:hanging="176"/>
              <w:rPr>
                <w:rFonts w:ascii="Arial" w:hAnsi="Arial" w:cs="Arial"/>
                <w:sz w:val="18"/>
                <w:szCs w:val="18"/>
              </w:rPr>
            </w:pPr>
            <w:r w:rsidRPr="00DE46AD">
              <w:rPr>
                <w:rFonts w:ascii="Arial" w:hAnsi="Arial" w:cs="Arial"/>
                <w:sz w:val="18"/>
                <w:szCs w:val="18"/>
              </w:rPr>
              <w:t xml:space="preserve">patients with a personal history of CVD </w:t>
            </w:r>
          </w:p>
          <w:p w14:paraId="564CF65C" w14:textId="64E08249" w:rsidR="00AF04E1" w:rsidRPr="00DE46AD" w:rsidRDefault="00AF04E1" w:rsidP="00AF04E1">
            <w:pPr>
              <w:pStyle w:val="ListParagraph"/>
              <w:numPr>
                <w:ilvl w:val="0"/>
                <w:numId w:val="21"/>
              </w:numPr>
              <w:ind w:left="176" w:hanging="176"/>
              <w:rPr>
                <w:rFonts w:ascii="Arial" w:hAnsi="Arial" w:cs="Arial"/>
                <w:sz w:val="18"/>
                <w:szCs w:val="18"/>
              </w:rPr>
            </w:pPr>
            <w:r w:rsidRPr="00DE46AD">
              <w:rPr>
                <w:rFonts w:ascii="Arial" w:hAnsi="Arial" w:cs="Arial"/>
                <w:sz w:val="18"/>
                <w:szCs w:val="18"/>
              </w:rPr>
              <w:t xml:space="preserve">where there is an identified cardiac risk </w:t>
            </w:r>
            <w:proofErr w:type="gramStart"/>
            <w:r w:rsidR="00CF64C3" w:rsidRPr="00DE46AD">
              <w:rPr>
                <w:rFonts w:ascii="Arial" w:hAnsi="Arial" w:cs="Arial"/>
                <w:sz w:val="18"/>
                <w:szCs w:val="18"/>
              </w:rPr>
              <w:t>factor</w:t>
            </w:r>
            <w:r w:rsidR="00CF64C3">
              <w:rPr>
                <w:rFonts w:ascii="Arial" w:hAnsi="Arial" w:cs="Arial"/>
                <w:sz w:val="18"/>
                <w:szCs w:val="18"/>
              </w:rPr>
              <w:t>s</w:t>
            </w:r>
            <w:proofErr w:type="gramEnd"/>
            <w:r w:rsidR="00CF64C3">
              <w:rPr>
                <w:rFonts w:ascii="Arial" w:hAnsi="Arial" w:cs="Arial"/>
                <w:sz w:val="18"/>
                <w:szCs w:val="18"/>
              </w:rPr>
              <w:t>.</w:t>
            </w:r>
            <w:r w:rsidRPr="00DE46AD">
              <w:rPr>
                <w:rFonts w:ascii="Arial" w:hAnsi="Arial" w:cs="Arial"/>
                <w:sz w:val="18"/>
                <w:szCs w:val="18"/>
              </w:rPr>
              <w:t xml:space="preserve"> </w:t>
            </w:r>
          </w:p>
          <w:p w14:paraId="61940D8C" w14:textId="77777777" w:rsidR="00AF04E1" w:rsidRPr="00DE46AD" w:rsidRDefault="00AF04E1" w:rsidP="00AF04E1">
            <w:pPr>
              <w:pStyle w:val="ListParagraph"/>
              <w:numPr>
                <w:ilvl w:val="0"/>
                <w:numId w:val="21"/>
              </w:numPr>
              <w:ind w:left="176" w:hanging="176"/>
              <w:rPr>
                <w:rFonts w:ascii="Arial" w:hAnsi="Arial" w:cs="Arial"/>
                <w:sz w:val="18"/>
                <w:szCs w:val="18"/>
              </w:rPr>
            </w:pPr>
            <w:r w:rsidRPr="00DE46AD">
              <w:rPr>
                <w:rFonts w:ascii="Arial" w:hAnsi="Arial" w:cs="Arial"/>
                <w:sz w:val="18"/>
                <w:szCs w:val="18"/>
              </w:rPr>
              <w:t>where specified in the drug’s SPC.</w:t>
            </w:r>
          </w:p>
          <w:p w14:paraId="07D8A3CE" w14:textId="77777777" w:rsidR="00AF04E1" w:rsidRPr="00DE46AD" w:rsidRDefault="00AF04E1" w:rsidP="00AF04E1">
            <w:pPr>
              <w:pStyle w:val="ListParagraph"/>
              <w:numPr>
                <w:ilvl w:val="0"/>
                <w:numId w:val="21"/>
              </w:numPr>
              <w:ind w:left="176" w:hanging="176"/>
              <w:rPr>
                <w:rFonts w:ascii="Arial" w:hAnsi="Arial" w:cs="Arial"/>
                <w:sz w:val="18"/>
                <w:szCs w:val="18"/>
              </w:rPr>
            </w:pPr>
            <w:r w:rsidRPr="00DE46AD">
              <w:rPr>
                <w:rFonts w:ascii="Arial" w:hAnsi="Arial" w:cs="Arial"/>
                <w:sz w:val="18"/>
                <w:szCs w:val="18"/>
              </w:rPr>
              <w:t>If ECG indicated – repeat at dose change and ideally annually</w:t>
            </w:r>
          </w:p>
        </w:tc>
      </w:tr>
      <w:tr w:rsidR="00AF04E1" w14:paraId="5967B11E" w14:textId="77777777" w:rsidTr="00AF04E1">
        <w:tc>
          <w:tcPr>
            <w:tcW w:w="2835" w:type="dxa"/>
            <w:gridSpan w:val="2"/>
            <w:tcBorders>
              <w:top w:val="nil"/>
              <w:left w:val="nil"/>
              <w:bottom w:val="nil"/>
              <w:right w:val="single" w:sz="12" w:space="0" w:color="auto"/>
            </w:tcBorders>
          </w:tcPr>
          <w:p w14:paraId="2A29FB2A" w14:textId="77777777" w:rsidR="00AF04E1" w:rsidRPr="000C397C" w:rsidRDefault="00AF04E1" w:rsidP="008C4633">
            <w:pPr>
              <w:rPr>
                <w:color w:val="FF0000"/>
                <w:sz w:val="8"/>
                <w:szCs w:val="8"/>
              </w:rPr>
            </w:pPr>
          </w:p>
        </w:tc>
        <w:tc>
          <w:tcPr>
            <w:tcW w:w="3402" w:type="dxa"/>
            <w:gridSpan w:val="3"/>
            <w:vMerge/>
            <w:tcBorders>
              <w:top w:val="nil"/>
              <w:left w:val="single" w:sz="12" w:space="0" w:color="auto"/>
              <w:bottom w:val="single" w:sz="12" w:space="0" w:color="auto"/>
              <w:right w:val="nil"/>
            </w:tcBorders>
            <w:shd w:val="clear" w:color="auto" w:fill="auto"/>
            <w:vAlign w:val="center"/>
          </w:tcPr>
          <w:p w14:paraId="279543EA" w14:textId="77777777" w:rsidR="00AF04E1" w:rsidRPr="000C397C" w:rsidRDefault="00AF04E1" w:rsidP="008C4633">
            <w:pPr>
              <w:jc w:val="center"/>
              <w:rPr>
                <w:rFonts w:ascii="Wingdings 2" w:hAnsi="Wingdings 2"/>
                <w:color w:val="FF0000"/>
                <w:sz w:val="8"/>
                <w:szCs w:val="8"/>
              </w:rPr>
            </w:pPr>
          </w:p>
        </w:tc>
        <w:tc>
          <w:tcPr>
            <w:tcW w:w="4962" w:type="dxa"/>
            <w:gridSpan w:val="4"/>
            <w:vMerge/>
            <w:tcBorders>
              <w:top w:val="nil"/>
              <w:left w:val="nil"/>
              <w:bottom w:val="single" w:sz="12" w:space="0" w:color="auto"/>
              <w:right w:val="single" w:sz="12" w:space="0" w:color="auto"/>
            </w:tcBorders>
            <w:shd w:val="clear" w:color="auto" w:fill="auto"/>
            <w:vAlign w:val="center"/>
          </w:tcPr>
          <w:p w14:paraId="245B30B1" w14:textId="77777777" w:rsidR="00AF04E1" w:rsidRPr="000C397C" w:rsidRDefault="00AF04E1" w:rsidP="008C4633">
            <w:pPr>
              <w:jc w:val="center"/>
              <w:rPr>
                <w:rFonts w:ascii="Wingdings 2" w:hAnsi="Wingdings 2"/>
                <w:color w:val="FF0000"/>
                <w:sz w:val="8"/>
                <w:szCs w:val="8"/>
              </w:rPr>
            </w:pPr>
          </w:p>
        </w:tc>
      </w:tr>
      <w:tr w:rsidR="00AF04E1" w14:paraId="54B04CF5" w14:textId="77777777" w:rsidTr="00AF04E1">
        <w:tc>
          <w:tcPr>
            <w:tcW w:w="284" w:type="dxa"/>
            <w:tcBorders>
              <w:top w:val="single" w:sz="4" w:space="0" w:color="auto"/>
              <w:bottom w:val="single" w:sz="4" w:space="0" w:color="auto"/>
            </w:tcBorders>
            <w:shd w:val="clear" w:color="auto" w:fill="C2D69B" w:themeFill="accent3" w:themeFillTint="99"/>
          </w:tcPr>
          <w:p w14:paraId="7A02BC4A" w14:textId="77777777" w:rsidR="00AF04E1" w:rsidRPr="00E3764D" w:rsidRDefault="00AF04E1" w:rsidP="008C4633">
            <w:pPr>
              <w:jc w:val="center"/>
              <w:rPr>
                <w:color w:val="FF0000"/>
                <w:sz w:val="20"/>
                <w:szCs w:val="20"/>
              </w:rPr>
            </w:pPr>
            <w:r>
              <w:rPr>
                <w:rFonts w:ascii="Wingdings 2" w:hAnsi="Wingdings 2"/>
              </w:rPr>
              <w:sym w:font="Wingdings 2" w:char="F050"/>
            </w:r>
          </w:p>
        </w:tc>
        <w:tc>
          <w:tcPr>
            <w:tcW w:w="2551" w:type="dxa"/>
            <w:tcBorders>
              <w:top w:val="nil"/>
              <w:bottom w:val="nil"/>
              <w:right w:val="single" w:sz="12" w:space="0" w:color="auto"/>
            </w:tcBorders>
          </w:tcPr>
          <w:p w14:paraId="55FE4E67" w14:textId="77777777" w:rsidR="00AF04E1" w:rsidRPr="00BB3FD0" w:rsidRDefault="00AF04E1" w:rsidP="008C4633">
            <w:pPr>
              <w:rPr>
                <w:color w:val="000000" w:themeColor="text1"/>
                <w:sz w:val="20"/>
                <w:szCs w:val="20"/>
              </w:rPr>
            </w:pPr>
            <w:r w:rsidRPr="00BB3FD0">
              <w:rPr>
                <w:color w:val="000000" w:themeColor="text1"/>
                <w:sz w:val="20"/>
                <w:szCs w:val="20"/>
              </w:rPr>
              <w:t>NICE guidance</w:t>
            </w:r>
          </w:p>
        </w:tc>
        <w:tc>
          <w:tcPr>
            <w:tcW w:w="3402" w:type="dxa"/>
            <w:gridSpan w:val="3"/>
            <w:vMerge/>
            <w:tcBorders>
              <w:top w:val="nil"/>
              <w:left w:val="single" w:sz="12" w:space="0" w:color="auto"/>
              <w:bottom w:val="single" w:sz="12" w:space="0" w:color="auto"/>
              <w:right w:val="nil"/>
            </w:tcBorders>
            <w:shd w:val="clear" w:color="auto" w:fill="auto"/>
            <w:vAlign w:val="center"/>
          </w:tcPr>
          <w:p w14:paraId="1812B870" w14:textId="77777777" w:rsidR="00AF04E1" w:rsidRPr="00E3764D" w:rsidRDefault="00AF04E1" w:rsidP="008C4633">
            <w:pPr>
              <w:jc w:val="center"/>
              <w:rPr>
                <w:rFonts w:ascii="Wingdings 2" w:hAnsi="Wingdings 2"/>
                <w:color w:val="FF0000"/>
              </w:rPr>
            </w:pPr>
          </w:p>
        </w:tc>
        <w:tc>
          <w:tcPr>
            <w:tcW w:w="4962" w:type="dxa"/>
            <w:gridSpan w:val="4"/>
            <w:vMerge/>
            <w:tcBorders>
              <w:top w:val="nil"/>
              <w:left w:val="nil"/>
              <w:bottom w:val="single" w:sz="12" w:space="0" w:color="auto"/>
              <w:right w:val="single" w:sz="12" w:space="0" w:color="auto"/>
            </w:tcBorders>
            <w:shd w:val="clear" w:color="auto" w:fill="auto"/>
            <w:vAlign w:val="center"/>
          </w:tcPr>
          <w:p w14:paraId="213A4D32" w14:textId="77777777" w:rsidR="00AF04E1" w:rsidRPr="00E3764D" w:rsidRDefault="00AF04E1" w:rsidP="008C4633">
            <w:pPr>
              <w:jc w:val="center"/>
              <w:rPr>
                <w:rFonts w:ascii="Wingdings 2" w:hAnsi="Wingdings 2"/>
                <w:color w:val="FF0000"/>
              </w:rPr>
            </w:pPr>
          </w:p>
        </w:tc>
      </w:tr>
      <w:tr w:rsidR="00AF04E1" w14:paraId="07906998" w14:textId="77777777" w:rsidTr="00AF04E1">
        <w:tc>
          <w:tcPr>
            <w:tcW w:w="2835" w:type="dxa"/>
            <w:gridSpan w:val="2"/>
            <w:tcBorders>
              <w:top w:val="nil"/>
              <w:left w:val="nil"/>
              <w:bottom w:val="nil"/>
              <w:right w:val="single" w:sz="12" w:space="0" w:color="auto"/>
            </w:tcBorders>
          </w:tcPr>
          <w:p w14:paraId="0A852C06" w14:textId="77777777" w:rsidR="00AF04E1" w:rsidRPr="00BB3FD0" w:rsidRDefault="00AF04E1" w:rsidP="008C4633">
            <w:pPr>
              <w:rPr>
                <w:color w:val="000000" w:themeColor="text1"/>
                <w:sz w:val="8"/>
                <w:szCs w:val="8"/>
              </w:rPr>
            </w:pPr>
          </w:p>
        </w:tc>
        <w:tc>
          <w:tcPr>
            <w:tcW w:w="3402" w:type="dxa"/>
            <w:gridSpan w:val="3"/>
            <w:vMerge/>
            <w:tcBorders>
              <w:top w:val="nil"/>
              <w:left w:val="single" w:sz="12" w:space="0" w:color="auto"/>
              <w:bottom w:val="single" w:sz="12" w:space="0" w:color="auto"/>
              <w:right w:val="nil"/>
            </w:tcBorders>
            <w:shd w:val="clear" w:color="auto" w:fill="auto"/>
            <w:vAlign w:val="center"/>
          </w:tcPr>
          <w:p w14:paraId="31F68D90" w14:textId="77777777" w:rsidR="00AF04E1" w:rsidRPr="000C397C" w:rsidRDefault="00AF04E1" w:rsidP="008C4633">
            <w:pPr>
              <w:jc w:val="center"/>
              <w:rPr>
                <w:rFonts w:ascii="Wingdings 2" w:hAnsi="Wingdings 2"/>
                <w:color w:val="FF0000"/>
                <w:sz w:val="8"/>
                <w:szCs w:val="8"/>
              </w:rPr>
            </w:pPr>
          </w:p>
        </w:tc>
        <w:tc>
          <w:tcPr>
            <w:tcW w:w="4962" w:type="dxa"/>
            <w:gridSpan w:val="4"/>
            <w:vMerge/>
            <w:tcBorders>
              <w:top w:val="nil"/>
              <w:left w:val="nil"/>
              <w:bottom w:val="single" w:sz="12" w:space="0" w:color="auto"/>
              <w:right w:val="single" w:sz="12" w:space="0" w:color="auto"/>
            </w:tcBorders>
            <w:shd w:val="clear" w:color="auto" w:fill="auto"/>
            <w:vAlign w:val="center"/>
          </w:tcPr>
          <w:p w14:paraId="5AA1ADAB" w14:textId="77777777" w:rsidR="00AF04E1" w:rsidRPr="000C397C" w:rsidRDefault="00AF04E1" w:rsidP="008C4633">
            <w:pPr>
              <w:jc w:val="center"/>
              <w:rPr>
                <w:rFonts w:ascii="Wingdings 2" w:hAnsi="Wingdings 2"/>
                <w:color w:val="FF0000"/>
                <w:sz w:val="8"/>
                <w:szCs w:val="8"/>
              </w:rPr>
            </w:pPr>
          </w:p>
        </w:tc>
      </w:tr>
      <w:tr w:rsidR="00AF04E1" w14:paraId="1CBC587F" w14:textId="77777777" w:rsidTr="00AF04E1">
        <w:tc>
          <w:tcPr>
            <w:tcW w:w="284" w:type="dxa"/>
            <w:tcBorders>
              <w:top w:val="single" w:sz="4" w:space="0" w:color="auto"/>
              <w:bottom w:val="single" w:sz="4" w:space="0" w:color="auto"/>
            </w:tcBorders>
          </w:tcPr>
          <w:p w14:paraId="4A2F91FB" w14:textId="77777777" w:rsidR="00AF04E1" w:rsidRPr="00E3764D" w:rsidRDefault="00AF04E1" w:rsidP="008C4633">
            <w:pPr>
              <w:jc w:val="center"/>
              <w:rPr>
                <w:color w:val="FF0000"/>
                <w:sz w:val="20"/>
                <w:szCs w:val="20"/>
              </w:rPr>
            </w:pPr>
            <w:r>
              <w:rPr>
                <w:rFonts w:ascii="Wingdings 2" w:hAnsi="Wingdings 2"/>
              </w:rPr>
              <w:sym w:font="Wingdings 2" w:char="F050"/>
            </w:r>
          </w:p>
        </w:tc>
        <w:tc>
          <w:tcPr>
            <w:tcW w:w="2551" w:type="dxa"/>
            <w:tcBorders>
              <w:top w:val="nil"/>
              <w:bottom w:val="nil"/>
              <w:right w:val="single" w:sz="12" w:space="0" w:color="auto"/>
            </w:tcBorders>
          </w:tcPr>
          <w:p w14:paraId="1E003901" w14:textId="77777777" w:rsidR="00AF04E1" w:rsidRPr="00BB3FD0" w:rsidRDefault="00AF04E1" w:rsidP="008C4633">
            <w:pPr>
              <w:rPr>
                <w:color w:val="000000" w:themeColor="text1"/>
                <w:sz w:val="20"/>
                <w:szCs w:val="20"/>
              </w:rPr>
            </w:pPr>
            <w:r w:rsidRPr="00BB3FD0">
              <w:rPr>
                <w:color w:val="000000" w:themeColor="text1"/>
                <w:sz w:val="20"/>
                <w:szCs w:val="20"/>
              </w:rPr>
              <w:t>+ Maudsley guidance</w:t>
            </w:r>
          </w:p>
        </w:tc>
        <w:tc>
          <w:tcPr>
            <w:tcW w:w="3402" w:type="dxa"/>
            <w:gridSpan w:val="3"/>
            <w:vMerge/>
            <w:tcBorders>
              <w:top w:val="nil"/>
              <w:left w:val="single" w:sz="12" w:space="0" w:color="auto"/>
              <w:bottom w:val="single" w:sz="12" w:space="0" w:color="auto"/>
              <w:right w:val="nil"/>
            </w:tcBorders>
            <w:shd w:val="clear" w:color="auto" w:fill="auto"/>
            <w:vAlign w:val="center"/>
          </w:tcPr>
          <w:p w14:paraId="0997A7A5" w14:textId="77777777" w:rsidR="00AF04E1" w:rsidRPr="00E3764D" w:rsidRDefault="00AF04E1" w:rsidP="008C4633">
            <w:pPr>
              <w:jc w:val="center"/>
              <w:rPr>
                <w:rFonts w:ascii="Wingdings 2" w:hAnsi="Wingdings 2"/>
                <w:color w:val="FF0000"/>
              </w:rPr>
            </w:pPr>
          </w:p>
        </w:tc>
        <w:tc>
          <w:tcPr>
            <w:tcW w:w="4962" w:type="dxa"/>
            <w:gridSpan w:val="4"/>
            <w:vMerge/>
            <w:tcBorders>
              <w:top w:val="nil"/>
              <w:left w:val="nil"/>
              <w:bottom w:val="single" w:sz="12" w:space="0" w:color="auto"/>
              <w:right w:val="single" w:sz="12" w:space="0" w:color="auto"/>
            </w:tcBorders>
            <w:shd w:val="clear" w:color="auto" w:fill="auto"/>
            <w:vAlign w:val="center"/>
          </w:tcPr>
          <w:p w14:paraId="1A0714F9" w14:textId="77777777" w:rsidR="00AF04E1" w:rsidRPr="00E3764D" w:rsidRDefault="00AF04E1" w:rsidP="008C4633">
            <w:pPr>
              <w:jc w:val="center"/>
              <w:rPr>
                <w:rFonts w:ascii="Wingdings 2" w:hAnsi="Wingdings 2"/>
                <w:color w:val="FF0000"/>
              </w:rPr>
            </w:pPr>
          </w:p>
        </w:tc>
      </w:tr>
      <w:tr w:rsidR="00AF04E1" w14:paraId="6D3629FA" w14:textId="77777777" w:rsidTr="00AF04E1">
        <w:trPr>
          <w:trHeight w:val="219"/>
        </w:trPr>
        <w:tc>
          <w:tcPr>
            <w:tcW w:w="2835" w:type="dxa"/>
            <w:gridSpan w:val="2"/>
            <w:tcBorders>
              <w:top w:val="nil"/>
              <w:left w:val="nil"/>
              <w:bottom w:val="nil"/>
              <w:right w:val="single" w:sz="12" w:space="0" w:color="auto"/>
            </w:tcBorders>
          </w:tcPr>
          <w:p w14:paraId="009BB0EB" w14:textId="77777777" w:rsidR="00AF04E1" w:rsidRPr="000C397C" w:rsidRDefault="00AF04E1" w:rsidP="008C4633">
            <w:pPr>
              <w:rPr>
                <w:color w:val="FF0000"/>
                <w:sz w:val="8"/>
                <w:szCs w:val="8"/>
              </w:rPr>
            </w:pPr>
          </w:p>
        </w:tc>
        <w:tc>
          <w:tcPr>
            <w:tcW w:w="3402" w:type="dxa"/>
            <w:gridSpan w:val="3"/>
            <w:vMerge/>
            <w:tcBorders>
              <w:top w:val="nil"/>
              <w:left w:val="single" w:sz="12" w:space="0" w:color="auto"/>
              <w:bottom w:val="single" w:sz="12" w:space="0" w:color="auto"/>
              <w:right w:val="nil"/>
            </w:tcBorders>
            <w:shd w:val="clear" w:color="auto" w:fill="auto"/>
            <w:vAlign w:val="center"/>
          </w:tcPr>
          <w:p w14:paraId="6FDEE45C" w14:textId="77777777" w:rsidR="00AF04E1" w:rsidRPr="000C397C" w:rsidRDefault="00AF04E1" w:rsidP="008C4633">
            <w:pPr>
              <w:jc w:val="center"/>
              <w:rPr>
                <w:rFonts w:ascii="Wingdings 2" w:hAnsi="Wingdings 2"/>
                <w:color w:val="FF0000"/>
                <w:sz w:val="8"/>
                <w:szCs w:val="8"/>
              </w:rPr>
            </w:pPr>
          </w:p>
        </w:tc>
        <w:tc>
          <w:tcPr>
            <w:tcW w:w="4962" w:type="dxa"/>
            <w:gridSpan w:val="4"/>
            <w:vMerge/>
            <w:tcBorders>
              <w:top w:val="nil"/>
              <w:left w:val="nil"/>
              <w:bottom w:val="single" w:sz="12" w:space="0" w:color="auto"/>
              <w:right w:val="single" w:sz="12" w:space="0" w:color="auto"/>
            </w:tcBorders>
            <w:shd w:val="clear" w:color="auto" w:fill="auto"/>
            <w:vAlign w:val="center"/>
          </w:tcPr>
          <w:p w14:paraId="54EB9814" w14:textId="77777777" w:rsidR="00AF04E1" w:rsidRPr="000C397C" w:rsidRDefault="00AF04E1" w:rsidP="008C4633">
            <w:pPr>
              <w:jc w:val="center"/>
              <w:rPr>
                <w:rFonts w:ascii="Wingdings 2" w:hAnsi="Wingdings 2"/>
                <w:color w:val="FF0000"/>
                <w:sz w:val="8"/>
                <w:szCs w:val="8"/>
              </w:rPr>
            </w:pPr>
          </w:p>
        </w:tc>
      </w:tr>
    </w:tbl>
    <w:p w14:paraId="56947429" w14:textId="77777777" w:rsidR="00DA3B46" w:rsidRPr="00CF0E76" w:rsidRDefault="00DA3B46" w:rsidP="00DA3B46">
      <w:pPr>
        <w:spacing w:after="0" w:line="240" w:lineRule="auto"/>
        <w:ind w:left="360"/>
        <w:contextualSpacing/>
        <w:rPr>
          <w:rFonts w:ascii="Arial" w:hAnsi="Arial" w:cs="Arial"/>
          <w:color w:val="FF0000"/>
        </w:rPr>
      </w:pPr>
    </w:p>
    <w:p w14:paraId="5A3CB5BD" w14:textId="77777777" w:rsidR="00DA3B46" w:rsidRPr="00CF0E76" w:rsidRDefault="00DA3B46" w:rsidP="00A02BA8">
      <w:pPr>
        <w:spacing w:after="0" w:line="221" w:lineRule="exact"/>
        <w:ind w:left="103" w:right="-239"/>
        <w:rPr>
          <w:rFonts w:ascii="Arial" w:hAnsi="Arial" w:cs="Arial"/>
          <w:b/>
          <w:color w:val="0070C0"/>
        </w:rPr>
      </w:pPr>
    </w:p>
    <w:sectPr w:rsidR="00DA3B46" w:rsidRPr="00CF0E76" w:rsidSect="00DE46AD">
      <w:footerReference w:type="default" r:id="rId22"/>
      <w:pgSz w:w="11906" w:h="16838"/>
      <w:pgMar w:top="720" w:right="992" w:bottom="720"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26E0B" w14:textId="77777777" w:rsidR="008C4633" w:rsidRDefault="008C4633" w:rsidP="008C2314">
      <w:pPr>
        <w:spacing w:after="0" w:line="240" w:lineRule="auto"/>
      </w:pPr>
      <w:r>
        <w:separator/>
      </w:r>
    </w:p>
  </w:endnote>
  <w:endnote w:type="continuationSeparator" w:id="0">
    <w:p w14:paraId="67FC5096" w14:textId="77777777" w:rsidR="008C4633" w:rsidRDefault="008C4633" w:rsidP="008C2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6BC9B" w14:textId="072375EC" w:rsidR="008C4633" w:rsidRPr="00AD3E1D" w:rsidRDefault="008C4633" w:rsidP="003C6A55">
    <w:pPr>
      <w:pStyle w:val="Footer"/>
      <w:spacing w:before="120"/>
      <w:contextualSpacing/>
      <w:rPr>
        <w:rFonts w:ascii="Arial" w:hAnsi="Arial" w:cs="Arial"/>
        <w:color w:val="000000" w:themeColor="text1"/>
        <w:sz w:val="20"/>
        <w:szCs w:val="20"/>
      </w:rPr>
    </w:pPr>
    <w:r w:rsidRPr="00AD3E1D">
      <w:rPr>
        <w:rFonts w:ascii="Arial" w:hAnsi="Arial" w:cs="Arial"/>
        <w:color w:val="000000" w:themeColor="text1"/>
        <w:sz w:val="20"/>
        <w:szCs w:val="20"/>
      </w:rPr>
      <w:t xml:space="preserve">LAST REVIEWED </w:t>
    </w:r>
    <w:r w:rsidR="00C01332">
      <w:rPr>
        <w:rFonts w:ascii="Arial" w:hAnsi="Arial" w:cs="Arial"/>
        <w:color w:val="000000" w:themeColor="text1"/>
        <w:sz w:val="20"/>
        <w:szCs w:val="20"/>
      </w:rPr>
      <w:t>APRIL</w:t>
    </w:r>
    <w:r w:rsidRPr="00AD3E1D">
      <w:rPr>
        <w:rFonts w:ascii="Arial" w:hAnsi="Arial" w:cs="Arial"/>
        <w:color w:val="000000" w:themeColor="text1"/>
        <w:sz w:val="20"/>
        <w:szCs w:val="20"/>
      </w:rPr>
      <w:t xml:space="preserve"> 2023</w:t>
    </w:r>
  </w:p>
  <w:p w14:paraId="68CE5C53" w14:textId="76C17A64" w:rsidR="008C4633" w:rsidRPr="00AD3E1D" w:rsidRDefault="008C4633" w:rsidP="003C6A55">
    <w:pPr>
      <w:pStyle w:val="Footer"/>
      <w:spacing w:before="120"/>
      <w:contextualSpacing/>
      <w:rPr>
        <w:rFonts w:ascii="Arial" w:hAnsi="Arial" w:cs="Arial"/>
        <w:color w:val="000000" w:themeColor="text1"/>
        <w:sz w:val="20"/>
        <w:szCs w:val="20"/>
      </w:rPr>
    </w:pPr>
    <w:r w:rsidRPr="00AD3E1D">
      <w:rPr>
        <w:rFonts w:ascii="Arial" w:hAnsi="Arial" w:cs="Arial"/>
        <w:color w:val="000000" w:themeColor="text1"/>
        <w:sz w:val="20"/>
        <w:szCs w:val="20"/>
      </w:rPr>
      <w:t xml:space="preserve">DUE FOR REVIEW </w:t>
    </w:r>
    <w:r w:rsidR="00C01332">
      <w:rPr>
        <w:rFonts w:ascii="Arial" w:hAnsi="Arial" w:cs="Arial"/>
        <w:color w:val="000000" w:themeColor="text1"/>
        <w:sz w:val="20"/>
        <w:szCs w:val="20"/>
      </w:rPr>
      <w:t>APRIL</w:t>
    </w:r>
    <w:r w:rsidRPr="00AD3E1D">
      <w:rPr>
        <w:rFonts w:ascii="Arial" w:hAnsi="Arial" w:cs="Arial"/>
        <w:color w:val="000000" w:themeColor="text1"/>
        <w:sz w:val="20"/>
        <w:szCs w:val="20"/>
      </w:rPr>
      <w:t xml:space="preserve"> 2026</w:t>
    </w:r>
  </w:p>
  <w:p w14:paraId="2F421812" w14:textId="77777777" w:rsidR="008C4633" w:rsidRDefault="008C4633">
    <w:pPr>
      <w:pStyle w:val="Footer"/>
    </w:pPr>
    <w:r>
      <w:rPr>
        <w:noProof/>
        <w:lang w:eastAsia="en-GB"/>
      </w:rPr>
      <mc:AlternateContent>
        <mc:Choice Requires="wps">
          <w:drawing>
            <wp:anchor distT="0" distB="0" distL="114300" distR="114300" simplePos="0" relativeHeight="251653120" behindDoc="0" locked="0" layoutInCell="1" allowOverlap="1" wp14:anchorId="56BA5E84" wp14:editId="7B2A538E">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50B5625" w14:textId="77777777" w:rsidR="008C4633" w:rsidRPr="003C6A55" w:rsidRDefault="008C4633">
                          <w:pPr>
                            <w:pStyle w:val="Footer"/>
                            <w:jc w:val="right"/>
                            <w:rPr>
                              <w:rFonts w:ascii="Arial" w:hAnsi="Arial" w:cs="Arial"/>
                              <w:color w:val="000000" w:themeColor="text1"/>
                              <w:sz w:val="18"/>
                              <w:szCs w:val="18"/>
                            </w:rPr>
                          </w:pPr>
                          <w:r w:rsidRPr="003C6A55">
                            <w:rPr>
                              <w:rFonts w:ascii="Arial" w:hAnsi="Arial" w:cs="Arial"/>
                              <w:color w:val="000000" w:themeColor="text1"/>
                              <w:sz w:val="20"/>
                              <w:szCs w:val="20"/>
                            </w:rPr>
                            <w:fldChar w:fldCharType="begin"/>
                          </w:r>
                          <w:r w:rsidRPr="003C6A55">
                            <w:rPr>
                              <w:rFonts w:ascii="Arial" w:hAnsi="Arial" w:cs="Arial"/>
                              <w:color w:val="000000" w:themeColor="text1"/>
                              <w:sz w:val="20"/>
                              <w:szCs w:val="20"/>
                            </w:rPr>
                            <w:instrText xml:space="preserve"> PAGE  \* Arabic  \* MERGEFORMAT </w:instrText>
                          </w:r>
                          <w:r w:rsidRPr="003C6A55">
                            <w:rPr>
                              <w:rFonts w:ascii="Arial" w:hAnsi="Arial" w:cs="Arial"/>
                              <w:color w:val="000000" w:themeColor="text1"/>
                              <w:sz w:val="20"/>
                              <w:szCs w:val="20"/>
                            </w:rPr>
                            <w:fldChar w:fldCharType="separate"/>
                          </w:r>
                          <w:r w:rsidRPr="003C6A55">
                            <w:rPr>
                              <w:rFonts w:ascii="Arial" w:hAnsi="Arial" w:cs="Arial"/>
                              <w:noProof/>
                              <w:color w:val="000000" w:themeColor="text1"/>
                              <w:sz w:val="20"/>
                              <w:szCs w:val="20"/>
                            </w:rPr>
                            <w:t>1</w:t>
                          </w:r>
                          <w:r w:rsidRPr="003C6A55">
                            <w:rPr>
                              <w:rFonts w:ascii="Arial" w:hAnsi="Arial" w:cs="Arial"/>
                              <w:color w:val="000000" w:themeColor="text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6BA5E84" id="_x0000_t202" coordsize="21600,21600" o:spt="202" path="m,l,21600r21600,l21600,xe">
              <v:stroke joinstyle="miter"/>
              <v:path gradientshapeok="t" o:connecttype="rect"/>
            </v:shapetype>
            <v:shape id="Text Box 56" o:spid="_x0000_s1026" type="#_x0000_t202" style="position:absolute;margin-left:67.6pt;margin-top:0;width:118.8pt;height:31.15pt;z-index:25165312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050B5625" w14:textId="77777777" w:rsidR="008C4633" w:rsidRPr="003C6A55" w:rsidRDefault="008C4633">
                    <w:pPr>
                      <w:pStyle w:val="Footer"/>
                      <w:jc w:val="right"/>
                      <w:rPr>
                        <w:rFonts w:ascii="Arial" w:hAnsi="Arial" w:cs="Arial"/>
                        <w:color w:val="000000" w:themeColor="text1"/>
                        <w:sz w:val="18"/>
                        <w:szCs w:val="18"/>
                      </w:rPr>
                    </w:pPr>
                    <w:r w:rsidRPr="003C6A55">
                      <w:rPr>
                        <w:rFonts w:ascii="Arial" w:hAnsi="Arial" w:cs="Arial"/>
                        <w:color w:val="000000" w:themeColor="text1"/>
                        <w:sz w:val="20"/>
                        <w:szCs w:val="20"/>
                      </w:rPr>
                      <w:fldChar w:fldCharType="begin"/>
                    </w:r>
                    <w:r w:rsidRPr="003C6A55">
                      <w:rPr>
                        <w:rFonts w:ascii="Arial" w:hAnsi="Arial" w:cs="Arial"/>
                        <w:color w:val="000000" w:themeColor="text1"/>
                        <w:sz w:val="20"/>
                        <w:szCs w:val="20"/>
                      </w:rPr>
                      <w:instrText xml:space="preserve"> PAGE  \* Arabic  \* MERGEFORMAT </w:instrText>
                    </w:r>
                    <w:r w:rsidRPr="003C6A55">
                      <w:rPr>
                        <w:rFonts w:ascii="Arial" w:hAnsi="Arial" w:cs="Arial"/>
                        <w:color w:val="000000" w:themeColor="text1"/>
                        <w:sz w:val="20"/>
                        <w:szCs w:val="20"/>
                      </w:rPr>
                      <w:fldChar w:fldCharType="separate"/>
                    </w:r>
                    <w:r w:rsidRPr="003C6A55">
                      <w:rPr>
                        <w:rFonts w:ascii="Arial" w:hAnsi="Arial" w:cs="Arial"/>
                        <w:noProof/>
                        <w:color w:val="000000" w:themeColor="text1"/>
                        <w:sz w:val="20"/>
                        <w:szCs w:val="20"/>
                      </w:rPr>
                      <w:t>1</w:t>
                    </w:r>
                    <w:r w:rsidRPr="003C6A55">
                      <w:rPr>
                        <w:rFonts w:ascii="Arial" w:hAnsi="Arial" w:cs="Arial"/>
                        <w:color w:val="000000" w:themeColor="text1"/>
                        <w:sz w:val="20"/>
                        <w:szCs w:val="20"/>
                      </w:rPr>
                      <w:fldChar w:fldCharType="end"/>
                    </w:r>
                  </w:p>
                </w:txbxContent>
              </v:textbox>
              <w10:wrap anchorx="margin" anchory="margin"/>
            </v:shape>
          </w:pict>
        </mc:Fallback>
      </mc:AlternateContent>
    </w:r>
    <w:r>
      <w:rPr>
        <w:noProof/>
        <w:color w:val="4F81BD" w:themeColor="accent1"/>
        <w:lang w:eastAsia="en-GB"/>
      </w:rPr>
      <mc:AlternateContent>
        <mc:Choice Requires="wps">
          <w:drawing>
            <wp:anchor distT="91440" distB="91440" distL="114300" distR="114300" simplePos="0" relativeHeight="251654144" behindDoc="1" locked="0" layoutInCell="1" allowOverlap="1" wp14:anchorId="212C76D5" wp14:editId="21D4632D">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55179E6F" id="Rectangle 58" o:spid="_x0000_s1026" style="position:absolute;margin-left:0;margin-top:0;width:468pt;height:2.85pt;z-index:-251662336;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" fillcolor="#4f81bd [3204]" stroked="f" strokeweight="2pt">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7F6C2" w14:textId="77777777" w:rsidR="008C4633" w:rsidRPr="00AD3E1D" w:rsidRDefault="008C4633" w:rsidP="003C6A55">
    <w:pPr>
      <w:pStyle w:val="Footer"/>
      <w:spacing w:before="120"/>
      <w:contextualSpacing/>
      <w:rPr>
        <w:rFonts w:ascii="Arial" w:hAnsi="Arial" w:cs="Arial"/>
        <w:color w:val="000000" w:themeColor="text1"/>
        <w:sz w:val="20"/>
        <w:szCs w:val="20"/>
      </w:rPr>
    </w:pPr>
    <w:r w:rsidRPr="00AD3E1D">
      <w:rPr>
        <w:rFonts w:ascii="Arial" w:hAnsi="Arial" w:cs="Arial"/>
        <w:color w:val="000000" w:themeColor="text1"/>
        <w:sz w:val="20"/>
        <w:szCs w:val="20"/>
      </w:rPr>
      <w:t>LAST REVIEWED JANUARY 2023</w:t>
    </w:r>
  </w:p>
  <w:p w14:paraId="7722273F" w14:textId="77777777" w:rsidR="008C4633" w:rsidRPr="00AD3E1D" w:rsidRDefault="008C4633" w:rsidP="003C6A55">
    <w:pPr>
      <w:pStyle w:val="Footer"/>
      <w:spacing w:before="120"/>
      <w:contextualSpacing/>
      <w:rPr>
        <w:rFonts w:ascii="Arial" w:hAnsi="Arial" w:cs="Arial"/>
        <w:color w:val="000000" w:themeColor="text1"/>
        <w:sz w:val="20"/>
        <w:szCs w:val="20"/>
      </w:rPr>
    </w:pPr>
    <w:r w:rsidRPr="00AD3E1D">
      <w:rPr>
        <w:rFonts w:ascii="Arial" w:hAnsi="Arial" w:cs="Arial"/>
        <w:color w:val="000000" w:themeColor="text1"/>
        <w:sz w:val="20"/>
        <w:szCs w:val="20"/>
      </w:rPr>
      <w:t>DUE FOR REVIEW JANUARY 2026</w:t>
    </w:r>
  </w:p>
  <w:p w14:paraId="7448939F" w14:textId="77777777" w:rsidR="008C4633" w:rsidRDefault="008C4633">
    <w:pPr>
      <w:pStyle w:val="Footer"/>
    </w:pPr>
    <w:r>
      <w:rPr>
        <w:noProof/>
        <w:lang w:eastAsia="en-GB"/>
      </w:rPr>
      <mc:AlternateContent>
        <mc:Choice Requires="wps">
          <w:drawing>
            <wp:anchor distT="0" distB="0" distL="114300" distR="114300" simplePos="0" relativeHeight="251657216" behindDoc="0" locked="0" layoutInCell="1" allowOverlap="1" wp14:anchorId="1F541ECB" wp14:editId="6BED8119">
              <wp:simplePos x="0" y="0"/>
              <wp:positionH relativeFrom="margin">
                <wp:align>right</wp:align>
              </wp:positionH>
              <wp:positionV relativeFrom="bottomMargin">
                <wp:align>top</wp:align>
              </wp:positionV>
              <wp:extent cx="1508760" cy="395605"/>
              <wp:effectExtent l="0" t="0" r="0" b="0"/>
              <wp:wrapNone/>
              <wp:docPr id="3" name="Text Box 3"/>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3211E0CC" w14:textId="77777777" w:rsidR="008C4633" w:rsidRPr="003C6A55" w:rsidRDefault="008C4633">
                          <w:pPr>
                            <w:pStyle w:val="Footer"/>
                            <w:jc w:val="right"/>
                            <w:rPr>
                              <w:rFonts w:ascii="Arial" w:hAnsi="Arial" w:cs="Arial"/>
                              <w:color w:val="000000" w:themeColor="text1"/>
                              <w:sz w:val="18"/>
                              <w:szCs w:val="18"/>
                            </w:rPr>
                          </w:pPr>
                          <w:r w:rsidRPr="003C6A55">
                            <w:rPr>
                              <w:rFonts w:ascii="Arial" w:hAnsi="Arial" w:cs="Arial"/>
                              <w:color w:val="000000" w:themeColor="text1"/>
                              <w:sz w:val="20"/>
                              <w:szCs w:val="20"/>
                            </w:rPr>
                            <w:fldChar w:fldCharType="begin"/>
                          </w:r>
                          <w:r w:rsidRPr="003C6A55">
                            <w:rPr>
                              <w:rFonts w:ascii="Arial" w:hAnsi="Arial" w:cs="Arial"/>
                              <w:color w:val="000000" w:themeColor="text1"/>
                              <w:sz w:val="20"/>
                              <w:szCs w:val="20"/>
                            </w:rPr>
                            <w:instrText xml:space="preserve"> PAGE  \* Arabic  \* MERGEFORMAT </w:instrText>
                          </w:r>
                          <w:r w:rsidRPr="003C6A55">
                            <w:rPr>
                              <w:rFonts w:ascii="Arial" w:hAnsi="Arial" w:cs="Arial"/>
                              <w:color w:val="000000" w:themeColor="text1"/>
                              <w:sz w:val="20"/>
                              <w:szCs w:val="20"/>
                            </w:rPr>
                            <w:fldChar w:fldCharType="separate"/>
                          </w:r>
                          <w:r w:rsidRPr="003C6A55">
                            <w:rPr>
                              <w:rFonts w:ascii="Arial" w:hAnsi="Arial" w:cs="Arial"/>
                              <w:noProof/>
                              <w:color w:val="000000" w:themeColor="text1"/>
                              <w:sz w:val="20"/>
                              <w:szCs w:val="20"/>
                            </w:rPr>
                            <w:t>1</w:t>
                          </w:r>
                          <w:r w:rsidRPr="003C6A55">
                            <w:rPr>
                              <w:rFonts w:ascii="Arial" w:hAnsi="Arial" w:cs="Arial"/>
                              <w:color w:val="000000" w:themeColor="text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F541ECB" id="_x0000_t202" coordsize="21600,21600" o:spt="202" path="m,l,21600r21600,l21600,xe">
              <v:stroke joinstyle="miter"/>
              <v:path gradientshapeok="t" o:connecttype="rect"/>
            </v:shapetype>
            <v:shape id="Text Box 3" o:spid="_x0000_s1027" type="#_x0000_t202" style="position:absolute;margin-left:67.6pt;margin-top:0;width:118.8pt;height:31.15pt;z-index:25165721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3211E0CC" w14:textId="77777777" w:rsidR="008C4633" w:rsidRPr="003C6A55" w:rsidRDefault="008C4633">
                    <w:pPr>
                      <w:pStyle w:val="Footer"/>
                      <w:jc w:val="right"/>
                      <w:rPr>
                        <w:rFonts w:ascii="Arial" w:hAnsi="Arial" w:cs="Arial"/>
                        <w:color w:val="000000" w:themeColor="text1"/>
                        <w:sz w:val="18"/>
                        <w:szCs w:val="18"/>
                      </w:rPr>
                    </w:pPr>
                    <w:r w:rsidRPr="003C6A55">
                      <w:rPr>
                        <w:rFonts w:ascii="Arial" w:hAnsi="Arial" w:cs="Arial"/>
                        <w:color w:val="000000" w:themeColor="text1"/>
                        <w:sz w:val="20"/>
                        <w:szCs w:val="20"/>
                      </w:rPr>
                      <w:fldChar w:fldCharType="begin"/>
                    </w:r>
                    <w:r w:rsidRPr="003C6A55">
                      <w:rPr>
                        <w:rFonts w:ascii="Arial" w:hAnsi="Arial" w:cs="Arial"/>
                        <w:color w:val="000000" w:themeColor="text1"/>
                        <w:sz w:val="20"/>
                        <w:szCs w:val="20"/>
                      </w:rPr>
                      <w:instrText xml:space="preserve"> PAGE  \* Arabic  \* MERGEFORMAT </w:instrText>
                    </w:r>
                    <w:r w:rsidRPr="003C6A55">
                      <w:rPr>
                        <w:rFonts w:ascii="Arial" w:hAnsi="Arial" w:cs="Arial"/>
                        <w:color w:val="000000" w:themeColor="text1"/>
                        <w:sz w:val="20"/>
                        <w:szCs w:val="20"/>
                      </w:rPr>
                      <w:fldChar w:fldCharType="separate"/>
                    </w:r>
                    <w:r w:rsidRPr="003C6A55">
                      <w:rPr>
                        <w:rFonts w:ascii="Arial" w:hAnsi="Arial" w:cs="Arial"/>
                        <w:noProof/>
                        <w:color w:val="000000" w:themeColor="text1"/>
                        <w:sz w:val="20"/>
                        <w:szCs w:val="20"/>
                      </w:rPr>
                      <w:t>1</w:t>
                    </w:r>
                    <w:r w:rsidRPr="003C6A55">
                      <w:rPr>
                        <w:rFonts w:ascii="Arial" w:hAnsi="Arial" w:cs="Arial"/>
                        <w:color w:val="000000" w:themeColor="text1"/>
                        <w:sz w:val="20"/>
                        <w:szCs w:val="20"/>
                      </w:rPr>
                      <w:fldChar w:fldCharType="end"/>
                    </w:r>
                  </w:p>
                </w:txbxContent>
              </v:textbox>
              <w10:wrap anchorx="margin" anchory="margin"/>
            </v:shape>
          </w:pict>
        </mc:Fallback>
      </mc:AlternateContent>
    </w:r>
    <w:r>
      <w:rPr>
        <w:noProof/>
        <w:color w:val="4F81BD" w:themeColor="accent1"/>
        <w:lang w:eastAsia="en-GB"/>
      </w:rPr>
      <mc:AlternateContent>
        <mc:Choice Requires="wps">
          <w:drawing>
            <wp:anchor distT="91440" distB="91440" distL="114300" distR="114300" simplePos="0" relativeHeight="251659264" behindDoc="1" locked="0" layoutInCell="1" allowOverlap="1" wp14:anchorId="785F8CC9" wp14:editId="117E8E6D">
              <wp:simplePos x="0" y="0"/>
              <wp:positionH relativeFrom="margin">
                <wp:align>center</wp:align>
              </wp:positionH>
              <wp:positionV relativeFrom="bottomMargin">
                <wp:align>top</wp:align>
              </wp:positionV>
              <wp:extent cx="5943600" cy="36195"/>
              <wp:effectExtent l="0" t="0" r="0" b="0"/>
              <wp:wrapSquare wrapText="bothSides"/>
              <wp:docPr id="4" name="Rectangle 4"/>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211104E6" id="Rectangle 4" o:spid="_x0000_s1026" style="position:absolute;margin-left:0;margin-top:0;width:468pt;height:2.85pt;z-index:-251657216;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" fillcolor="#4f81bd [3204]" stroked="f" strokeweight="2pt">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3908" w14:textId="77777777" w:rsidR="008C4633" w:rsidRPr="00AD3E1D" w:rsidRDefault="008C4633" w:rsidP="003C6A55">
    <w:pPr>
      <w:pStyle w:val="Footer"/>
      <w:spacing w:before="120"/>
      <w:contextualSpacing/>
      <w:rPr>
        <w:rFonts w:ascii="Arial" w:hAnsi="Arial" w:cs="Arial"/>
        <w:color w:val="000000" w:themeColor="text1"/>
        <w:sz w:val="20"/>
        <w:szCs w:val="20"/>
      </w:rPr>
    </w:pPr>
    <w:r w:rsidRPr="00AD3E1D">
      <w:rPr>
        <w:rFonts w:ascii="Arial" w:hAnsi="Arial" w:cs="Arial"/>
        <w:color w:val="000000" w:themeColor="text1"/>
        <w:sz w:val="20"/>
        <w:szCs w:val="20"/>
      </w:rPr>
      <w:t>LAST REVIEWED JANUARY 2023</w:t>
    </w:r>
  </w:p>
  <w:p w14:paraId="0FF7AE31" w14:textId="77777777" w:rsidR="008C4633" w:rsidRPr="00AD3E1D" w:rsidRDefault="008C4633" w:rsidP="003C6A55">
    <w:pPr>
      <w:pStyle w:val="Footer"/>
      <w:spacing w:before="120"/>
      <w:contextualSpacing/>
      <w:rPr>
        <w:rFonts w:ascii="Arial" w:hAnsi="Arial" w:cs="Arial"/>
        <w:color w:val="000000" w:themeColor="text1"/>
        <w:sz w:val="20"/>
        <w:szCs w:val="20"/>
      </w:rPr>
    </w:pPr>
    <w:r w:rsidRPr="00AD3E1D">
      <w:rPr>
        <w:rFonts w:ascii="Arial" w:hAnsi="Arial" w:cs="Arial"/>
        <w:color w:val="000000" w:themeColor="text1"/>
        <w:sz w:val="20"/>
        <w:szCs w:val="20"/>
      </w:rPr>
      <w:t>DUE FOR REVIEW JANUARY 2026</w:t>
    </w:r>
  </w:p>
  <w:p w14:paraId="2BE24FD0" w14:textId="77777777" w:rsidR="008C4633" w:rsidRDefault="008C4633">
    <w:pPr>
      <w:pStyle w:val="Footer"/>
    </w:pPr>
    <w:r>
      <w:rPr>
        <w:noProof/>
        <w:lang w:eastAsia="en-GB"/>
      </w:rPr>
      <mc:AlternateContent>
        <mc:Choice Requires="wps">
          <w:drawing>
            <wp:anchor distT="0" distB="0" distL="114300" distR="114300" simplePos="0" relativeHeight="251660288" behindDoc="0" locked="0" layoutInCell="1" allowOverlap="1" wp14:anchorId="241CB961" wp14:editId="3F2AA644">
              <wp:simplePos x="0" y="0"/>
              <wp:positionH relativeFrom="margin">
                <wp:align>right</wp:align>
              </wp:positionH>
              <wp:positionV relativeFrom="bottomMargin">
                <wp:align>top</wp:align>
              </wp:positionV>
              <wp:extent cx="1508760" cy="395605"/>
              <wp:effectExtent l="0" t="0" r="0" b="0"/>
              <wp:wrapNone/>
              <wp:docPr id="5" name="Text Box 5"/>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3043ABF3" w14:textId="77777777" w:rsidR="008C4633" w:rsidRPr="003C6A55" w:rsidRDefault="008C4633">
                          <w:pPr>
                            <w:pStyle w:val="Footer"/>
                            <w:jc w:val="right"/>
                            <w:rPr>
                              <w:rFonts w:ascii="Arial" w:hAnsi="Arial" w:cs="Arial"/>
                              <w:color w:val="000000" w:themeColor="text1"/>
                              <w:sz w:val="18"/>
                              <w:szCs w:val="18"/>
                            </w:rPr>
                          </w:pPr>
                          <w:r w:rsidRPr="003C6A55">
                            <w:rPr>
                              <w:rFonts w:ascii="Arial" w:hAnsi="Arial" w:cs="Arial"/>
                              <w:color w:val="000000" w:themeColor="text1"/>
                              <w:sz w:val="20"/>
                              <w:szCs w:val="20"/>
                            </w:rPr>
                            <w:fldChar w:fldCharType="begin"/>
                          </w:r>
                          <w:r w:rsidRPr="003C6A55">
                            <w:rPr>
                              <w:rFonts w:ascii="Arial" w:hAnsi="Arial" w:cs="Arial"/>
                              <w:color w:val="000000" w:themeColor="text1"/>
                              <w:sz w:val="20"/>
                              <w:szCs w:val="20"/>
                            </w:rPr>
                            <w:instrText xml:space="preserve"> PAGE  \* Arabic  \* MERGEFORMAT </w:instrText>
                          </w:r>
                          <w:r w:rsidRPr="003C6A55">
                            <w:rPr>
                              <w:rFonts w:ascii="Arial" w:hAnsi="Arial" w:cs="Arial"/>
                              <w:color w:val="000000" w:themeColor="text1"/>
                              <w:sz w:val="20"/>
                              <w:szCs w:val="20"/>
                            </w:rPr>
                            <w:fldChar w:fldCharType="separate"/>
                          </w:r>
                          <w:r w:rsidRPr="003C6A55">
                            <w:rPr>
                              <w:rFonts w:ascii="Arial" w:hAnsi="Arial" w:cs="Arial"/>
                              <w:noProof/>
                              <w:color w:val="000000" w:themeColor="text1"/>
                              <w:sz w:val="20"/>
                              <w:szCs w:val="20"/>
                            </w:rPr>
                            <w:t>1</w:t>
                          </w:r>
                          <w:r w:rsidRPr="003C6A55">
                            <w:rPr>
                              <w:rFonts w:ascii="Arial" w:hAnsi="Arial" w:cs="Arial"/>
                              <w:color w:val="000000" w:themeColor="text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1CB961" id="_x0000_t202" coordsize="21600,21600" o:spt="202" path="m,l,21600r21600,l21600,xe">
              <v:stroke joinstyle="miter"/>
              <v:path gradientshapeok="t" o:connecttype="rect"/>
            </v:shapetype>
            <v:shape id="Text Box 5" o:spid="_x0000_s1028" type="#_x0000_t202" style="position:absolute;margin-left:67.6pt;margin-top:0;width:118.8pt;height:31.15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6CDIg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" filled="f" stroked="f" strokeweight=".5pt">
              <v:textbox style="mso-fit-shape-to-text:t">
                <w:txbxContent>
                  <w:p w14:paraId="3043ABF3" w14:textId="77777777" w:rsidR="008C4633" w:rsidRPr="003C6A55" w:rsidRDefault="008C4633">
                    <w:pPr>
                      <w:pStyle w:val="Footer"/>
                      <w:jc w:val="right"/>
                      <w:rPr>
                        <w:rFonts w:ascii="Arial" w:hAnsi="Arial" w:cs="Arial"/>
                        <w:color w:val="000000" w:themeColor="text1"/>
                        <w:sz w:val="18"/>
                        <w:szCs w:val="18"/>
                      </w:rPr>
                    </w:pPr>
                    <w:r w:rsidRPr="003C6A55">
                      <w:rPr>
                        <w:rFonts w:ascii="Arial" w:hAnsi="Arial" w:cs="Arial"/>
                        <w:color w:val="000000" w:themeColor="text1"/>
                        <w:sz w:val="20"/>
                        <w:szCs w:val="20"/>
                      </w:rPr>
                      <w:fldChar w:fldCharType="begin"/>
                    </w:r>
                    <w:r w:rsidRPr="003C6A55">
                      <w:rPr>
                        <w:rFonts w:ascii="Arial" w:hAnsi="Arial" w:cs="Arial"/>
                        <w:color w:val="000000" w:themeColor="text1"/>
                        <w:sz w:val="20"/>
                        <w:szCs w:val="20"/>
                      </w:rPr>
                      <w:instrText xml:space="preserve"> PAGE  \* Arabic  \* MERGEFORMAT </w:instrText>
                    </w:r>
                    <w:r w:rsidRPr="003C6A55">
                      <w:rPr>
                        <w:rFonts w:ascii="Arial" w:hAnsi="Arial" w:cs="Arial"/>
                        <w:color w:val="000000" w:themeColor="text1"/>
                        <w:sz w:val="20"/>
                        <w:szCs w:val="20"/>
                      </w:rPr>
                      <w:fldChar w:fldCharType="separate"/>
                    </w:r>
                    <w:r w:rsidRPr="003C6A55">
                      <w:rPr>
                        <w:rFonts w:ascii="Arial" w:hAnsi="Arial" w:cs="Arial"/>
                        <w:noProof/>
                        <w:color w:val="000000" w:themeColor="text1"/>
                        <w:sz w:val="20"/>
                        <w:szCs w:val="20"/>
                      </w:rPr>
                      <w:t>1</w:t>
                    </w:r>
                    <w:r w:rsidRPr="003C6A55">
                      <w:rPr>
                        <w:rFonts w:ascii="Arial" w:hAnsi="Arial" w:cs="Arial"/>
                        <w:color w:val="000000" w:themeColor="text1"/>
                        <w:sz w:val="20"/>
                        <w:szCs w:val="20"/>
                      </w:rPr>
                      <w:fldChar w:fldCharType="end"/>
                    </w:r>
                  </w:p>
                </w:txbxContent>
              </v:textbox>
              <w10:wrap anchorx="margin" anchory="margin"/>
            </v:shape>
          </w:pict>
        </mc:Fallback>
      </mc:AlternateContent>
    </w:r>
    <w:r>
      <w:rPr>
        <w:noProof/>
        <w:color w:val="4F81BD" w:themeColor="accent1"/>
        <w:lang w:eastAsia="en-GB"/>
      </w:rPr>
      <mc:AlternateContent>
        <mc:Choice Requires="wps">
          <w:drawing>
            <wp:anchor distT="91440" distB="91440" distL="114300" distR="114300" simplePos="0" relativeHeight="251661312" behindDoc="1" locked="0" layoutInCell="1" allowOverlap="1" wp14:anchorId="15F1C154" wp14:editId="62396128">
              <wp:simplePos x="0" y="0"/>
              <wp:positionH relativeFrom="margin">
                <wp:align>center</wp:align>
              </wp:positionH>
              <wp:positionV relativeFrom="bottomMargin">
                <wp:align>top</wp:align>
              </wp:positionV>
              <wp:extent cx="5943600" cy="36195"/>
              <wp:effectExtent l="0" t="0" r="0" b="0"/>
              <wp:wrapSquare wrapText="bothSides"/>
              <wp:docPr id="6" name="Rectangle 6"/>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7A2E0058" id="Rectangle 6" o:spid="_x0000_s1026" style="position:absolute;margin-left:0;margin-top:0;width:468pt;height:2.85pt;z-index:-251655168;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" fillcolor="#4f81bd [3204]" stroked="f" strokeweight="2pt">
              <w10:wrap type="square" anchorx="margin" anchory="margin"/>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494B1" w14:textId="77777777" w:rsidR="008C4633" w:rsidRPr="00AD3E1D" w:rsidRDefault="008C4633" w:rsidP="003C6A55">
    <w:pPr>
      <w:pStyle w:val="Footer"/>
      <w:spacing w:before="120"/>
      <w:contextualSpacing/>
      <w:rPr>
        <w:rFonts w:ascii="Arial" w:hAnsi="Arial" w:cs="Arial"/>
        <w:color w:val="000000" w:themeColor="text1"/>
        <w:sz w:val="20"/>
        <w:szCs w:val="20"/>
      </w:rPr>
    </w:pPr>
    <w:r w:rsidRPr="00AD3E1D">
      <w:rPr>
        <w:rFonts w:ascii="Arial" w:hAnsi="Arial" w:cs="Arial"/>
        <w:color w:val="000000" w:themeColor="text1"/>
        <w:sz w:val="20"/>
        <w:szCs w:val="20"/>
      </w:rPr>
      <w:t>LAST REVIEWED JANUARY 2023</w:t>
    </w:r>
  </w:p>
  <w:p w14:paraId="43393406" w14:textId="77777777" w:rsidR="008C4633" w:rsidRPr="00AD3E1D" w:rsidRDefault="008C4633" w:rsidP="003C6A55">
    <w:pPr>
      <w:pStyle w:val="Footer"/>
      <w:spacing w:before="120"/>
      <w:contextualSpacing/>
      <w:rPr>
        <w:rFonts w:ascii="Arial" w:hAnsi="Arial" w:cs="Arial"/>
        <w:color w:val="000000" w:themeColor="text1"/>
        <w:sz w:val="20"/>
        <w:szCs w:val="20"/>
      </w:rPr>
    </w:pPr>
    <w:r w:rsidRPr="00AD3E1D">
      <w:rPr>
        <w:rFonts w:ascii="Arial" w:hAnsi="Arial" w:cs="Arial"/>
        <w:color w:val="000000" w:themeColor="text1"/>
        <w:sz w:val="20"/>
        <w:szCs w:val="20"/>
      </w:rPr>
      <w:t>DUE FOR REVIEW JANUARY 2026</w:t>
    </w:r>
  </w:p>
  <w:p w14:paraId="048DAF69" w14:textId="77777777" w:rsidR="008C4633" w:rsidRDefault="008C4633">
    <w:pPr>
      <w:pStyle w:val="Footer"/>
    </w:pPr>
    <w:r>
      <w:rPr>
        <w:noProof/>
        <w:lang w:eastAsia="en-GB"/>
      </w:rPr>
      <mc:AlternateContent>
        <mc:Choice Requires="wps">
          <w:drawing>
            <wp:anchor distT="0" distB="0" distL="114300" distR="114300" simplePos="0" relativeHeight="251662336" behindDoc="0" locked="0" layoutInCell="1" allowOverlap="1" wp14:anchorId="4A8F11D5" wp14:editId="4E512F4B">
              <wp:simplePos x="0" y="0"/>
              <wp:positionH relativeFrom="margin">
                <wp:align>right</wp:align>
              </wp:positionH>
              <wp:positionV relativeFrom="bottomMargin">
                <wp:align>top</wp:align>
              </wp:positionV>
              <wp:extent cx="1508760" cy="395605"/>
              <wp:effectExtent l="0" t="0" r="0" b="0"/>
              <wp:wrapNone/>
              <wp:docPr id="7" name="Text Box 7"/>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28A2A4A" w14:textId="77777777" w:rsidR="008C4633" w:rsidRPr="003C6A55" w:rsidRDefault="008C4633">
                          <w:pPr>
                            <w:pStyle w:val="Footer"/>
                            <w:jc w:val="right"/>
                            <w:rPr>
                              <w:rFonts w:ascii="Arial" w:hAnsi="Arial" w:cs="Arial"/>
                              <w:color w:val="000000" w:themeColor="text1"/>
                              <w:sz w:val="18"/>
                              <w:szCs w:val="18"/>
                            </w:rPr>
                          </w:pPr>
                          <w:r w:rsidRPr="003C6A55">
                            <w:rPr>
                              <w:rFonts w:ascii="Arial" w:hAnsi="Arial" w:cs="Arial"/>
                              <w:color w:val="000000" w:themeColor="text1"/>
                              <w:sz w:val="20"/>
                              <w:szCs w:val="20"/>
                            </w:rPr>
                            <w:fldChar w:fldCharType="begin"/>
                          </w:r>
                          <w:r w:rsidRPr="003C6A55">
                            <w:rPr>
                              <w:rFonts w:ascii="Arial" w:hAnsi="Arial" w:cs="Arial"/>
                              <w:color w:val="000000" w:themeColor="text1"/>
                              <w:sz w:val="20"/>
                              <w:szCs w:val="20"/>
                            </w:rPr>
                            <w:instrText xml:space="preserve"> PAGE  \* Arabic  \* MERGEFORMAT </w:instrText>
                          </w:r>
                          <w:r w:rsidRPr="003C6A55">
                            <w:rPr>
                              <w:rFonts w:ascii="Arial" w:hAnsi="Arial" w:cs="Arial"/>
                              <w:color w:val="000000" w:themeColor="text1"/>
                              <w:sz w:val="20"/>
                              <w:szCs w:val="20"/>
                            </w:rPr>
                            <w:fldChar w:fldCharType="separate"/>
                          </w:r>
                          <w:r w:rsidRPr="003C6A55">
                            <w:rPr>
                              <w:rFonts w:ascii="Arial" w:hAnsi="Arial" w:cs="Arial"/>
                              <w:noProof/>
                              <w:color w:val="000000" w:themeColor="text1"/>
                              <w:sz w:val="20"/>
                              <w:szCs w:val="20"/>
                            </w:rPr>
                            <w:t>1</w:t>
                          </w:r>
                          <w:r w:rsidRPr="003C6A55">
                            <w:rPr>
                              <w:rFonts w:ascii="Arial" w:hAnsi="Arial" w:cs="Arial"/>
                              <w:color w:val="000000" w:themeColor="text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A8F11D5" id="_x0000_t202" coordsize="21600,21600" o:spt="202" path="m,l,21600r21600,l21600,xe">
              <v:stroke joinstyle="miter"/>
              <v:path gradientshapeok="t" o:connecttype="rect"/>
            </v:shapetype>
            <v:shape id="Text Box 7" o:spid="_x0000_s1029" type="#_x0000_t202" style="position:absolute;margin-left:67.6pt;margin-top:0;width:118.8pt;height:31.15pt;z-index:25166233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e9WIQ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" filled="f" stroked="f" strokeweight=".5pt">
              <v:textbox style="mso-fit-shape-to-text:t">
                <w:txbxContent>
                  <w:p w14:paraId="228A2A4A" w14:textId="77777777" w:rsidR="008C4633" w:rsidRPr="003C6A55" w:rsidRDefault="008C4633">
                    <w:pPr>
                      <w:pStyle w:val="Footer"/>
                      <w:jc w:val="right"/>
                      <w:rPr>
                        <w:rFonts w:ascii="Arial" w:hAnsi="Arial" w:cs="Arial"/>
                        <w:color w:val="000000" w:themeColor="text1"/>
                        <w:sz w:val="18"/>
                        <w:szCs w:val="18"/>
                      </w:rPr>
                    </w:pPr>
                    <w:r w:rsidRPr="003C6A55">
                      <w:rPr>
                        <w:rFonts w:ascii="Arial" w:hAnsi="Arial" w:cs="Arial"/>
                        <w:color w:val="000000" w:themeColor="text1"/>
                        <w:sz w:val="20"/>
                        <w:szCs w:val="20"/>
                      </w:rPr>
                      <w:fldChar w:fldCharType="begin"/>
                    </w:r>
                    <w:r w:rsidRPr="003C6A55">
                      <w:rPr>
                        <w:rFonts w:ascii="Arial" w:hAnsi="Arial" w:cs="Arial"/>
                        <w:color w:val="000000" w:themeColor="text1"/>
                        <w:sz w:val="20"/>
                        <w:szCs w:val="20"/>
                      </w:rPr>
                      <w:instrText xml:space="preserve"> PAGE  \* Arabic  \* MERGEFORMAT </w:instrText>
                    </w:r>
                    <w:r w:rsidRPr="003C6A55">
                      <w:rPr>
                        <w:rFonts w:ascii="Arial" w:hAnsi="Arial" w:cs="Arial"/>
                        <w:color w:val="000000" w:themeColor="text1"/>
                        <w:sz w:val="20"/>
                        <w:szCs w:val="20"/>
                      </w:rPr>
                      <w:fldChar w:fldCharType="separate"/>
                    </w:r>
                    <w:r w:rsidRPr="003C6A55">
                      <w:rPr>
                        <w:rFonts w:ascii="Arial" w:hAnsi="Arial" w:cs="Arial"/>
                        <w:noProof/>
                        <w:color w:val="000000" w:themeColor="text1"/>
                        <w:sz w:val="20"/>
                        <w:szCs w:val="20"/>
                      </w:rPr>
                      <w:t>1</w:t>
                    </w:r>
                    <w:r w:rsidRPr="003C6A55">
                      <w:rPr>
                        <w:rFonts w:ascii="Arial" w:hAnsi="Arial" w:cs="Arial"/>
                        <w:color w:val="000000" w:themeColor="text1"/>
                        <w:sz w:val="20"/>
                        <w:szCs w:val="20"/>
                      </w:rPr>
                      <w:fldChar w:fldCharType="end"/>
                    </w:r>
                  </w:p>
                </w:txbxContent>
              </v:textbox>
              <w10:wrap anchorx="margin" anchory="margin"/>
            </v:shape>
          </w:pict>
        </mc:Fallback>
      </mc:AlternateContent>
    </w:r>
    <w:r>
      <w:rPr>
        <w:noProof/>
        <w:color w:val="4F81BD" w:themeColor="accent1"/>
        <w:lang w:eastAsia="en-GB"/>
      </w:rPr>
      <mc:AlternateContent>
        <mc:Choice Requires="wps">
          <w:drawing>
            <wp:anchor distT="91440" distB="91440" distL="114300" distR="114300" simplePos="0" relativeHeight="251663360" behindDoc="1" locked="0" layoutInCell="1" allowOverlap="1" wp14:anchorId="7683F684" wp14:editId="1B904270">
              <wp:simplePos x="0" y="0"/>
              <wp:positionH relativeFrom="margin">
                <wp:align>center</wp:align>
              </wp:positionH>
              <wp:positionV relativeFrom="bottomMargin">
                <wp:align>top</wp:align>
              </wp:positionV>
              <wp:extent cx="5943600" cy="36195"/>
              <wp:effectExtent l="0" t="0" r="0" b="0"/>
              <wp:wrapSquare wrapText="bothSides"/>
              <wp:docPr id="8" name="Rectangle 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184D6D4B" id="Rectangle 8" o:spid="_x0000_s1026" style="position:absolute;margin-left:0;margin-top:0;width:468pt;height:2.85pt;z-index:-251653120;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" fillcolor="#4f81bd [3204]" stroked="f" strokeweight="2pt">
              <w10:wrap type="square" anchorx="margin" anchory="margin"/>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30A8C" w14:textId="77777777" w:rsidR="008C4633" w:rsidRPr="00AD3E1D" w:rsidRDefault="008C4633" w:rsidP="003C6A55">
    <w:pPr>
      <w:pStyle w:val="Footer"/>
      <w:spacing w:before="120"/>
      <w:contextualSpacing/>
      <w:rPr>
        <w:rFonts w:ascii="Arial" w:hAnsi="Arial" w:cs="Arial"/>
        <w:color w:val="000000" w:themeColor="text1"/>
        <w:sz w:val="20"/>
        <w:szCs w:val="20"/>
      </w:rPr>
    </w:pPr>
    <w:r w:rsidRPr="00AD3E1D">
      <w:rPr>
        <w:rFonts w:ascii="Arial" w:hAnsi="Arial" w:cs="Arial"/>
        <w:color w:val="000000" w:themeColor="text1"/>
        <w:sz w:val="20"/>
        <w:szCs w:val="20"/>
      </w:rPr>
      <w:t>LAST REVIEWED JANUARY 2023</w:t>
    </w:r>
  </w:p>
  <w:p w14:paraId="6478731A" w14:textId="77777777" w:rsidR="008C4633" w:rsidRPr="00AD3E1D" w:rsidRDefault="008C4633" w:rsidP="003C6A55">
    <w:pPr>
      <w:pStyle w:val="Footer"/>
      <w:spacing w:before="120"/>
      <w:contextualSpacing/>
      <w:rPr>
        <w:rFonts w:ascii="Arial" w:hAnsi="Arial" w:cs="Arial"/>
        <w:color w:val="000000" w:themeColor="text1"/>
        <w:sz w:val="20"/>
        <w:szCs w:val="20"/>
      </w:rPr>
    </w:pPr>
    <w:r w:rsidRPr="00AD3E1D">
      <w:rPr>
        <w:rFonts w:ascii="Arial" w:hAnsi="Arial" w:cs="Arial"/>
        <w:color w:val="000000" w:themeColor="text1"/>
        <w:sz w:val="20"/>
        <w:szCs w:val="20"/>
      </w:rPr>
      <w:t>DUE FOR REVIEW JANUARY 2026</w:t>
    </w:r>
  </w:p>
  <w:p w14:paraId="7BE488E7" w14:textId="77777777" w:rsidR="008C4633" w:rsidRDefault="008C4633">
    <w:pPr>
      <w:pStyle w:val="Footer"/>
    </w:pPr>
    <w:r>
      <w:rPr>
        <w:noProof/>
        <w:lang w:eastAsia="en-GB"/>
      </w:rPr>
      <mc:AlternateContent>
        <mc:Choice Requires="wps">
          <w:drawing>
            <wp:anchor distT="0" distB="0" distL="114300" distR="114300" simplePos="0" relativeHeight="251665408" behindDoc="0" locked="0" layoutInCell="1" allowOverlap="1" wp14:anchorId="09650BAB" wp14:editId="047D5B7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3F0A762" w14:textId="77777777" w:rsidR="008C4633" w:rsidRPr="003C6A55" w:rsidRDefault="008C4633">
                          <w:pPr>
                            <w:pStyle w:val="Footer"/>
                            <w:jc w:val="right"/>
                            <w:rPr>
                              <w:rFonts w:ascii="Arial" w:hAnsi="Arial" w:cs="Arial"/>
                              <w:color w:val="000000" w:themeColor="text1"/>
                              <w:sz w:val="18"/>
                              <w:szCs w:val="18"/>
                            </w:rPr>
                          </w:pPr>
                          <w:r w:rsidRPr="003C6A55">
                            <w:rPr>
                              <w:rFonts w:ascii="Arial" w:hAnsi="Arial" w:cs="Arial"/>
                              <w:color w:val="000000" w:themeColor="text1"/>
                              <w:sz w:val="20"/>
                              <w:szCs w:val="20"/>
                            </w:rPr>
                            <w:fldChar w:fldCharType="begin"/>
                          </w:r>
                          <w:r w:rsidRPr="003C6A55">
                            <w:rPr>
                              <w:rFonts w:ascii="Arial" w:hAnsi="Arial" w:cs="Arial"/>
                              <w:color w:val="000000" w:themeColor="text1"/>
                              <w:sz w:val="20"/>
                              <w:szCs w:val="20"/>
                            </w:rPr>
                            <w:instrText xml:space="preserve"> PAGE  \* Arabic  \* MERGEFORMAT </w:instrText>
                          </w:r>
                          <w:r w:rsidRPr="003C6A55">
                            <w:rPr>
                              <w:rFonts w:ascii="Arial" w:hAnsi="Arial" w:cs="Arial"/>
                              <w:color w:val="000000" w:themeColor="text1"/>
                              <w:sz w:val="20"/>
                              <w:szCs w:val="20"/>
                            </w:rPr>
                            <w:fldChar w:fldCharType="separate"/>
                          </w:r>
                          <w:r w:rsidRPr="003C6A55">
                            <w:rPr>
                              <w:rFonts w:ascii="Arial" w:hAnsi="Arial" w:cs="Arial"/>
                              <w:noProof/>
                              <w:color w:val="000000" w:themeColor="text1"/>
                              <w:sz w:val="20"/>
                              <w:szCs w:val="20"/>
                            </w:rPr>
                            <w:t>1</w:t>
                          </w:r>
                          <w:r w:rsidRPr="003C6A55">
                            <w:rPr>
                              <w:rFonts w:ascii="Arial" w:hAnsi="Arial" w:cs="Arial"/>
                              <w:color w:val="000000" w:themeColor="text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9650BAB" id="_x0000_t202" coordsize="21600,21600" o:spt="202" path="m,l,21600r21600,l21600,xe">
              <v:stroke joinstyle="miter"/>
              <v:path gradientshapeok="t" o:connecttype="rect"/>
            </v:shapetype>
            <v:shape id="Text Box 1" o:spid="_x0000_s1030" type="#_x0000_t202" style="position:absolute;margin-left:67.6pt;margin-top:0;width:118.8pt;height:31.1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IRIg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" filled="f" stroked="f" strokeweight=".5pt">
              <v:textbox style="mso-fit-shape-to-text:t">
                <w:txbxContent>
                  <w:p w14:paraId="73F0A762" w14:textId="77777777" w:rsidR="008C4633" w:rsidRPr="003C6A55" w:rsidRDefault="008C4633">
                    <w:pPr>
                      <w:pStyle w:val="Footer"/>
                      <w:jc w:val="right"/>
                      <w:rPr>
                        <w:rFonts w:ascii="Arial" w:hAnsi="Arial" w:cs="Arial"/>
                        <w:color w:val="000000" w:themeColor="text1"/>
                        <w:sz w:val="18"/>
                        <w:szCs w:val="18"/>
                      </w:rPr>
                    </w:pPr>
                    <w:r w:rsidRPr="003C6A55">
                      <w:rPr>
                        <w:rFonts w:ascii="Arial" w:hAnsi="Arial" w:cs="Arial"/>
                        <w:color w:val="000000" w:themeColor="text1"/>
                        <w:sz w:val="20"/>
                        <w:szCs w:val="20"/>
                      </w:rPr>
                      <w:fldChar w:fldCharType="begin"/>
                    </w:r>
                    <w:r w:rsidRPr="003C6A55">
                      <w:rPr>
                        <w:rFonts w:ascii="Arial" w:hAnsi="Arial" w:cs="Arial"/>
                        <w:color w:val="000000" w:themeColor="text1"/>
                        <w:sz w:val="20"/>
                        <w:szCs w:val="20"/>
                      </w:rPr>
                      <w:instrText xml:space="preserve"> PAGE  \* Arabic  \* MERGEFORMAT </w:instrText>
                    </w:r>
                    <w:r w:rsidRPr="003C6A55">
                      <w:rPr>
                        <w:rFonts w:ascii="Arial" w:hAnsi="Arial" w:cs="Arial"/>
                        <w:color w:val="000000" w:themeColor="text1"/>
                        <w:sz w:val="20"/>
                        <w:szCs w:val="20"/>
                      </w:rPr>
                      <w:fldChar w:fldCharType="separate"/>
                    </w:r>
                    <w:r w:rsidRPr="003C6A55">
                      <w:rPr>
                        <w:rFonts w:ascii="Arial" w:hAnsi="Arial" w:cs="Arial"/>
                        <w:noProof/>
                        <w:color w:val="000000" w:themeColor="text1"/>
                        <w:sz w:val="20"/>
                        <w:szCs w:val="20"/>
                      </w:rPr>
                      <w:t>1</w:t>
                    </w:r>
                    <w:r w:rsidRPr="003C6A55">
                      <w:rPr>
                        <w:rFonts w:ascii="Arial" w:hAnsi="Arial" w:cs="Arial"/>
                        <w:color w:val="000000" w:themeColor="text1"/>
                        <w:sz w:val="20"/>
                        <w:szCs w:val="20"/>
                      </w:rPr>
                      <w:fldChar w:fldCharType="end"/>
                    </w:r>
                  </w:p>
                </w:txbxContent>
              </v:textbox>
              <w10:wrap anchorx="margin" anchory="margin"/>
            </v:shape>
          </w:pict>
        </mc:Fallback>
      </mc:AlternateContent>
    </w:r>
    <w:r>
      <w:rPr>
        <w:noProof/>
        <w:color w:val="4F81BD" w:themeColor="accent1"/>
        <w:lang w:eastAsia="en-GB"/>
      </w:rPr>
      <mc:AlternateContent>
        <mc:Choice Requires="wps">
          <w:drawing>
            <wp:anchor distT="91440" distB="91440" distL="114300" distR="114300" simplePos="0" relativeHeight="251666432" behindDoc="1" locked="0" layoutInCell="1" allowOverlap="1" wp14:anchorId="5829B9FE" wp14:editId="53D12B1A">
              <wp:simplePos x="0" y="0"/>
              <wp:positionH relativeFrom="margin">
                <wp:align>center</wp:align>
              </wp:positionH>
              <wp:positionV relativeFrom="bottomMargin">
                <wp:align>top</wp:align>
              </wp:positionV>
              <wp:extent cx="5943600" cy="36195"/>
              <wp:effectExtent l="0" t="0" r="0" b="0"/>
              <wp:wrapSquare wrapText="bothSides"/>
              <wp:docPr id="9" name="Rectangle 9"/>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3D39A5D0" id="Rectangle 9" o:spid="_x0000_s1026" style="position:absolute;margin-left:0;margin-top:0;width:468pt;height:2.85pt;z-index:-251650048;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79F0B" w14:textId="77777777" w:rsidR="008C4633" w:rsidRDefault="008C4633" w:rsidP="008C2314">
      <w:pPr>
        <w:spacing w:after="0" w:line="240" w:lineRule="auto"/>
      </w:pPr>
      <w:r>
        <w:separator/>
      </w:r>
    </w:p>
  </w:footnote>
  <w:footnote w:type="continuationSeparator" w:id="0">
    <w:p w14:paraId="30968BA5" w14:textId="77777777" w:rsidR="008C4633" w:rsidRDefault="008C4633" w:rsidP="008C23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554A"/>
    <w:multiLevelType w:val="hybridMultilevel"/>
    <w:tmpl w:val="EC96FD96"/>
    <w:lvl w:ilvl="0" w:tplc="1A4ACFEE">
      <w:start w:val="1"/>
      <w:numFmt w:val="decimal"/>
      <w:lvlText w:val="%1."/>
      <w:lvlJc w:val="left"/>
      <w:pPr>
        <w:ind w:left="360" w:hanging="360"/>
      </w:pPr>
      <w:rPr>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BF768E"/>
    <w:multiLevelType w:val="hybridMultilevel"/>
    <w:tmpl w:val="C9B0F9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7C5A55"/>
    <w:multiLevelType w:val="hybridMultilevel"/>
    <w:tmpl w:val="5D6EAC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1F2E85"/>
    <w:multiLevelType w:val="hybridMultilevel"/>
    <w:tmpl w:val="A13056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41675B"/>
    <w:multiLevelType w:val="hybridMultilevel"/>
    <w:tmpl w:val="BAD4E17E"/>
    <w:lvl w:ilvl="0" w:tplc="963CEF80">
      <w:start w:val="1"/>
      <w:numFmt w:val="bullet"/>
      <w:lvlText w:val=""/>
      <w:lvlJc w:val="left"/>
      <w:pPr>
        <w:ind w:hanging="360"/>
      </w:pPr>
      <w:rPr>
        <w:rFonts w:ascii="Symbol" w:eastAsia="Symbol" w:hAnsi="Symbol" w:hint="default"/>
        <w:w w:val="99"/>
        <w:sz w:val="20"/>
        <w:szCs w:val="20"/>
      </w:rPr>
    </w:lvl>
    <w:lvl w:ilvl="1" w:tplc="963CEF80">
      <w:start w:val="1"/>
      <w:numFmt w:val="bullet"/>
      <w:lvlText w:val=""/>
      <w:lvlJc w:val="left"/>
      <w:pPr>
        <w:ind w:hanging="195"/>
      </w:pPr>
      <w:rPr>
        <w:rFonts w:ascii="Symbol" w:eastAsia="Symbol" w:hAnsi="Symbol" w:hint="default"/>
        <w:w w:val="99"/>
        <w:sz w:val="20"/>
        <w:szCs w:val="20"/>
      </w:rPr>
    </w:lvl>
    <w:lvl w:ilvl="2" w:tplc="B064A404">
      <w:start w:val="1"/>
      <w:numFmt w:val="bullet"/>
      <w:lvlText w:val="•"/>
      <w:lvlJc w:val="left"/>
      <w:rPr>
        <w:rFonts w:hint="default"/>
      </w:rPr>
    </w:lvl>
    <w:lvl w:ilvl="3" w:tplc="A92EC9A0">
      <w:start w:val="1"/>
      <w:numFmt w:val="bullet"/>
      <w:lvlText w:val="•"/>
      <w:lvlJc w:val="left"/>
      <w:rPr>
        <w:rFonts w:hint="default"/>
      </w:rPr>
    </w:lvl>
    <w:lvl w:ilvl="4" w:tplc="A8D6C764">
      <w:start w:val="1"/>
      <w:numFmt w:val="bullet"/>
      <w:lvlText w:val="•"/>
      <w:lvlJc w:val="left"/>
      <w:rPr>
        <w:rFonts w:hint="default"/>
      </w:rPr>
    </w:lvl>
    <w:lvl w:ilvl="5" w:tplc="CBAAC8CE">
      <w:start w:val="1"/>
      <w:numFmt w:val="bullet"/>
      <w:lvlText w:val="•"/>
      <w:lvlJc w:val="left"/>
      <w:rPr>
        <w:rFonts w:hint="default"/>
      </w:rPr>
    </w:lvl>
    <w:lvl w:ilvl="6" w:tplc="377AB0D2">
      <w:start w:val="1"/>
      <w:numFmt w:val="bullet"/>
      <w:lvlText w:val="•"/>
      <w:lvlJc w:val="left"/>
      <w:rPr>
        <w:rFonts w:hint="default"/>
      </w:rPr>
    </w:lvl>
    <w:lvl w:ilvl="7" w:tplc="EB7CB7BE">
      <w:start w:val="1"/>
      <w:numFmt w:val="bullet"/>
      <w:lvlText w:val="•"/>
      <w:lvlJc w:val="left"/>
      <w:rPr>
        <w:rFonts w:hint="default"/>
      </w:rPr>
    </w:lvl>
    <w:lvl w:ilvl="8" w:tplc="7188E33A">
      <w:start w:val="1"/>
      <w:numFmt w:val="bullet"/>
      <w:lvlText w:val="•"/>
      <w:lvlJc w:val="left"/>
      <w:rPr>
        <w:rFonts w:hint="default"/>
      </w:rPr>
    </w:lvl>
  </w:abstractNum>
  <w:abstractNum w:abstractNumId="5" w15:restartNumberingAfterBreak="0">
    <w:nsid w:val="0F641FEC"/>
    <w:multiLevelType w:val="hybridMultilevel"/>
    <w:tmpl w:val="B3B24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665810"/>
    <w:multiLevelType w:val="hybridMultilevel"/>
    <w:tmpl w:val="3A505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3E6DAE"/>
    <w:multiLevelType w:val="hybridMultilevel"/>
    <w:tmpl w:val="E2C8CA9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 w15:restartNumberingAfterBreak="0">
    <w:nsid w:val="18DF4FC2"/>
    <w:multiLevelType w:val="hybridMultilevel"/>
    <w:tmpl w:val="29528B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BCB75C5"/>
    <w:multiLevelType w:val="hybridMultilevel"/>
    <w:tmpl w:val="928A4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095229"/>
    <w:multiLevelType w:val="hybridMultilevel"/>
    <w:tmpl w:val="5C0EEF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23A17A7"/>
    <w:multiLevelType w:val="hybridMultilevel"/>
    <w:tmpl w:val="33606B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34B0EC4"/>
    <w:multiLevelType w:val="hybridMultilevel"/>
    <w:tmpl w:val="59F44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095C32"/>
    <w:multiLevelType w:val="hybridMultilevel"/>
    <w:tmpl w:val="C64AA5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F62979"/>
    <w:multiLevelType w:val="hybridMultilevel"/>
    <w:tmpl w:val="6944F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E3E614A"/>
    <w:multiLevelType w:val="multilevel"/>
    <w:tmpl w:val="47D2B28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4A1256"/>
    <w:multiLevelType w:val="hybridMultilevel"/>
    <w:tmpl w:val="4B5C74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359731B"/>
    <w:multiLevelType w:val="hybridMultilevel"/>
    <w:tmpl w:val="627EE71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38E5715"/>
    <w:multiLevelType w:val="hybridMultilevel"/>
    <w:tmpl w:val="E2DEDDD2"/>
    <w:lvl w:ilvl="0" w:tplc="F1E44E7E">
      <w:start w:val="1"/>
      <w:numFmt w:val="bullet"/>
      <w:lvlText w:val=""/>
      <w:lvlJc w:val="left"/>
      <w:pPr>
        <w:ind w:hanging="361"/>
      </w:pPr>
      <w:rPr>
        <w:rFonts w:ascii="Symbol" w:eastAsia="Symbol" w:hAnsi="Symbol" w:hint="default"/>
        <w:w w:val="99"/>
        <w:sz w:val="20"/>
        <w:szCs w:val="20"/>
      </w:rPr>
    </w:lvl>
    <w:lvl w:ilvl="1" w:tplc="AD0C2958">
      <w:start w:val="1"/>
      <w:numFmt w:val="bullet"/>
      <w:lvlText w:val="◻"/>
      <w:lvlJc w:val="left"/>
      <w:pPr>
        <w:ind w:hanging="178"/>
      </w:pPr>
      <w:rPr>
        <w:rFonts w:ascii="Symbol" w:eastAsia="Symbol" w:hAnsi="Symbol" w:hint="default"/>
        <w:w w:val="99"/>
        <w:sz w:val="20"/>
        <w:szCs w:val="20"/>
      </w:rPr>
    </w:lvl>
    <w:lvl w:ilvl="2" w:tplc="6E900C86">
      <w:start w:val="1"/>
      <w:numFmt w:val="bullet"/>
      <w:lvlText w:val="•"/>
      <w:lvlJc w:val="left"/>
      <w:rPr>
        <w:rFonts w:hint="default"/>
      </w:rPr>
    </w:lvl>
    <w:lvl w:ilvl="3" w:tplc="C99AC692">
      <w:start w:val="1"/>
      <w:numFmt w:val="bullet"/>
      <w:lvlText w:val="•"/>
      <w:lvlJc w:val="left"/>
      <w:rPr>
        <w:rFonts w:hint="default"/>
      </w:rPr>
    </w:lvl>
    <w:lvl w:ilvl="4" w:tplc="84B6B2A0">
      <w:start w:val="1"/>
      <w:numFmt w:val="bullet"/>
      <w:lvlText w:val="•"/>
      <w:lvlJc w:val="left"/>
      <w:rPr>
        <w:rFonts w:hint="default"/>
      </w:rPr>
    </w:lvl>
    <w:lvl w:ilvl="5" w:tplc="5450F318">
      <w:start w:val="1"/>
      <w:numFmt w:val="bullet"/>
      <w:lvlText w:val="•"/>
      <w:lvlJc w:val="left"/>
      <w:rPr>
        <w:rFonts w:hint="default"/>
      </w:rPr>
    </w:lvl>
    <w:lvl w:ilvl="6" w:tplc="6CF45C50">
      <w:start w:val="1"/>
      <w:numFmt w:val="bullet"/>
      <w:lvlText w:val="•"/>
      <w:lvlJc w:val="left"/>
      <w:rPr>
        <w:rFonts w:hint="default"/>
      </w:rPr>
    </w:lvl>
    <w:lvl w:ilvl="7" w:tplc="049E5AE6">
      <w:start w:val="1"/>
      <w:numFmt w:val="bullet"/>
      <w:lvlText w:val="•"/>
      <w:lvlJc w:val="left"/>
      <w:rPr>
        <w:rFonts w:hint="default"/>
      </w:rPr>
    </w:lvl>
    <w:lvl w:ilvl="8" w:tplc="90766B34">
      <w:start w:val="1"/>
      <w:numFmt w:val="bullet"/>
      <w:lvlText w:val="•"/>
      <w:lvlJc w:val="left"/>
      <w:rPr>
        <w:rFonts w:hint="default"/>
      </w:rPr>
    </w:lvl>
  </w:abstractNum>
  <w:abstractNum w:abstractNumId="19" w15:restartNumberingAfterBreak="0">
    <w:nsid w:val="763A5691"/>
    <w:multiLevelType w:val="hybridMultilevel"/>
    <w:tmpl w:val="0CE049E8"/>
    <w:lvl w:ilvl="0" w:tplc="C534FB2E">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8535816"/>
    <w:multiLevelType w:val="hybridMultilevel"/>
    <w:tmpl w:val="115E95B8"/>
    <w:lvl w:ilvl="0" w:tplc="3EBC0E92">
      <w:start w:val="1"/>
      <w:numFmt w:val="decimal"/>
      <w:lvlText w:val="%1."/>
      <w:lvlJc w:val="left"/>
      <w:pPr>
        <w:ind w:left="360" w:hanging="360"/>
      </w:pPr>
      <w:rPr>
        <w:b/>
      </w:rPr>
    </w:lvl>
    <w:lvl w:ilvl="1" w:tplc="391C7506">
      <w:numFmt w:val="bullet"/>
      <w:lvlText w:val="•"/>
      <w:lvlJc w:val="left"/>
      <w:pPr>
        <w:ind w:left="1080" w:hanging="36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A195A43"/>
    <w:multiLevelType w:val="hybridMultilevel"/>
    <w:tmpl w:val="17127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DE45C31"/>
    <w:multiLevelType w:val="hybridMultilevel"/>
    <w:tmpl w:val="0E10E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3559594">
    <w:abstractNumId w:val="20"/>
  </w:num>
  <w:num w:numId="2" w16cid:durableId="1721857712">
    <w:abstractNumId w:val="8"/>
  </w:num>
  <w:num w:numId="3" w16cid:durableId="837380502">
    <w:abstractNumId w:val="15"/>
  </w:num>
  <w:num w:numId="4" w16cid:durableId="1348753576">
    <w:abstractNumId w:val="11"/>
  </w:num>
  <w:num w:numId="5" w16cid:durableId="1882591705">
    <w:abstractNumId w:val="7"/>
  </w:num>
  <w:num w:numId="6" w16cid:durableId="576600331">
    <w:abstractNumId w:val="2"/>
  </w:num>
  <w:num w:numId="7" w16cid:durableId="1059405058">
    <w:abstractNumId w:val="17"/>
  </w:num>
  <w:num w:numId="8" w16cid:durableId="657271407">
    <w:abstractNumId w:val="10"/>
  </w:num>
  <w:num w:numId="9" w16cid:durableId="1600605703">
    <w:abstractNumId w:val="3"/>
  </w:num>
  <w:num w:numId="10" w16cid:durableId="712273007">
    <w:abstractNumId w:val="22"/>
  </w:num>
  <w:num w:numId="11" w16cid:durableId="1827430459">
    <w:abstractNumId w:val="21"/>
  </w:num>
  <w:num w:numId="12" w16cid:durableId="832182377">
    <w:abstractNumId w:val="5"/>
  </w:num>
  <w:num w:numId="13" w16cid:durableId="746808771">
    <w:abstractNumId w:val="19"/>
  </w:num>
  <w:num w:numId="14" w16cid:durableId="220406096">
    <w:abstractNumId w:val="1"/>
  </w:num>
  <w:num w:numId="15" w16cid:durableId="1256480874">
    <w:abstractNumId w:val="14"/>
  </w:num>
  <w:num w:numId="16" w16cid:durableId="523715166">
    <w:abstractNumId w:val="0"/>
  </w:num>
  <w:num w:numId="17" w16cid:durableId="2096240124">
    <w:abstractNumId w:val="13"/>
  </w:num>
  <w:num w:numId="18" w16cid:durableId="1678538901">
    <w:abstractNumId w:val="9"/>
  </w:num>
  <w:num w:numId="19" w16cid:durableId="740566458">
    <w:abstractNumId w:val="18"/>
  </w:num>
  <w:num w:numId="20" w16cid:durableId="1366633016">
    <w:abstractNumId w:val="4"/>
  </w:num>
  <w:num w:numId="21" w16cid:durableId="968707073">
    <w:abstractNumId w:val="6"/>
  </w:num>
  <w:num w:numId="22" w16cid:durableId="2136215125">
    <w:abstractNumId w:val="12"/>
  </w:num>
  <w:num w:numId="23" w16cid:durableId="939070439">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2314"/>
    <w:rsid w:val="000214D9"/>
    <w:rsid w:val="0002541C"/>
    <w:rsid w:val="000931E6"/>
    <w:rsid w:val="000947C2"/>
    <w:rsid w:val="000A258B"/>
    <w:rsid w:val="000B047D"/>
    <w:rsid w:val="000D1CA6"/>
    <w:rsid w:val="000D6E47"/>
    <w:rsid w:val="001141F8"/>
    <w:rsid w:val="00120C26"/>
    <w:rsid w:val="00162F34"/>
    <w:rsid w:val="001704FD"/>
    <w:rsid w:val="00170AAD"/>
    <w:rsid w:val="0018243F"/>
    <w:rsid w:val="001833CE"/>
    <w:rsid w:val="001B16D9"/>
    <w:rsid w:val="001B584C"/>
    <w:rsid w:val="001C01A5"/>
    <w:rsid w:val="001E3D9F"/>
    <w:rsid w:val="00223E59"/>
    <w:rsid w:val="00237FD2"/>
    <w:rsid w:val="00246597"/>
    <w:rsid w:val="002639E8"/>
    <w:rsid w:val="00287931"/>
    <w:rsid w:val="002A6BA9"/>
    <w:rsid w:val="002C385E"/>
    <w:rsid w:val="00351948"/>
    <w:rsid w:val="00354D12"/>
    <w:rsid w:val="0036558A"/>
    <w:rsid w:val="003B6293"/>
    <w:rsid w:val="003C6A55"/>
    <w:rsid w:val="00427328"/>
    <w:rsid w:val="00433C48"/>
    <w:rsid w:val="00445F29"/>
    <w:rsid w:val="004825EB"/>
    <w:rsid w:val="004C0F87"/>
    <w:rsid w:val="004C6A5A"/>
    <w:rsid w:val="004D14F5"/>
    <w:rsid w:val="005363D3"/>
    <w:rsid w:val="0053662A"/>
    <w:rsid w:val="00590CCA"/>
    <w:rsid w:val="00594939"/>
    <w:rsid w:val="005D6649"/>
    <w:rsid w:val="005D6D12"/>
    <w:rsid w:val="0063488D"/>
    <w:rsid w:val="00680107"/>
    <w:rsid w:val="00686434"/>
    <w:rsid w:val="00693AE9"/>
    <w:rsid w:val="006D11C8"/>
    <w:rsid w:val="0070359A"/>
    <w:rsid w:val="00706291"/>
    <w:rsid w:val="0071740A"/>
    <w:rsid w:val="007540D0"/>
    <w:rsid w:val="007918D6"/>
    <w:rsid w:val="007B3CDB"/>
    <w:rsid w:val="007D1906"/>
    <w:rsid w:val="007D4195"/>
    <w:rsid w:val="007E1F09"/>
    <w:rsid w:val="00803749"/>
    <w:rsid w:val="0082413E"/>
    <w:rsid w:val="00862A2F"/>
    <w:rsid w:val="008C2314"/>
    <w:rsid w:val="008C4633"/>
    <w:rsid w:val="00905788"/>
    <w:rsid w:val="00917115"/>
    <w:rsid w:val="0098011A"/>
    <w:rsid w:val="00995735"/>
    <w:rsid w:val="009A0E2B"/>
    <w:rsid w:val="009D38DA"/>
    <w:rsid w:val="00A0077B"/>
    <w:rsid w:val="00A02BA8"/>
    <w:rsid w:val="00A414C0"/>
    <w:rsid w:val="00AB5434"/>
    <w:rsid w:val="00AD5BDC"/>
    <w:rsid w:val="00AF04E1"/>
    <w:rsid w:val="00B41E8F"/>
    <w:rsid w:val="00B4612A"/>
    <w:rsid w:val="00BD4196"/>
    <w:rsid w:val="00BD639F"/>
    <w:rsid w:val="00BD7122"/>
    <w:rsid w:val="00C01332"/>
    <w:rsid w:val="00C03364"/>
    <w:rsid w:val="00C03454"/>
    <w:rsid w:val="00C15887"/>
    <w:rsid w:val="00C30020"/>
    <w:rsid w:val="00C35A56"/>
    <w:rsid w:val="00C44E80"/>
    <w:rsid w:val="00C644CE"/>
    <w:rsid w:val="00C66E98"/>
    <w:rsid w:val="00C83662"/>
    <w:rsid w:val="00CF0E76"/>
    <w:rsid w:val="00CF64C3"/>
    <w:rsid w:val="00D32938"/>
    <w:rsid w:val="00D45967"/>
    <w:rsid w:val="00D50931"/>
    <w:rsid w:val="00D91B48"/>
    <w:rsid w:val="00D93B11"/>
    <w:rsid w:val="00DA3B46"/>
    <w:rsid w:val="00DB19A1"/>
    <w:rsid w:val="00DE129F"/>
    <w:rsid w:val="00DE46AD"/>
    <w:rsid w:val="00E0135A"/>
    <w:rsid w:val="00E17D8A"/>
    <w:rsid w:val="00E4271D"/>
    <w:rsid w:val="00E43773"/>
    <w:rsid w:val="00E47A0B"/>
    <w:rsid w:val="00EC77F0"/>
    <w:rsid w:val="00F02434"/>
    <w:rsid w:val="00F14C49"/>
    <w:rsid w:val="00F15019"/>
    <w:rsid w:val="00F62D06"/>
    <w:rsid w:val="00F64063"/>
    <w:rsid w:val="00F95738"/>
    <w:rsid w:val="00F96B13"/>
    <w:rsid w:val="00FA20F1"/>
    <w:rsid w:val="00FC3D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6E41399"/>
  <w15:docId w15:val="{049C4476-4564-46C3-98D3-5C1DA2DE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F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23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314"/>
  </w:style>
  <w:style w:type="paragraph" w:styleId="Footer">
    <w:name w:val="footer"/>
    <w:basedOn w:val="Normal"/>
    <w:link w:val="FooterChar"/>
    <w:uiPriority w:val="99"/>
    <w:unhideWhenUsed/>
    <w:rsid w:val="008C23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314"/>
  </w:style>
  <w:style w:type="paragraph" w:styleId="BalloonText">
    <w:name w:val="Balloon Text"/>
    <w:basedOn w:val="Normal"/>
    <w:link w:val="BalloonTextChar"/>
    <w:uiPriority w:val="99"/>
    <w:semiHidden/>
    <w:unhideWhenUsed/>
    <w:rsid w:val="008C23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314"/>
    <w:rPr>
      <w:rFonts w:ascii="Tahoma" w:hAnsi="Tahoma" w:cs="Tahoma"/>
      <w:sz w:val="16"/>
      <w:szCs w:val="16"/>
    </w:rPr>
  </w:style>
  <w:style w:type="paragraph" w:customStyle="1" w:styleId="3CBD5A742C28424DA5172AD252E32316">
    <w:name w:val="3CBD5A742C28424DA5172AD252E32316"/>
    <w:rsid w:val="008C2314"/>
    <w:rPr>
      <w:rFonts w:eastAsiaTheme="minorEastAsia"/>
      <w:lang w:val="en-US" w:eastAsia="ja-JP"/>
    </w:rPr>
  </w:style>
  <w:style w:type="paragraph" w:styleId="ListParagraph">
    <w:name w:val="List Paragraph"/>
    <w:basedOn w:val="Normal"/>
    <w:uiPriority w:val="34"/>
    <w:qFormat/>
    <w:rsid w:val="008C2314"/>
    <w:pPr>
      <w:ind w:left="720"/>
      <w:contextualSpacing/>
    </w:pPr>
  </w:style>
  <w:style w:type="table" w:styleId="TableGrid">
    <w:name w:val="Table Grid"/>
    <w:basedOn w:val="TableNormal"/>
    <w:uiPriority w:val="59"/>
    <w:rsid w:val="001C0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6E98"/>
    <w:rPr>
      <w:color w:val="0000FF" w:themeColor="hyperlink"/>
      <w:u w:val="single"/>
    </w:rPr>
  </w:style>
  <w:style w:type="paragraph" w:styleId="Caption">
    <w:name w:val="caption"/>
    <w:basedOn w:val="Normal"/>
    <w:next w:val="Normal"/>
    <w:qFormat/>
    <w:rsid w:val="00427328"/>
    <w:pPr>
      <w:widowControl w:val="0"/>
    </w:pPr>
    <w:rPr>
      <w:rFonts w:ascii="Calibri" w:eastAsia="SimSun" w:hAnsi="Calibri" w:cs="Times New Roman"/>
      <w:b/>
      <w:bCs/>
      <w:kern w:val="2"/>
      <w:sz w:val="20"/>
      <w:szCs w:val="20"/>
      <w:lang w:val="en-US" w:eastAsia="zh-CN"/>
    </w:rPr>
  </w:style>
  <w:style w:type="paragraph" w:styleId="BodyText">
    <w:name w:val="Body Text"/>
    <w:basedOn w:val="Normal"/>
    <w:link w:val="BodyTextChar"/>
    <w:uiPriority w:val="1"/>
    <w:qFormat/>
    <w:rsid w:val="009D38DA"/>
    <w:pPr>
      <w:widowControl w:val="0"/>
      <w:spacing w:after="0" w:line="240" w:lineRule="auto"/>
      <w:ind w:left="102"/>
    </w:pPr>
    <w:rPr>
      <w:rFonts w:ascii="Arial" w:eastAsia="Arial" w:hAnsi="Arial"/>
      <w:sz w:val="20"/>
      <w:szCs w:val="20"/>
      <w:lang w:val="en-US"/>
    </w:rPr>
  </w:style>
  <w:style w:type="character" w:customStyle="1" w:styleId="BodyTextChar">
    <w:name w:val="Body Text Char"/>
    <w:basedOn w:val="DefaultParagraphFont"/>
    <w:link w:val="BodyText"/>
    <w:uiPriority w:val="1"/>
    <w:rsid w:val="009D38DA"/>
    <w:rPr>
      <w:rFonts w:ascii="Arial" w:eastAsia="Arial" w:hAnsi="Arial"/>
      <w:sz w:val="20"/>
      <w:szCs w:val="20"/>
      <w:lang w:val="en-US"/>
    </w:rPr>
  </w:style>
  <w:style w:type="paragraph" w:styleId="Revision">
    <w:name w:val="Revision"/>
    <w:hidden/>
    <w:uiPriority w:val="99"/>
    <w:semiHidden/>
    <w:rsid w:val="003C6A55"/>
    <w:pPr>
      <w:spacing w:after="0" w:line="240" w:lineRule="auto"/>
    </w:pPr>
  </w:style>
  <w:style w:type="character" w:styleId="CommentReference">
    <w:name w:val="annotation reference"/>
    <w:basedOn w:val="DefaultParagraphFont"/>
    <w:uiPriority w:val="99"/>
    <w:semiHidden/>
    <w:unhideWhenUsed/>
    <w:rsid w:val="00DE46AD"/>
    <w:rPr>
      <w:sz w:val="16"/>
      <w:szCs w:val="16"/>
    </w:rPr>
  </w:style>
  <w:style w:type="paragraph" w:styleId="CommentText">
    <w:name w:val="annotation text"/>
    <w:basedOn w:val="Normal"/>
    <w:link w:val="CommentTextChar"/>
    <w:uiPriority w:val="99"/>
    <w:unhideWhenUsed/>
    <w:rsid w:val="00DE46AD"/>
    <w:pPr>
      <w:spacing w:line="240" w:lineRule="auto"/>
    </w:pPr>
    <w:rPr>
      <w:sz w:val="20"/>
      <w:szCs w:val="20"/>
    </w:rPr>
  </w:style>
  <w:style w:type="character" w:customStyle="1" w:styleId="CommentTextChar">
    <w:name w:val="Comment Text Char"/>
    <w:basedOn w:val="DefaultParagraphFont"/>
    <w:link w:val="CommentText"/>
    <w:uiPriority w:val="99"/>
    <w:rsid w:val="00DE46AD"/>
    <w:rPr>
      <w:sz w:val="20"/>
      <w:szCs w:val="20"/>
    </w:rPr>
  </w:style>
  <w:style w:type="paragraph" w:styleId="CommentSubject">
    <w:name w:val="annotation subject"/>
    <w:basedOn w:val="CommentText"/>
    <w:next w:val="CommentText"/>
    <w:link w:val="CommentSubjectChar"/>
    <w:uiPriority w:val="99"/>
    <w:semiHidden/>
    <w:unhideWhenUsed/>
    <w:rsid w:val="00DE46AD"/>
    <w:rPr>
      <w:b/>
      <w:bCs/>
    </w:rPr>
  </w:style>
  <w:style w:type="character" w:customStyle="1" w:styleId="CommentSubjectChar">
    <w:name w:val="Comment Subject Char"/>
    <w:basedOn w:val="CommentTextChar"/>
    <w:link w:val="CommentSubject"/>
    <w:uiPriority w:val="99"/>
    <w:semiHidden/>
    <w:rsid w:val="00DE46AD"/>
    <w:rPr>
      <w:b/>
      <w:bCs/>
      <w:sz w:val="20"/>
      <w:szCs w:val="20"/>
    </w:rPr>
  </w:style>
  <w:style w:type="character" w:styleId="UnresolvedMention">
    <w:name w:val="Unresolved Mention"/>
    <w:basedOn w:val="DefaultParagraphFont"/>
    <w:uiPriority w:val="99"/>
    <w:semiHidden/>
    <w:unhideWhenUsed/>
    <w:rsid w:val="00B41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mc.medicines.org.uk/"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rdash.nhs.uk/corporate-information/publications/medicines-formulary/schizophrenia-formulary-section-v1-0/" TargetMode="External"/><Relationship Id="rId7" Type="http://schemas.openxmlformats.org/officeDocument/2006/relationships/endnotes" Target="endnotes.xml"/><Relationship Id="rId12" Type="http://schemas.openxmlformats.org/officeDocument/2006/relationships/hyperlink" Target="http://bnf.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gov.uk/guidance/valproate-use-by-women-and-girls" TargetMode="External"/><Relationship Id="rId20" Type="http://schemas.openxmlformats.org/officeDocument/2006/relationships/hyperlink" Target="http://www.choiceandmedication.org/rdas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gn.ac.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www.bap.org.uk/pdfs/Bipolar_guidelines.pdf"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nice.org.uk" TargetMode="External"/><Relationship Id="rId14" Type="http://schemas.openxmlformats.org/officeDocument/2006/relationships/hyperlink" Target="https://www.gov.uk/guidance/valproate-use-by-women-and-girls"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6BFA6-4359-4E8C-900D-0C3FC176D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4674</Words>
  <Characters>26647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Rotherham Doncaster &amp; South Humber NHS Trust</Company>
  <LinksUpToDate>false</LinksUpToDate>
  <CharactersWithSpaces>31259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Last reviewed Aug 2018</dc:creator>
  <cp:lastModifiedBy>FINNEGAN, Emma (ROTHERHAM DONCASTER AND SOUTH HUMBER NHS FOUNDATION TRUST)</cp:lastModifiedBy>
  <cp:revision>4</cp:revision>
  <cp:lastPrinted>2015-05-29T09:29:00Z</cp:lastPrinted>
  <dcterms:created xsi:type="dcterms:W3CDTF">2023-04-21T13:42:00Z</dcterms:created>
  <dcterms:modified xsi:type="dcterms:W3CDTF">2023-04-21T14:05:00Z</dcterms:modified>
</cp:coreProperties>
</file>