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B6FF" w14:textId="673D36CE" w:rsidR="00027D21" w:rsidRPr="00A74F94" w:rsidRDefault="00CF5D69" w:rsidP="00DA4DFB">
      <w:pPr>
        <w:pStyle w:val="Title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74F94">
        <w:rPr>
          <w:rFonts w:ascii="Arial" w:hAnsi="Arial" w:cs="Arial"/>
          <w:b/>
          <w:bCs/>
          <w:sz w:val="28"/>
          <w:szCs w:val="28"/>
        </w:rPr>
        <w:t>Easy Read Pack – Council of Governors</w:t>
      </w:r>
    </w:p>
    <w:p w14:paraId="5E7A2E2D" w14:textId="77777777" w:rsidR="00027D21" w:rsidRPr="00DA4DFB" w:rsidRDefault="00CF5D69" w:rsidP="00DA4DFB">
      <w:pPr>
        <w:pStyle w:val="Heading1"/>
        <w:rPr>
          <w:rFonts w:ascii="Arial" w:hAnsi="Arial" w:cs="Arial"/>
          <w:sz w:val="22"/>
          <w:szCs w:val="22"/>
        </w:rPr>
      </w:pPr>
      <w:r w:rsidRPr="00DA4DFB">
        <w:rPr>
          <w:rFonts w:ascii="Arial" w:hAnsi="Arial" w:cs="Arial"/>
          <w:sz w:val="22"/>
          <w:szCs w:val="22"/>
        </w:rPr>
        <w:t>Transitional Care Update</w:t>
      </w:r>
    </w:p>
    <w:p w14:paraId="104A5083" w14:textId="20CBB745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 xml:space="preserve">What is this </w:t>
      </w:r>
      <w:proofErr w:type="gramStart"/>
      <w:r w:rsidRPr="00DA4DFB">
        <w:rPr>
          <w:rFonts w:ascii="Arial" w:hAnsi="Arial" w:cs="Arial"/>
          <w:u w:val="single"/>
        </w:rPr>
        <w:t>about</w:t>
      </w:r>
      <w:r w:rsidR="00DA4DFB" w:rsidRPr="00DA4DFB">
        <w:rPr>
          <w:rFonts w:ascii="Arial" w:hAnsi="Arial" w:cs="Arial"/>
          <w:u w:val="single"/>
        </w:rPr>
        <w:t>?</w:t>
      </w:r>
      <w:r w:rsidRPr="00DA4DFB">
        <w:rPr>
          <w:rFonts w:ascii="Arial" w:hAnsi="Arial" w:cs="Arial"/>
          <w:u w:val="single"/>
        </w:rPr>
        <w:t>:</w:t>
      </w:r>
      <w:proofErr w:type="gramEnd"/>
      <w:r w:rsidR="00DA4DFB" w:rsidRPr="00DA4DFB">
        <w:rPr>
          <w:rFonts w:ascii="Arial" w:hAnsi="Arial" w:cs="Arial"/>
        </w:rPr>
        <w:t xml:space="preserve"> The paper e</w:t>
      </w:r>
      <w:r w:rsidRPr="00DA4DFB">
        <w:rPr>
          <w:rFonts w:ascii="Arial" w:hAnsi="Arial" w:cs="Arial"/>
        </w:rPr>
        <w:t xml:space="preserve">xplains how young people (especially care leavers) move from </w:t>
      </w:r>
      <w:proofErr w:type="gramStart"/>
      <w:r w:rsidRPr="00DA4DFB">
        <w:rPr>
          <w:rFonts w:ascii="Arial" w:hAnsi="Arial" w:cs="Arial"/>
        </w:rPr>
        <w:t>children’s</w:t>
      </w:r>
      <w:proofErr w:type="gramEnd"/>
      <w:r w:rsidRPr="00DA4DFB">
        <w:rPr>
          <w:rFonts w:ascii="Arial" w:hAnsi="Arial" w:cs="Arial"/>
        </w:rPr>
        <w:t xml:space="preserve"> to adult services. Shows very high mental health </w:t>
      </w:r>
      <w:proofErr w:type="gramStart"/>
      <w:r w:rsidRPr="00DA4DFB">
        <w:rPr>
          <w:rFonts w:ascii="Arial" w:hAnsi="Arial" w:cs="Arial"/>
        </w:rPr>
        <w:t>need and importance of</w:t>
      </w:r>
      <w:proofErr w:type="gramEnd"/>
      <w:r w:rsidRPr="00DA4DFB">
        <w:rPr>
          <w:rFonts w:ascii="Arial" w:hAnsi="Arial" w:cs="Arial"/>
        </w:rPr>
        <w:t xml:space="preserve"> good transitions.</w:t>
      </w:r>
    </w:p>
    <w:p w14:paraId="058A4B61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0DFF751B" w14:textId="2884B7A9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Key risks: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 xml:space="preserve">Up to 65% do not receive support. Up to 80% have mental health </w:t>
      </w:r>
      <w:proofErr w:type="gramStart"/>
      <w:r w:rsidRPr="00DA4DFB">
        <w:rPr>
          <w:rFonts w:ascii="Arial" w:hAnsi="Arial" w:cs="Arial"/>
        </w:rPr>
        <w:t>need</w:t>
      </w:r>
      <w:proofErr w:type="gramEnd"/>
      <w:r w:rsidRPr="00DA4DFB">
        <w:rPr>
          <w:rFonts w:ascii="Arial" w:hAnsi="Arial" w:cs="Arial"/>
        </w:rPr>
        <w:t>. Risk of self-harm and suicide (up to 9x higher). Only about 25% successfully transition.</w:t>
      </w:r>
    </w:p>
    <w:p w14:paraId="67E02207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1C3C332D" w14:textId="60F1F6E0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Positives:</w:t>
      </w:r>
      <w:r w:rsidR="00DA4DFB" w:rsidRPr="00DA4DFB">
        <w:rPr>
          <w:rFonts w:ascii="Arial" w:hAnsi="Arial" w:cs="Arial"/>
        </w:rPr>
        <w:t xml:space="preserve"> We have a c</w:t>
      </w:r>
      <w:r w:rsidRPr="00DA4DFB">
        <w:rPr>
          <w:rFonts w:ascii="Arial" w:hAnsi="Arial" w:cs="Arial"/>
        </w:rPr>
        <w:t xml:space="preserve">lear </w:t>
      </w:r>
      <w:r w:rsidR="00DA4DFB" w:rsidRPr="00DA4DFB">
        <w:rPr>
          <w:rFonts w:ascii="Arial" w:hAnsi="Arial" w:cs="Arial"/>
        </w:rPr>
        <w:t>evidenced</w:t>
      </w:r>
      <w:r w:rsidRPr="00DA4DFB">
        <w:rPr>
          <w:rFonts w:ascii="Arial" w:hAnsi="Arial" w:cs="Arial"/>
        </w:rPr>
        <w:t>-based model (early planning, joint working, named lead). New therapies, peer support and 16+ access to Talking Therapies.</w:t>
      </w:r>
    </w:p>
    <w:p w14:paraId="69B08F9C" w14:textId="77777777" w:rsidR="00DA4DFB" w:rsidRP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623B318E" w14:textId="14063B8B" w:rsidR="00DA4DFB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 xml:space="preserve">What should the </w:t>
      </w:r>
      <w:r w:rsidR="00DA4DFB" w:rsidRPr="00DA4DFB">
        <w:rPr>
          <w:rFonts w:ascii="Arial" w:hAnsi="Arial" w:cs="Arial"/>
          <w:u w:val="single"/>
        </w:rPr>
        <w:t>council of governor’s members</w:t>
      </w:r>
      <w:r w:rsidRPr="00DA4DFB">
        <w:rPr>
          <w:rFonts w:ascii="Arial" w:hAnsi="Arial" w:cs="Arial"/>
          <w:u w:val="single"/>
        </w:rPr>
        <w:t xml:space="preserve"> consider</w:t>
      </w:r>
      <w:r w:rsidRPr="00DA4DFB">
        <w:rPr>
          <w:rFonts w:ascii="Arial" w:hAnsi="Arial" w:cs="Arial"/>
        </w:rPr>
        <w:t>:</w:t>
      </w:r>
    </w:p>
    <w:p w14:paraId="6AE20741" w14:textId="67667FA1" w:rsidR="00DA4DFB" w:rsidRPr="00DA4DFB" w:rsidRDefault="00CF5D69" w:rsidP="00DA4DF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 xml:space="preserve">Are transitions happening early and consistently? </w:t>
      </w:r>
    </w:p>
    <w:p w14:paraId="4C83F8D3" w14:textId="66A88ACF" w:rsidR="00027D21" w:rsidRPr="00DA4DFB" w:rsidRDefault="00CF5D69" w:rsidP="00DA4DFB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Are risks being reduced and engagement improving?</w:t>
      </w:r>
    </w:p>
    <w:p w14:paraId="6C62BB84" w14:textId="358249D6" w:rsidR="00DA4DFB" w:rsidRP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________________________________________________________________</w:t>
      </w:r>
    </w:p>
    <w:p w14:paraId="7DED8852" w14:textId="77777777" w:rsidR="00027D21" w:rsidRPr="00DA4DFB" w:rsidRDefault="00CF5D69" w:rsidP="00DA4DFB">
      <w:pPr>
        <w:pStyle w:val="Heading1"/>
        <w:rPr>
          <w:rFonts w:ascii="Arial" w:hAnsi="Arial" w:cs="Arial"/>
          <w:sz w:val="22"/>
          <w:szCs w:val="22"/>
        </w:rPr>
      </w:pPr>
      <w:r w:rsidRPr="00DA4DFB">
        <w:rPr>
          <w:rFonts w:ascii="Arial" w:hAnsi="Arial" w:cs="Arial"/>
          <w:sz w:val="22"/>
          <w:szCs w:val="22"/>
        </w:rPr>
        <w:t>Who We Think We Are</w:t>
      </w:r>
    </w:p>
    <w:p w14:paraId="1C93B18B" w14:textId="3F31E4FA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What is this about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 xml:space="preserve">Overview of </w:t>
      </w:r>
      <w:proofErr w:type="spellStart"/>
      <w:r w:rsidRPr="00DA4DFB">
        <w:rPr>
          <w:rFonts w:ascii="Arial" w:hAnsi="Arial" w:cs="Arial"/>
        </w:rPr>
        <w:t>RDaSH</w:t>
      </w:r>
      <w:proofErr w:type="spellEnd"/>
      <w:r w:rsidRPr="00DA4DFB">
        <w:rPr>
          <w:rFonts w:ascii="Arial" w:hAnsi="Arial" w:cs="Arial"/>
        </w:rPr>
        <w:t xml:space="preserve"> services, workforce and footprint across Rotherham, Doncaster and North Lincolnshire.</w:t>
      </w:r>
    </w:p>
    <w:p w14:paraId="4C595A66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690EEFCB" w14:textId="01C7D059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Key risks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Inconsistent care planning, digital systems and variation across services. Gaps in anti-racism and consistency.</w:t>
      </w:r>
    </w:p>
    <w:p w14:paraId="33492D21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7D1237D4" w14:textId="6D4C5625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Positives: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Strong workforce (~3,600 staff), co-production, partnerships and wide service offer.</w:t>
      </w:r>
    </w:p>
    <w:p w14:paraId="7036A46C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2F3BE603" w14:textId="77777777" w:rsidR="00DA4DFB" w:rsidRP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What should the council of governor’s members consider</w:t>
      </w:r>
      <w:r w:rsidR="00CF5D69" w:rsidRPr="00DA4DFB">
        <w:rPr>
          <w:rFonts w:ascii="Arial" w:hAnsi="Arial" w:cs="Arial"/>
        </w:rPr>
        <w:t>:</w:t>
      </w:r>
      <w:r w:rsidRPr="00DA4DFB">
        <w:rPr>
          <w:rFonts w:ascii="Arial" w:hAnsi="Arial" w:cs="Arial"/>
        </w:rPr>
        <w:t xml:space="preserve"> </w:t>
      </w:r>
    </w:p>
    <w:p w14:paraId="511CEE64" w14:textId="77777777" w:rsidR="00DA4DFB" w:rsidRPr="00DA4DFB" w:rsidRDefault="00CF5D69" w:rsidP="00DA4DF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 xml:space="preserve">How will improvements be delivered and measured? </w:t>
      </w:r>
    </w:p>
    <w:p w14:paraId="3EF4AE3C" w14:textId="27F3DAC8" w:rsidR="00027D21" w:rsidRPr="00DA4DFB" w:rsidRDefault="00CF5D69" w:rsidP="00DA4DF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How will consistency be ensured?</w:t>
      </w:r>
    </w:p>
    <w:p w14:paraId="71B3A125" w14:textId="7B4EAB15" w:rsidR="00DA4DFB" w:rsidRP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________________________________________________________________</w:t>
      </w:r>
    </w:p>
    <w:p w14:paraId="4BCD1521" w14:textId="77777777" w:rsidR="00027D21" w:rsidRPr="00DA4DFB" w:rsidRDefault="00CF5D69" w:rsidP="00DA4DFB">
      <w:pPr>
        <w:pStyle w:val="Heading1"/>
        <w:rPr>
          <w:rFonts w:ascii="Arial" w:hAnsi="Arial" w:cs="Arial"/>
          <w:sz w:val="22"/>
          <w:szCs w:val="22"/>
        </w:rPr>
      </w:pPr>
      <w:r w:rsidRPr="00DA4DFB">
        <w:rPr>
          <w:rFonts w:ascii="Arial" w:hAnsi="Arial" w:cs="Arial"/>
          <w:sz w:val="22"/>
          <w:szCs w:val="22"/>
        </w:rPr>
        <w:t>Ambient Loop (Estate Plan)</w:t>
      </w:r>
    </w:p>
    <w:p w14:paraId="15B06AF5" w14:textId="0563B863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 xml:space="preserve">What is this </w:t>
      </w:r>
      <w:proofErr w:type="gramStart"/>
      <w:r w:rsidRPr="00DA4DFB">
        <w:rPr>
          <w:rFonts w:ascii="Arial" w:hAnsi="Arial" w:cs="Arial"/>
          <w:u w:val="single"/>
        </w:rPr>
        <w:t>about</w:t>
      </w:r>
      <w:r w:rsidR="00DA4DFB" w:rsidRPr="00DA4DFB">
        <w:rPr>
          <w:rFonts w:ascii="Arial" w:hAnsi="Arial" w:cs="Arial"/>
          <w:u w:val="single"/>
        </w:rPr>
        <w:t>?</w:t>
      </w:r>
      <w:r w:rsidRPr="00DA4DFB">
        <w:rPr>
          <w:rFonts w:ascii="Arial" w:hAnsi="Arial" w:cs="Arial"/>
        </w:rPr>
        <w:t>:</w:t>
      </w:r>
      <w:proofErr w:type="gramEnd"/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Plan to introduce low-carbon heating/cooling system and reduce reliance on gas.</w:t>
      </w:r>
    </w:p>
    <w:p w14:paraId="411B928A" w14:textId="77777777" w:rsid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2C03F5EC" w14:textId="382D68D5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Key risks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Financial cost, delivery complexity and reliance on wider estate strategy.</w:t>
      </w:r>
    </w:p>
    <w:p w14:paraId="56082414" w14:textId="77777777" w:rsid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2EFE2C10" w14:textId="59D185D5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Positives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Reduces carbon emissions, supports sustainability and stabilises long-term costs.</w:t>
      </w:r>
    </w:p>
    <w:p w14:paraId="1D2B867F" w14:textId="77777777" w:rsid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65F99515" w14:textId="49B418E3" w:rsid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lastRenderedPageBreak/>
        <w:t>What should the council of governor’s members consider</w:t>
      </w:r>
      <w:r w:rsidRPr="00DA4DFB">
        <w:rPr>
          <w:rFonts w:ascii="Arial" w:hAnsi="Arial" w:cs="Arial"/>
        </w:rPr>
        <w:t>:</w:t>
      </w:r>
    </w:p>
    <w:p w14:paraId="3C2B58AB" w14:textId="40BDBACD" w:rsidR="00DA4DFB" w:rsidRPr="00DA4DFB" w:rsidRDefault="00CF5D69" w:rsidP="00DA4DFB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 xml:space="preserve">Is the business case robust and affordable? </w:t>
      </w:r>
    </w:p>
    <w:p w14:paraId="67ED26AB" w14:textId="1AE772C9" w:rsidR="00027D21" w:rsidRPr="00DA4DFB" w:rsidRDefault="00CF5D69" w:rsidP="00DA4DFB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Are timelines and risks clear?</w:t>
      </w:r>
    </w:p>
    <w:p w14:paraId="026C7657" w14:textId="4E270129" w:rsidR="00DA4DFB" w:rsidRP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________________________________________________________________</w:t>
      </w:r>
    </w:p>
    <w:p w14:paraId="0FF16B8E" w14:textId="7CE8D7A5" w:rsidR="00027D21" w:rsidRPr="00DA4DFB" w:rsidRDefault="00CF5D69" w:rsidP="00DA4DFB">
      <w:pPr>
        <w:pStyle w:val="Heading1"/>
        <w:spacing w:before="0"/>
        <w:rPr>
          <w:rFonts w:ascii="Arial" w:hAnsi="Arial" w:cs="Arial"/>
          <w:sz w:val="22"/>
          <w:szCs w:val="22"/>
        </w:rPr>
      </w:pPr>
      <w:r w:rsidRPr="00DA4DFB">
        <w:rPr>
          <w:rFonts w:ascii="Arial" w:hAnsi="Arial" w:cs="Arial"/>
          <w:sz w:val="22"/>
          <w:szCs w:val="22"/>
        </w:rPr>
        <w:t>RDaSH Performance – Committee Reports</w:t>
      </w:r>
      <w:r w:rsidR="00DA4DFB">
        <w:rPr>
          <w:rFonts w:ascii="Arial" w:hAnsi="Arial" w:cs="Arial"/>
          <w:sz w:val="22"/>
          <w:szCs w:val="22"/>
        </w:rPr>
        <w:t xml:space="preserve"> - </w:t>
      </w:r>
    </w:p>
    <w:p w14:paraId="3BB7DC9C" w14:textId="796DC0B5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 xml:space="preserve">What is this </w:t>
      </w:r>
      <w:proofErr w:type="gramStart"/>
      <w:r w:rsidRPr="00DA4DFB">
        <w:rPr>
          <w:rFonts w:ascii="Arial" w:hAnsi="Arial" w:cs="Arial"/>
          <w:u w:val="single"/>
        </w:rPr>
        <w:t>about</w:t>
      </w:r>
      <w:r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:</w:t>
      </w:r>
      <w:proofErr w:type="gramEnd"/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Summary of key risks escalated from committees (quality, workforce, inequalities, culture).</w:t>
      </w:r>
    </w:p>
    <w:p w14:paraId="2CF18C82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17972517" w14:textId="38735E69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Key risks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Training gaps (M</w:t>
      </w:r>
      <w:r w:rsidR="00DA4DFB" w:rsidRPr="00DA4DFB">
        <w:rPr>
          <w:rFonts w:ascii="Arial" w:hAnsi="Arial" w:cs="Arial"/>
        </w:rPr>
        <w:t xml:space="preserve">ental </w:t>
      </w:r>
      <w:r w:rsidRPr="00DA4DFB">
        <w:rPr>
          <w:rFonts w:ascii="Arial" w:hAnsi="Arial" w:cs="Arial"/>
        </w:rPr>
        <w:t>H</w:t>
      </w:r>
      <w:r w:rsidR="00DA4DFB" w:rsidRPr="00DA4DFB">
        <w:rPr>
          <w:rFonts w:ascii="Arial" w:hAnsi="Arial" w:cs="Arial"/>
        </w:rPr>
        <w:t xml:space="preserve">ealth </w:t>
      </w:r>
      <w:r w:rsidRPr="00DA4DFB">
        <w:rPr>
          <w:rFonts w:ascii="Arial" w:hAnsi="Arial" w:cs="Arial"/>
        </w:rPr>
        <w:t>A</w:t>
      </w:r>
      <w:r w:rsidR="00DA4DFB" w:rsidRPr="00DA4DFB">
        <w:rPr>
          <w:rFonts w:ascii="Arial" w:hAnsi="Arial" w:cs="Arial"/>
        </w:rPr>
        <w:t>ct</w:t>
      </w:r>
      <w:r w:rsidRPr="00DA4DFB">
        <w:rPr>
          <w:rFonts w:ascii="Arial" w:hAnsi="Arial" w:cs="Arial"/>
        </w:rPr>
        <w:t>, restrictive interventions), slow inequalities progress, and Trust culture risk.</w:t>
      </w:r>
    </w:p>
    <w:p w14:paraId="5494892A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1C76A3B9" w14:textId="546E1B8E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Positives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Strong governance and clear escalation processes.</w:t>
      </w:r>
    </w:p>
    <w:p w14:paraId="14AE8B92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15FB90FB" w14:textId="77777777" w:rsidR="00DA4DFB" w:rsidRP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What should the council of governor’s members consider</w:t>
      </w:r>
      <w:r w:rsidRPr="00DA4DFB">
        <w:rPr>
          <w:rFonts w:ascii="Arial" w:hAnsi="Arial" w:cs="Arial"/>
        </w:rPr>
        <w:t>:</w:t>
      </w:r>
    </w:p>
    <w:p w14:paraId="3F97C51C" w14:textId="73476E82" w:rsidR="00DA4DFB" w:rsidRPr="00DA4DFB" w:rsidRDefault="00CF5D69" w:rsidP="00DA4DF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 xml:space="preserve">Are actions delivering improvement quickly enough? </w:t>
      </w:r>
    </w:p>
    <w:p w14:paraId="0E73A4CF" w14:textId="1F23E869" w:rsidR="00027D21" w:rsidRPr="00DA4DFB" w:rsidRDefault="00CF5D69" w:rsidP="00DA4DF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Is accountability clear?</w:t>
      </w:r>
    </w:p>
    <w:p w14:paraId="69D94386" w14:textId="42C811FC" w:rsidR="00DA4DFB" w:rsidRP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_____________________________________________________________</w:t>
      </w:r>
    </w:p>
    <w:p w14:paraId="0586604F" w14:textId="77777777" w:rsidR="00027D21" w:rsidRPr="00DA4DFB" w:rsidRDefault="00CF5D69" w:rsidP="00DA4DFB">
      <w:pPr>
        <w:pStyle w:val="Heading1"/>
        <w:spacing w:before="0"/>
        <w:rPr>
          <w:rFonts w:ascii="Arial" w:hAnsi="Arial" w:cs="Arial"/>
          <w:sz w:val="22"/>
          <w:szCs w:val="22"/>
        </w:rPr>
      </w:pPr>
      <w:r w:rsidRPr="00DA4DFB">
        <w:rPr>
          <w:rFonts w:ascii="Arial" w:hAnsi="Arial" w:cs="Arial"/>
          <w:sz w:val="22"/>
          <w:szCs w:val="22"/>
        </w:rPr>
        <w:t>Trust Update</w:t>
      </w:r>
    </w:p>
    <w:p w14:paraId="0F2978A4" w14:textId="08EEA9B2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 xml:space="preserve">What is this </w:t>
      </w:r>
      <w:proofErr w:type="gramStart"/>
      <w:r w:rsidRPr="00DA4DFB">
        <w:rPr>
          <w:rFonts w:ascii="Arial" w:hAnsi="Arial" w:cs="Arial"/>
          <w:u w:val="single"/>
        </w:rPr>
        <w:t>about</w:t>
      </w:r>
      <w:r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:</w:t>
      </w:r>
      <w:proofErr w:type="gramEnd"/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Summary of Chair and Chief Executive reports including performance, estates, workforce and system changes.</w:t>
      </w:r>
    </w:p>
    <w:p w14:paraId="1A9BAFBC" w14:textId="77777777" w:rsidR="00DA4DFB" w:rsidRP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4505D90F" w14:textId="71566633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Key risks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Workforce pressures, backlog risks, organisational change and variability in care planning.</w:t>
      </w:r>
    </w:p>
    <w:p w14:paraId="728F44F0" w14:textId="77777777" w:rsidR="00DA4DFB" w:rsidRP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0C64F81B" w14:textId="61B186DA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Positives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New estates (Great Oaks), partnerships, improved estate planning and service developments.</w:t>
      </w:r>
    </w:p>
    <w:p w14:paraId="35651FE2" w14:textId="77777777" w:rsidR="00DA4DFB" w:rsidRP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6E1AA76A" w14:textId="7D54B307" w:rsidR="00DA4DFB" w:rsidRPr="00DA4DFB" w:rsidRDefault="00DA4DFB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What should the council of governor’s members consider</w:t>
      </w:r>
      <w:r w:rsidRPr="00DA4DFB">
        <w:rPr>
          <w:rFonts w:ascii="Arial" w:hAnsi="Arial" w:cs="Arial"/>
        </w:rPr>
        <w:t>:</w:t>
      </w:r>
      <w:r w:rsidRPr="00DA4DFB">
        <w:rPr>
          <w:rFonts w:ascii="Arial" w:hAnsi="Arial" w:cs="Arial"/>
        </w:rPr>
        <w:br/>
      </w:r>
    </w:p>
    <w:p w14:paraId="7359BFAD" w14:textId="77777777" w:rsidR="00DA4DFB" w:rsidRPr="00DA4DFB" w:rsidRDefault="00CF5D69" w:rsidP="00DA4DFB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 xml:space="preserve">Is change being managed safely? </w:t>
      </w:r>
    </w:p>
    <w:p w14:paraId="188EED9E" w14:textId="0F957297" w:rsidR="00027D21" w:rsidRDefault="00CF5D69" w:rsidP="00A74F9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proofErr w:type="gramStart"/>
      <w:r w:rsidRPr="00DA4DFB">
        <w:rPr>
          <w:rFonts w:ascii="Arial" w:hAnsi="Arial" w:cs="Arial"/>
        </w:rPr>
        <w:t>Are</w:t>
      </w:r>
      <w:proofErr w:type="gramEnd"/>
      <w:r w:rsidRPr="00DA4DFB">
        <w:rPr>
          <w:rFonts w:ascii="Arial" w:hAnsi="Arial" w:cs="Arial"/>
        </w:rPr>
        <w:t xml:space="preserve"> safety, waiting times and workforce improving?</w:t>
      </w:r>
    </w:p>
    <w:p w14:paraId="6137292B" w14:textId="4A0FF417" w:rsidR="00A74F94" w:rsidRPr="00A74F94" w:rsidRDefault="00A74F94" w:rsidP="00A74F94">
      <w:pPr>
        <w:spacing w:after="0"/>
        <w:rPr>
          <w:rFonts w:ascii="Arial" w:hAnsi="Arial" w:cs="Arial"/>
        </w:rPr>
      </w:pPr>
      <w:r w:rsidRPr="00A74F94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________________________________________________________</w:t>
      </w:r>
    </w:p>
    <w:p w14:paraId="3E3E76A7" w14:textId="77777777" w:rsidR="00027D21" w:rsidRPr="00DA4DFB" w:rsidRDefault="00CF5D69" w:rsidP="00A74F94">
      <w:pPr>
        <w:pStyle w:val="Heading1"/>
        <w:spacing w:before="0"/>
        <w:rPr>
          <w:rFonts w:ascii="Arial" w:hAnsi="Arial" w:cs="Arial"/>
          <w:sz w:val="22"/>
          <w:szCs w:val="22"/>
        </w:rPr>
      </w:pPr>
      <w:r w:rsidRPr="00DA4DFB">
        <w:rPr>
          <w:rFonts w:ascii="Arial" w:hAnsi="Arial" w:cs="Arial"/>
          <w:sz w:val="22"/>
          <w:szCs w:val="22"/>
        </w:rPr>
        <w:t>Governor Activities</w:t>
      </w:r>
    </w:p>
    <w:p w14:paraId="7D5ABD9B" w14:textId="573FE09C" w:rsidR="00027D21" w:rsidRPr="00DA4DFB" w:rsidRDefault="00CF5D69" w:rsidP="00A74F94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 xml:space="preserve">What is this </w:t>
      </w:r>
      <w:proofErr w:type="gramStart"/>
      <w:r w:rsidRPr="00DA4DFB">
        <w:rPr>
          <w:rFonts w:ascii="Arial" w:hAnsi="Arial" w:cs="Arial"/>
          <w:u w:val="single"/>
        </w:rPr>
        <w:t>about</w:t>
      </w:r>
      <w:r w:rsidRPr="00DA4DFB">
        <w:rPr>
          <w:rFonts w:ascii="Arial" w:hAnsi="Arial" w:cs="Arial"/>
        </w:rPr>
        <w:t xml:space="preserve"> </w:t>
      </w:r>
      <w:r w:rsidR="00DA4DFB" w:rsidRPr="00DA4DFB">
        <w:rPr>
          <w:rFonts w:ascii="Arial" w:hAnsi="Arial" w:cs="Arial"/>
        </w:rPr>
        <w:t>?</w:t>
      </w:r>
      <w:proofErr w:type="gramEnd"/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Summary of governor engagement, committee activity and Quality Account statement.</w:t>
      </w:r>
    </w:p>
    <w:p w14:paraId="248001D4" w14:textId="77777777" w:rsidR="00DA4DFB" w:rsidRPr="00DA4DFB" w:rsidRDefault="00DA4DFB" w:rsidP="00DA4DFB">
      <w:pPr>
        <w:spacing w:after="0"/>
        <w:rPr>
          <w:rFonts w:ascii="Arial" w:hAnsi="Arial" w:cs="Arial"/>
        </w:rPr>
      </w:pPr>
    </w:p>
    <w:p w14:paraId="1D28D474" w14:textId="6998D0B8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Key risks</w:t>
      </w:r>
      <w:r w:rsidRPr="00DA4DFB">
        <w:rPr>
          <w:rFonts w:ascii="Arial" w:hAnsi="Arial" w:cs="Arial"/>
        </w:rPr>
        <w:t>:</w:t>
      </w:r>
      <w:r w:rsidR="00DA4DFB" w:rsidRPr="00DA4DFB">
        <w:rPr>
          <w:rFonts w:ascii="Arial" w:hAnsi="Arial" w:cs="Arial"/>
        </w:rPr>
        <w:t xml:space="preserve"> </w:t>
      </w:r>
      <w:r w:rsidRPr="00DA4DFB">
        <w:rPr>
          <w:rFonts w:ascii="Arial" w:hAnsi="Arial" w:cs="Arial"/>
        </w:rPr>
        <w:t>Vacancies in governor roles and variation in engagement.</w:t>
      </w:r>
    </w:p>
    <w:p w14:paraId="67B0C5F9" w14:textId="77777777" w:rsidR="00DA4DFB" w:rsidRP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426B2468" w14:textId="55224045" w:rsidR="00027D21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Positives:</w:t>
      </w:r>
      <w:r w:rsidR="00DA4DFB" w:rsidRPr="00DA4DFB">
        <w:rPr>
          <w:rFonts w:ascii="Arial" w:hAnsi="Arial" w:cs="Arial"/>
          <w:u w:val="single"/>
        </w:rPr>
        <w:t xml:space="preserve"> </w:t>
      </w:r>
      <w:r w:rsidRPr="00DA4DFB">
        <w:rPr>
          <w:rFonts w:ascii="Arial" w:hAnsi="Arial" w:cs="Arial"/>
        </w:rPr>
        <w:t>Strong involvement in committees, peer reviews and governance.</w:t>
      </w:r>
    </w:p>
    <w:p w14:paraId="7F856FB7" w14:textId="77777777" w:rsidR="00DA4DFB" w:rsidRPr="00DA4DFB" w:rsidRDefault="00DA4DFB" w:rsidP="00DA4DFB">
      <w:pPr>
        <w:spacing w:after="0"/>
        <w:rPr>
          <w:rFonts w:ascii="Arial" w:hAnsi="Arial" w:cs="Arial"/>
          <w:u w:val="single"/>
        </w:rPr>
      </w:pPr>
    </w:p>
    <w:p w14:paraId="2FCF4AEF" w14:textId="77777777" w:rsidR="00DA4DFB" w:rsidRPr="00DA4DFB" w:rsidRDefault="00CF5D69" w:rsidP="00DA4DFB">
      <w:pPr>
        <w:spacing w:after="0"/>
        <w:rPr>
          <w:rFonts w:ascii="Arial" w:hAnsi="Arial" w:cs="Arial"/>
        </w:rPr>
      </w:pPr>
      <w:r w:rsidRPr="00DA4DFB">
        <w:rPr>
          <w:rFonts w:ascii="Arial" w:hAnsi="Arial" w:cs="Arial"/>
          <w:u w:val="single"/>
        </w:rPr>
        <w:t>What should the group consider</w:t>
      </w:r>
      <w:r w:rsidRPr="00DA4DFB">
        <w:rPr>
          <w:rFonts w:ascii="Arial" w:hAnsi="Arial" w:cs="Arial"/>
        </w:rPr>
        <w:t>:</w:t>
      </w:r>
    </w:p>
    <w:p w14:paraId="48A8FA5F" w14:textId="29D37B4C" w:rsidR="00DA4DFB" w:rsidRPr="00DA4DFB" w:rsidRDefault="00CF5D69" w:rsidP="00DA4DF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 xml:space="preserve">Should the Quality Account statement be approved? </w:t>
      </w:r>
    </w:p>
    <w:p w14:paraId="23608173" w14:textId="1E088A29" w:rsidR="00027D21" w:rsidRPr="00DA4DFB" w:rsidRDefault="00CF5D69" w:rsidP="00DA4DFB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 w:rsidRPr="00DA4DFB">
        <w:rPr>
          <w:rFonts w:ascii="Arial" w:hAnsi="Arial" w:cs="Arial"/>
        </w:rPr>
        <w:t>Are governors supported and effective?</w:t>
      </w:r>
    </w:p>
    <w:sectPr w:rsidR="00027D21" w:rsidRPr="00DA4D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84523F"/>
    <w:multiLevelType w:val="hybridMultilevel"/>
    <w:tmpl w:val="75907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07090"/>
    <w:multiLevelType w:val="hybridMultilevel"/>
    <w:tmpl w:val="ED40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41B57"/>
    <w:multiLevelType w:val="hybridMultilevel"/>
    <w:tmpl w:val="1E7A8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97E57"/>
    <w:multiLevelType w:val="hybridMultilevel"/>
    <w:tmpl w:val="4C6AE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6600"/>
    <w:multiLevelType w:val="hybridMultilevel"/>
    <w:tmpl w:val="B0A88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01266"/>
    <w:multiLevelType w:val="hybridMultilevel"/>
    <w:tmpl w:val="F702B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64089"/>
    <w:multiLevelType w:val="hybridMultilevel"/>
    <w:tmpl w:val="1D08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25F30"/>
    <w:multiLevelType w:val="hybridMultilevel"/>
    <w:tmpl w:val="0C7AE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8172C"/>
    <w:multiLevelType w:val="hybridMultilevel"/>
    <w:tmpl w:val="60E6E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434775">
    <w:abstractNumId w:val="8"/>
  </w:num>
  <w:num w:numId="2" w16cid:durableId="1660307362">
    <w:abstractNumId w:val="6"/>
  </w:num>
  <w:num w:numId="3" w16cid:durableId="1975402736">
    <w:abstractNumId w:val="5"/>
  </w:num>
  <w:num w:numId="4" w16cid:durableId="1753500866">
    <w:abstractNumId w:val="4"/>
  </w:num>
  <w:num w:numId="5" w16cid:durableId="1111700373">
    <w:abstractNumId w:val="7"/>
  </w:num>
  <w:num w:numId="6" w16cid:durableId="601378084">
    <w:abstractNumId w:val="3"/>
  </w:num>
  <w:num w:numId="7" w16cid:durableId="694039033">
    <w:abstractNumId w:val="2"/>
  </w:num>
  <w:num w:numId="8" w16cid:durableId="1266421591">
    <w:abstractNumId w:val="1"/>
  </w:num>
  <w:num w:numId="9" w16cid:durableId="894051273">
    <w:abstractNumId w:val="0"/>
  </w:num>
  <w:num w:numId="10" w16cid:durableId="1861359170">
    <w:abstractNumId w:val="9"/>
  </w:num>
  <w:num w:numId="11" w16cid:durableId="378020373">
    <w:abstractNumId w:val="12"/>
  </w:num>
  <w:num w:numId="12" w16cid:durableId="704795193">
    <w:abstractNumId w:val="11"/>
  </w:num>
  <w:num w:numId="13" w16cid:durableId="1493720837">
    <w:abstractNumId w:val="10"/>
  </w:num>
  <w:num w:numId="14" w16cid:durableId="1145465312">
    <w:abstractNumId w:val="17"/>
  </w:num>
  <w:num w:numId="15" w16cid:durableId="1432777310">
    <w:abstractNumId w:val="14"/>
  </w:num>
  <w:num w:numId="16" w16cid:durableId="1011839473">
    <w:abstractNumId w:val="16"/>
  </w:num>
  <w:num w:numId="17" w16cid:durableId="1346247406">
    <w:abstractNumId w:val="15"/>
  </w:num>
  <w:num w:numId="18" w16cid:durableId="1835217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D21"/>
    <w:rsid w:val="00034616"/>
    <w:rsid w:val="0006063C"/>
    <w:rsid w:val="0015074B"/>
    <w:rsid w:val="0029639D"/>
    <w:rsid w:val="00326F90"/>
    <w:rsid w:val="007C667D"/>
    <w:rsid w:val="00A74F94"/>
    <w:rsid w:val="00AA1D8D"/>
    <w:rsid w:val="00B47730"/>
    <w:rsid w:val="00CB0664"/>
    <w:rsid w:val="00CF5D69"/>
    <w:rsid w:val="00DA4D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C56CE"/>
  <w14:defaultImageDpi w14:val="300"/>
  <w15:docId w15:val="{6CF9AE19-895A-473E-81D2-DA062D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GRAHAM, Judith (ROTHERHAM DONCASTER AND SOUTH HUMBER NHS FOUNDATION TRUST)</cp:lastModifiedBy>
  <cp:revision>2</cp:revision>
  <dcterms:created xsi:type="dcterms:W3CDTF">2026-06-08T16:07:00Z</dcterms:created>
  <dcterms:modified xsi:type="dcterms:W3CDTF">2026-06-08T16:07:00Z</dcterms:modified>
  <cp:category/>
</cp:coreProperties>
</file>